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B76FD" w14:textId="77777777" w:rsidR="00075B8A" w:rsidRPr="00743656" w:rsidRDefault="00075B8A" w:rsidP="00075B8A">
      <w:pPr>
        <w:rPr>
          <w:b/>
        </w:rPr>
      </w:pPr>
      <w:bookmarkStart w:id="0" w:name="_GoBack"/>
      <w:bookmarkEnd w:id="0"/>
      <w:r w:rsidRPr="00743656">
        <w:rPr>
          <w:b/>
        </w:rPr>
        <w:t>25% payment Task list:</w:t>
      </w:r>
    </w:p>
    <w:p w14:paraId="0BB0BF46" w14:textId="77777777" w:rsidR="00075B8A" w:rsidRPr="00743656" w:rsidRDefault="00075B8A" w:rsidP="00412A81">
      <w:pPr>
        <w:rPr>
          <w:sz w:val="20"/>
          <w:szCs w:val="20"/>
        </w:rPr>
      </w:pPr>
      <w:r w:rsidRPr="00743656">
        <w:rPr>
          <w:sz w:val="20"/>
          <w:szCs w:val="20"/>
        </w:rPr>
        <w:t xml:space="preserve">When the estimated cost is greater than $10, 000, the applicant will make an advance payment of 25% of the estimate to the utility within ninety (90) Business Days of receiving the cost estimate. </w:t>
      </w:r>
    </w:p>
    <w:p w14:paraId="16A6A18C" w14:textId="77777777" w:rsidR="00075B8A" w:rsidRPr="00743656" w:rsidRDefault="00075B8A" w:rsidP="00075B8A">
      <w:pPr>
        <w:rPr>
          <w:sz w:val="20"/>
          <w:szCs w:val="20"/>
        </w:rPr>
      </w:pPr>
      <w:r w:rsidRPr="00743656">
        <w:rPr>
          <w:sz w:val="20"/>
          <w:szCs w:val="20"/>
        </w:rPr>
        <w:t>The listing below provides Developers a high level summary of work tasks to be performed by Utility with 25% Construction Payment</w:t>
      </w:r>
      <w:r w:rsidR="00412A81" w:rsidRPr="00743656">
        <w:rPr>
          <w:sz w:val="20"/>
          <w:szCs w:val="20"/>
        </w:rPr>
        <w:t>.</w:t>
      </w:r>
    </w:p>
    <w:p w14:paraId="1190256B" w14:textId="77777777" w:rsidR="00366254" w:rsidRPr="00A00B6C" w:rsidRDefault="00366254" w:rsidP="00075B8A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>Within 15 days of receiving the 25% payment:</w:t>
      </w:r>
    </w:p>
    <w:p w14:paraId="61F83E21" w14:textId="77777777" w:rsidR="00075B8A" w:rsidRPr="00A00B6C" w:rsidRDefault="00075B8A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 xml:space="preserve">Payment processing and </w:t>
      </w:r>
      <w:r w:rsidR="00412A81" w:rsidRPr="00A00B6C">
        <w:rPr>
          <w:sz w:val="20"/>
          <w:szCs w:val="20"/>
          <w:highlight w:val="yellow"/>
        </w:rPr>
        <w:t xml:space="preserve">sending </w:t>
      </w:r>
      <w:r w:rsidRPr="00A00B6C">
        <w:rPr>
          <w:sz w:val="20"/>
          <w:szCs w:val="20"/>
          <w:highlight w:val="yellow"/>
        </w:rPr>
        <w:t xml:space="preserve">a receipt of payment </w:t>
      </w:r>
      <w:r w:rsidR="00412A81" w:rsidRPr="00A00B6C">
        <w:rPr>
          <w:sz w:val="20"/>
          <w:szCs w:val="20"/>
          <w:highlight w:val="yellow"/>
        </w:rPr>
        <w:t>to customer</w:t>
      </w:r>
      <w:r w:rsidRPr="00A00B6C">
        <w:rPr>
          <w:sz w:val="20"/>
          <w:szCs w:val="20"/>
          <w:highlight w:val="yellow"/>
        </w:rPr>
        <w:t>.</w:t>
      </w:r>
    </w:p>
    <w:p w14:paraId="0B74640A" w14:textId="77777777" w:rsidR="006D1E60" w:rsidRPr="00A00B6C" w:rsidRDefault="006D1E60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 xml:space="preserve">Sending a signed New York State Standardized Interconnection Contract </w:t>
      </w:r>
      <w:r w:rsidR="00412A81" w:rsidRPr="00A00B6C">
        <w:rPr>
          <w:sz w:val="20"/>
          <w:szCs w:val="20"/>
          <w:highlight w:val="yellow"/>
        </w:rPr>
        <w:t xml:space="preserve">electronically </w:t>
      </w:r>
      <w:r w:rsidRPr="00A00B6C">
        <w:rPr>
          <w:sz w:val="20"/>
          <w:szCs w:val="20"/>
          <w:highlight w:val="yellow"/>
        </w:rPr>
        <w:t>in the form of Appendix A.</w:t>
      </w:r>
    </w:p>
    <w:p w14:paraId="0B2E8444" w14:textId="77777777" w:rsidR="00366254" w:rsidRPr="00A00B6C" w:rsidRDefault="00412A81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 xml:space="preserve">Sending a written confirmation about the compensation eligibility </w:t>
      </w:r>
      <w:r w:rsidR="00366254" w:rsidRPr="00A00B6C">
        <w:rPr>
          <w:sz w:val="20"/>
          <w:szCs w:val="20"/>
          <w:highlight w:val="yellow"/>
        </w:rPr>
        <w:t>of the</w:t>
      </w:r>
      <w:r w:rsidRPr="00A00B6C">
        <w:rPr>
          <w:sz w:val="20"/>
          <w:szCs w:val="20"/>
          <w:highlight w:val="yellow"/>
        </w:rPr>
        <w:t xml:space="preserve"> </w:t>
      </w:r>
      <w:r w:rsidR="00366254" w:rsidRPr="00A00B6C">
        <w:rPr>
          <w:sz w:val="20"/>
          <w:szCs w:val="20"/>
          <w:highlight w:val="yellow"/>
        </w:rPr>
        <w:t>project.</w:t>
      </w:r>
    </w:p>
    <w:p w14:paraId="1294D3C3" w14:textId="77777777" w:rsidR="00366254" w:rsidRPr="00A00B6C" w:rsidRDefault="00366254" w:rsidP="00366254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>Within 30 days of receiving the 25% payment:</w:t>
      </w:r>
    </w:p>
    <w:p w14:paraId="728C9603" w14:textId="77777777" w:rsidR="00366254" w:rsidRPr="00A00B6C" w:rsidRDefault="006D1E60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>Receipt of signed contract from the customer</w:t>
      </w:r>
      <w:r w:rsidR="00366254" w:rsidRPr="00A00B6C">
        <w:rPr>
          <w:sz w:val="20"/>
          <w:szCs w:val="20"/>
          <w:highlight w:val="yellow"/>
        </w:rPr>
        <w:t xml:space="preserve">. </w:t>
      </w:r>
    </w:p>
    <w:p w14:paraId="1663D772" w14:textId="77777777" w:rsidR="00366254" w:rsidRPr="00A00B6C" w:rsidRDefault="00366254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>Develop preliminary project duration schedule (consistent with Appendix K).</w:t>
      </w:r>
    </w:p>
    <w:p w14:paraId="0F4CE8B0" w14:textId="77777777" w:rsidR="00366254" w:rsidRPr="00A00B6C" w:rsidRDefault="00366254" w:rsidP="00366254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 xml:space="preserve">After receiving the signed contract (Appendix A) from the developer </w:t>
      </w:r>
    </w:p>
    <w:p w14:paraId="14876B3A" w14:textId="77777777" w:rsidR="00075B8A" w:rsidRPr="00A00B6C" w:rsidRDefault="00075B8A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 xml:space="preserve">Establishing funding numbers </w:t>
      </w:r>
    </w:p>
    <w:p w14:paraId="2A2947E5" w14:textId="77777777" w:rsidR="00366254" w:rsidRPr="00A00B6C" w:rsidRDefault="00366254" w:rsidP="0036625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A00B6C">
        <w:rPr>
          <w:sz w:val="20"/>
          <w:szCs w:val="20"/>
          <w:highlight w:val="yellow"/>
        </w:rPr>
        <w:t xml:space="preserve">Assign Project </w:t>
      </w:r>
      <w:commentRangeStart w:id="1"/>
      <w:r w:rsidRPr="00A00B6C">
        <w:rPr>
          <w:sz w:val="20"/>
          <w:szCs w:val="20"/>
          <w:highlight w:val="yellow"/>
        </w:rPr>
        <w:t>Manager</w:t>
      </w:r>
      <w:commentRangeEnd w:id="1"/>
      <w:r w:rsidR="00A00B6C">
        <w:rPr>
          <w:rStyle w:val="CommentReference"/>
        </w:rPr>
        <w:commentReference w:id="1"/>
      </w:r>
    </w:p>
    <w:p w14:paraId="0CB7DC09" w14:textId="77777777" w:rsidR="00366254" w:rsidRPr="00743656" w:rsidRDefault="00366254" w:rsidP="0036625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 xml:space="preserve">Assign design resources and begin Project </w:t>
      </w:r>
      <w:commentRangeStart w:id="2"/>
      <w:r w:rsidRPr="00743656">
        <w:rPr>
          <w:sz w:val="20"/>
          <w:szCs w:val="20"/>
        </w:rPr>
        <w:t>design</w:t>
      </w:r>
      <w:commentRangeEnd w:id="2"/>
      <w:r w:rsidR="00A00B6C">
        <w:rPr>
          <w:rStyle w:val="CommentReference"/>
        </w:rPr>
        <w:commentReference w:id="2"/>
      </w:r>
    </w:p>
    <w:p w14:paraId="0480EF75" w14:textId="77777777" w:rsidR="00366254" w:rsidRPr="00743656" w:rsidRDefault="00366254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Distribution Line or Sub-T</w:t>
      </w:r>
    </w:p>
    <w:p w14:paraId="616F1918" w14:textId="77777777" w:rsidR="00366254" w:rsidRPr="00743656" w:rsidRDefault="00366254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Sub-Stations</w:t>
      </w:r>
    </w:p>
    <w:p w14:paraId="7E229365" w14:textId="77777777" w:rsidR="00743656" w:rsidRPr="00743656" w:rsidRDefault="00743656" w:rsidP="0074365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Create Line and /or Stations work orders</w:t>
      </w:r>
    </w:p>
    <w:p w14:paraId="0F7D7631" w14:textId="77777777" w:rsidR="00366254" w:rsidRPr="00743656" w:rsidRDefault="00366254" w:rsidP="0036625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Schedule an initial site visit*</w:t>
      </w:r>
    </w:p>
    <w:p w14:paraId="5B2BE9E0" w14:textId="77777777" w:rsidR="00366254" w:rsidRPr="00743656" w:rsidRDefault="00366254" w:rsidP="00366254">
      <w:pPr>
        <w:ind w:left="1980"/>
        <w:rPr>
          <w:sz w:val="20"/>
          <w:szCs w:val="20"/>
        </w:rPr>
      </w:pPr>
      <w:r w:rsidRPr="00743656">
        <w:rPr>
          <w:sz w:val="20"/>
          <w:szCs w:val="20"/>
        </w:rPr>
        <w:t>(*Note site visit cannot be scheduled without receiving the following submittals)</w:t>
      </w:r>
    </w:p>
    <w:p w14:paraId="3EB8196E" w14:textId="77777777" w:rsidR="00425DCB" w:rsidRPr="00743656" w:rsidRDefault="00743656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Site plan showing customer Interface pole, Meter pole (if changed from CESIR)</w:t>
      </w:r>
    </w:p>
    <w:p w14:paraId="37B46FBF" w14:textId="77777777" w:rsidR="00425DCB" w:rsidRPr="00743656" w:rsidRDefault="00743656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 xml:space="preserve">Generator info - Generator Manufacturer’s </w:t>
      </w:r>
      <w:r w:rsidR="00366254" w:rsidRPr="00743656">
        <w:rPr>
          <w:sz w:val="20"/>
          <w:szCs w:val="20"/>
        </w:rPr>
        <w:t>Specifications (</w:t>
      </w:r>
      <w:r w:rsidRPr="00743656">
        <w:rPr>
          <w:sz w:val="20"/>
          <w:szCs w:val="20"/>
        </w:rPr>
        <w:t>if changed from CESIR).</w:t>
      </w:r>
    </w:p>
    <w:p w14:paraId="202FC39C" w14:textId="77777777" w:rsidR="00425DCB" w:rsidRPr="00743656" w:rsidRDefault="00743656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 xml:space="preserve">Updated Appendix </w:t>
      </w:r>
      <w:proofErr w:type="gramStart"/>
      <w:r w:rsidRPr="00743656">
        <w:rPr>
          <w:sz w:val="20"/>
          <w:szCs w:val="20"/>
        </w:rPr>
        <w:t>B(</w:t>
      </w:r>
      <w:proofErr w:type="gramEnd"/>
      <w:r w:rsidRPr="00743656">
        <w:rPr>
          <w:sz w:val="20"/>
          <w:szCs w:val="20"/>
        </w:rPr>
        <w:t>if changed from CESIR).</w:t>
      </w:r>
    </w:p>
    <w:p w14:paraId="63700D9D" w14:textId="77777777" w:rsidR="00425DCB" w:rsidRPr="00743656" w:rsidRDefault="00743656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Single line (with PE stamp if required) with comments addressed from CESIR.</w:t>
      </w:r>
    </w:p>
    <w:p w14:paraId="5CC726FC" w14:textId="77777777" w:rsidR="00366254" w:rsidRPr="00743656" w:rsidRDefault="00743656" w:rsidP="0036625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Three line – Follow information for one line (with PE stamp) with comments addressed from CESIR.</w:t>
      </w:r>
    </w:p>
    <w:p w14:paraId="5F2F816A" w14:textId="77777777" w:rsidR="006D1E60" w:rsidRPr="00743656" w:rsidRDefault="00075B8A" w:rsidP="003662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Verify complete design package received or</w:t>
      </w:r>
      <w:r w:rsidR="00366254" w:rsidRPr="00743656">
        <w:rPr>
          <w:sz w:val="20"/>
          <w:szCs w:val="20"/>
        </w:rPr>
        <w:t xml:space="preserve"> work with developer.</w:t>
      </w:r>
    </w:p>
    <w:p w14:paraId="3C84A09E" w14:textId="77777777" w:rsidR="00743656" w:rsidRPr="00743656" w:rsidRDefault="00743656" w:rsidP="007436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Identify any needed permits/ easements</w:t>
      </w:r>
    </w:p>
    <w:p w14:paraId="47129076" w14:textId="77777777" w:rsidR="00425DCB" w:rsidRPr="00743656" w:rsidRDefault="00743656" w:rsidP="003662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Start creating a final schedule (Post site visit):</w:t>
      </w:r>
    </w:p>
    <w:p w14:paraId="2E3CC826" w14:textId="77777777" w:rsidR="00743656" w:rsidRPr="00743656" w:rsidRDefault="00743656" w:rsidP="00743656">
      <w:pPr>
        <w:pStyle w:val="ListParagraph"/>
        <w:rPr>
          <w:sz w:val="20"/>
          <w:szCs w:val="20"/>
        </w:rPr>
      </w:pPr>
      <w:r w:rsidRPr="00743656">
        <w:rPr>
          <w:sz w:val="20"/>
          <w:szCs w:val="20"/>
        </w:rPr>
        <w:t>(*Note final schedule cannot be created without receiving the following submittals)</w:t>
      </w:r>
    </w:p>
    <w:p w14:paraId="6CD72601" w14:textId="77777777" w:rsidR="00425DCB" w:rsidRPr="00743656" w:rsidRDefault="00743656" w:rsidP="00412A8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Pole arrangement drawings (PE stamped, first pole only at this point)</w:t>
      </w:r>
    </w:p>
    <w:p w14:paraId="14D9EA27" w14:textId="77777777" w:rsidR="00425DCB" w:rsidRPr="00743656" w:rsidRDefault="00743656" w:rsidP="00412A8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Finalized locations of poles staked out</w:t>
      </w:r>
    </w:p>
    <w:p w14:paraId="06F8A254" w14:textId="77777777" w:rsidR="00425DCB" w:rsidRPr="00743656" w:rsidRDefault="00743656" w:rsidP="00412A8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Site Plan (no PE stamp yet)</w:t>
      </w:r>
    </w:p>
    <w:p w14:paraId="0B7820EC" w14:textId="77777777" w:rsidR="00743656" w:rsidRPr="00743656" w:rsidRDefault="00075B8A" w:rsidP="00075B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Monitor status of design process</w:t>
      </w:r>
      <w:r w:rsidR="00743656" w:rsidRPr="00743656">
        <w:rPr>
          <w:sz w:val="20"/>
          <w:szCs w:val="20"/>
        </w:rPr>
        <w:t xml:space="preserve"> </w:t>
      </w:r>
    </w:p>
    <w:p w14:paraId="1A93BE40" w14:textId="77777777" w:rsidR="006D1E60" w:rsidRPr="00743656" w:rsidRDefault="00743656" w:rsidP="00075B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3656">
        <w:rPr>
          <w:rFonts w:eastAsiaTheme="minorEastAsia" w:hAnsi="Arial"/>
          <w:color w:val="000000" w:themeColor="text1"/>
          <w:sz w:val="20"/>
          <w:szCs w:val="20"/>
        </w:rPr>
        <w:t>Customer design/construction review</w:t>
      </w:r>
    </w:p>
    <w:p w14:paraId="30F65FCA" w14:textId="77777777" w:rsidR="00075B8A" w:rsidRPr="00743656" w:rsidRDefault="00075B8A" w:rsidP="00075B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3656">
        <w:rPr>
          <w:sz w:val="20"/>
          <w:szCs w:val="20"/>
        </w:rPr>
        <w:t>Initiate procurement of any needed permits/ easements</w:t>
      </w:r>
    </w:p>
    <w:p w14:paraId="76C5873F" w14:textId="77777777" w:rsidR="00075B8A" w:rsidRPr="00743656" w:rsidRDefault="00075B8A" w:rsidP="00075B8A">
      <w:pPr>
        <w:rPr>
          <w:sz w:val="20"/>
          <w:szCs w:val="20"/>
        </w:rPr>
      </w:pPr>
    </w:p>
    <w:p w14:paraId="12E264F0" w14:textId="77777777" w:rsidR="00075B8A" w:rsidRPr="00743656" w:rsidRDefault="00075B8A" w:rsidP="00075B8A">
      <w:pPr>
        <w:rPr>
          <w:sz w:val="20"/>
          <w:szCs w:val="20"/>
        </w:rPr>
      </w:pPr>
    </w:p>
    <w:sectPr w:rsidR="00075B8A" w:rsidRPr="0074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lizabeth Grisaru,EAG" w:date="2018-06-12T12:36:00Z" w:initials="GE(">
    <w:p w14:paraId="20A51817" w14:textId="77777777" w:rsidR="00A00B6C" w:rsidRDefault="00A00B6C">
      <w:pPr>
        <w:pStyle w:val="CommentText"/>
      </w:pPr>
      <w:r>
        <w:rPr>
          <w:rStyle w:val="CommentReference"/>
        </w:rPr>
        <w:annotationRef/>
      </w:r>
      <w:r>
        <w:t>These highlighted items are things you do without waiting for direction from the developer, correct?</w:t>
      </w:r>
    </w:p>
  </w:comment>
  <w:comment w:id="2" w:author="Elizabeth Grisaru,EAG" w:date="2018-06-12T12:37:00Z" w:initials="GE(">
    <w:p w14:paraId="7899FDD3" w14:textId="77777777" w:rsidR="00A00B6C" w:rsidRDefault="00A00B6C">
      <w:pPr>
        <w:pStyle w:val="CommentText"/>
      </w:pPr>
      <w:r>
        <w:rPr>
          <w:rStyle w:val="CommentReference"/>
        </w:rPr>
        <w:annotationRef/>
      </w:r>
      <w:r>
        <w:t>Items from here and below are undertaken at developer’s direction?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A51817" w15:done="0"/>
  <w15:commentEx w15:paraId="7899FD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51817" w16cid:durableId="1F00317D"/>
  <w16cid:commentId w16cid:paraId="7899FDD3" w16cid:durableId="1F0031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0B5"/>
    <w:multiLevelType w:val="hybridMultilevel"/>
    <w:tmpl w:val="ECBCA690"/>
    <w:lvl w:ilvl="0" w:tplc="5A3C20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2161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0A9782">
      <w:start w:val="1427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CC9680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E2BE8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26328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7CD4FE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4C9D28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58D564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9754A8E"/>
    <w:multiLevelType w:val="hybridMultilevel"/>
    <w:tmpl w:val="025829E2"/>
    <w:lvl w:ilvl="0" w:tplc="17544A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A266C">
      <w:start w:val="753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7231CC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48782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E7E62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689E8E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5C2254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01F2E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14C8CC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6B7195A"/>
    <w:multiLevelType w:val="hybridMultilevel"/>
    <w:tmpl w:val="234E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Grisaru,EAG">
    <w15:presenceInfo w15:providerId="AD" w15:userId="S-1-5-21-1452300336-664565985-1103500926-10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8A"/>
    <w:rsid w:val="00075B8A"/>
    <w:rsid w:val="00366254"/>
    <w:rsid w:val="00412A81"/>
    <w:rsid w:val="00425DCB"/>
    <w:rsid w:val="0056190E"/>
    <w:rsid w:val="006D1E60"/>
    <w:rsid w:val="00743656"/>
    <w:rsid w:val="007474A6"/>
    <w:rsid w:val="00A00B6C"/>
    <w:rsid w:val="00A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9F37"/>
  <w15:docId w15:val="{029C992E-85CB-4429-A20E-2243C30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26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88">
          <w:marLeft w:val="180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967">
          <w:marLeft w:val="180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929">
          <w:marLeft w:val="180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089">
          <w:marLeft w:val="180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836">
          <w:marLeft w:val="180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8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19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40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88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2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Chowdhury, Shahriar (DPS)</cp:lastModifiedBy>
  <cp:revision>2</cp:revision>
  <cp:lastPrinted>2018-07-23T14:51:00Z</cp:lastPrinted>
  <dcterms:created xsi:type="dcterms:W3CDTF">2018-07-23T14:54:00Z</dcterms:created>
  <dcterms:modified xsi:type="dcterms:W3CDTF">2018-07-23T14:54:00Z</dcterms:modified>
</cp:coreProperties>
</file>