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F6A1" w14:textId="77777777"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14:paraId="23B7423A" w14:textId="5B179A0B" w:rsidR="00C62437" w:rsidRPr="00192D58" w:rsidRDefault="0091043A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</w:rPr>
        <w:t xml:space="preserve"> </w:t>
      </w:r>
      <w:bookmarkStart w:id="0" w:name="_GoBack"/>
      <w:bookmarkEnd w:id="0"/>
      <w:r w:rsidR="00C62437" w:rsidRPr="00192D58">
        <w:rPr>
          <w:rFonts w:ascii="Times New Roman" w:hAnsi="Times New Roman" w:cs="Times New Roman"/>
          <w:b/>
          <w:spacing w:val="-1"/>
        </w:rPr>
        <w:t>AGENDA</w:t>
      </w:r>
    </w:p>
    <w:p w14:paraId="141A0977" w14:textId="77777777" w:rsidR="00D37E25" w:rsidRDefault="00D37E25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  <w:spacing w:val="-1"/>
          <w:w w:val="95"/>
        </w:rPr>
      </w:pPr>
    </w:p>
    <w:p w14:paraId="48746657" w14:textId="1ACBB637"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14:paraId="3486E515" w14:textId="788E24D7"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583618">
        <w:rPr>
          <w:rFonts w:ascii="Times New Roman" w:hAnsi="Times New Roman" w:cs="Times New Roman"/>
          <w:spacing w:val="-1"/>
          <w:w w:val="95"/>
          <w:sz w:val="24"/>
          <w:szCs w:val="24"/>
        </w:rPr>
        <w:t>DPS Office, Albany, 18</w:t>
      </w:r>
      <w:r w:rsidR="00583618" w:rsidRPr="00583618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58361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floor</w:t>
      </w:r>
    </w:p>
    <w:p w14:paraId="360F296D" w14:textId="77777777"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7EB5096B" w14:textId="77777777"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14:paraId="02375160" w14:textId="30F103B9" w:rsidR="00BF5E6D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Segoe Print"/>
          <w:lang w:val="en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14:paraId="29289F8F" w14:textId="167DF224" w:rsidR="00A852A1" w:rsidRDefault="00A852A1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14:paraId="78BF039A" w14:textId="77777777" w:rsidR="00A852A1" w:rsidRPr="00822B30" w:rsidRDefault="00A852A1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14:paraId="1F397AF6" w14:textId="77777777"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7B2EF3DA" w14:textId="77777777"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14:paraId="6B039033" w14:textId="77777777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14:paraId="534DE3C9" w14:textId="77777777"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14:paraId="6E287DF1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14:paraId="22748448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14:paraId="03006B4B" w14:textId="77777777" w:rsidTr="003B653C">
        <w:trPr>
          <w:trHeight w:val="278"/>
        </w:trPr>
        <w:tc>
          <w:tcPr>
            <w:tcW w:w="945" w:type="pct"/>
            <w:noWrap/>
          </w:tcPr>
          <w:p w14:paraId="02BFF0C3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884229D" w14:textId="77777777"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2030963D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14:paraId="18D89FCD" w14:textId="77777777" w:rsidTr="003B653C">
        <w:trPr>
          <w:trHeight w:val="526"/>
        </w:trPr>
        <w:tc>
          <w:tcPr>
            <w:tcW w:w="945" w:type="pct"/>
            <w:noWrap/>
          </w:tcPr>
          <w:p w14:paraId="4220DA83" w14:textId="77777777"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016BAB43" w14:textId="77777777"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93F01AA" w14:textId="4F0DFDC2" w:rsidR="00A852A1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66CCCBF3" w14:textId="59B90643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A322224" w14:textId="1769A3CE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583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  <w:p w14:paraId="5B236D46" w14:textId="7923EACC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F3822D" w14:textId="1E2B9584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583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  <w:p w14:paraId="1B6C1DD7" w14:textId="77777777" w:rsidR="00235F17" w:rsidRDefault="00235F17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F6D5C0" w14:textId="2D678C95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583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14:paraId="06EE5776" w14:textId="77777777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6329596" w14:textId="77777777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  <w:p w14:paraId="30CF6CB9" w14:textId="77777777" w:rsidR="00245553" w:rsidRDefault="00245553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22A0E65" w14:textId="3E318B98" w:rsidR="00245553" w:rsidRPr="00BE1C9B" w:rsidRDefault="00245553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3183" w:type="pct"/>
          </w:tcPr>
          <w:p w14:paraId="327721BE" w14:textId="18490981"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</w:p>
          <w:p w14:paraId="4B4E7976" w14:textId="2AE2B010" w:rsidR="004B584A" w:rsidRDefault="00583618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ITWG update</w:t>
            </w:r>
          </w:p>
          <w:p w14:paraId="3354F603" w14:textId="5D6EAEF9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78E3B4" w14:textId="3A2268F8" w:rsidR="00245553" w:rsidRDefault="00583618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Material modifications</w:t>
            </w:r>
            <w:r w:rsidR="00AC79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draft proposal</w:t>
            </w:r>
          </w:p>
          <w:p w14:paraId="6918D9D9" w14:textId="77777777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3B7725" w14:textId="523D0C17" w:rsidR="00A852A1" w:rsidRDefault="00583618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Staff response to material modifications draft</w:t>
            </w:r>
          </w:p>
          <w:p w14:paraId="653924FD" w14:textId="5C4CE96E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DA413E8" w14:textId="6DF42F25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83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Construction </w:t>
            </w:r>
            <w:r w:rsidR="00AC79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queues </w:t>
            </w:r>
            <w:r w:rsidR="00583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 coordination</w:t>
            </w:r>
          </w:p>
          <w:p w14:paraId="698E082B" w14:textId="08DC4479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3B8A30" w14:textId="6E555FC8" w:rsidR="00A852A1" w:rsidRDefault="00583618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DSIPs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proposal</w:t>
            </w:r>
          </w:p>
          <w:p w14:paraId="5CC52421" w14:textId="1207FDBA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9D8616" w14:textId="0C25FD9C" w:rsidR="00245553" w:rsidRDefault="00583618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New business</w:t>
            </w:r>
          </w:p>
          <w:p w14:paraId="633C532F" w14:textId="40C5B14B" w:rsidR="00A852A1" w:rsidRDefault="00A852A1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692575" w14:textId="77777777" w:rsidR="00235F17" w:rsidRDefault="00235F17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CEFAC1" w14:textId="77777777" w:rsidR="009B164C" w:rsidRDefault="009B164C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976A4B0" w14:textId="77777777" w:rsidR="0091043A" w:rsidRPr="00BE1C9B" w:rsidRDefault="0091043A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0798E755" w14:textId="77777777"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0FEF50DE" w14:textId="044AB751" w:rsidR="005813D2" w:rsidRDefault="00583618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7BA60FA2" w14:textId="0DA78FA2" w:rsidR="00245553" w:rsidRDefault="00583618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14:paraId="7FE3FC1D" w14:textId="33AE942D" w:rsidR="00A852A1" w:rsidRDefault="00583618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3F5F946B" w14:textId="45FA43A7" w:rsidR="00A852A1" w:rsidRDefault="00583618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14:paraId="21ED5378" w14:textId="42D12E7B" w:rsidR="00A852A1" w:rsidRDefault="00583618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3080734D" w14:textId="1CF8C6DE" w:rsidR="00245553" w:rsidRDefault="00583618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14:paraId="28EEFB41" w14:textId="7329BDD5" w:rsidR="00A852A1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36490B0" w14:textId="77777777" w:rsidR="00A852A1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2A71EC9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054E6F3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2CE1A1" w14:textId="77777777" w:rsidR="0091043A" w:rsidRPr="00192D58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264958A7" w14:textId="77777777" w:rsidTr="003B653C">
        <w:trPr>
          <w:trHeight w:val="526"/>
        </w:trPr>
        <w:tc>
          <w:tcPr>
            <w:tcW w:w="945" w:type="pct"/>
            <w:noWrap/>
          </w:tcPr>
          <w:p w14:paraId="49774BCC" w14:textId="77777777"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0A3A02A" w14:textId="77777777"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0441093" w14:textId="77777777"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6E3C9C69" w14:textId="77777777"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14:paraId="4FE436BB" w14:textId="77777777" w:rsidTr="003B653C">
        <w:trPr>
          <w:trHeight w:val="526"/>
        </w:trPr>
        <w:tc>
          <w:tcPr>
            <w:tcW w:w="945" w:type="pct"/>
            <w:noWrap/>
          </w:tcPr>
          <w:p w14:paraId="66DABB22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7049F797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60AC5FCD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14:paraId="7C542715" w14:textId="77777777" w:rsidTr="003B653C">
        <w:trPr>
          <w:trHeight w:val="526"/>
        </w:trPr>
        <w:tc>
          <w:tcPr>
            <w:tcW w:w="945" w:type="pct"/>
            <w:noWrap/>
          </w:tcPr>
          <w:p w14:paraId="0114760F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0901D3ED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262BE099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14:paraId="59B45DA7" w14:textId="77777777" w:rsidTr="003B653C">
        <w:trPr>
          <w:trHeight w:val="526"/>
        </w:trPr>
        <w:tc>
          <w:tcPr>
            <w:tcW w:w="945" w:type="pct"/>
            <w:noWrap/>
          </w:tcPr>
          <w:p w14:paraId="436C3C7D" w14:textId="77777777"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A596034" w14:textId="77777777"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41CC67BC" w14:textId="77777777"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38B1E534" w14:textId="77777777" w:rsidTr="003B653C">
        <w:trPr>
          <w:trHeight w:val="526"/>
        </w:trPr>
        <w:tc>
          <w:tcPr>
            <w:tcW w:w="945" w:type="pct"/>
            <w:noWrap/>
          </w:tcPr>
          <w:p w14:paraId="7779BF02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4A1ACC9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196E54A4" w14:textId="77777777"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343352E8" w14:textId="77777777" w:rsidTr="003B653C">
        <w:trPr>
          <w:trHeight w:val="526"/>
        </w:trPr>
        <w:tc>
          <w:tcPr>
            <w:tcW w:w="945" w:type="pct"/>
            <w:noWrap/>
          </w:tcPr>
          <w:p w14:paraId="1BB2DCA0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37C6ACB5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5BDC79A3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19B28FAD" w14:textId="77777777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14:paraId="30006F51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BBB3285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778DE5B7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23E8C6D" w14:textId="77777777"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14:paraId="649E34B8" w14:textId="77777777" w:rsidR="009137C4" w:rsidRPr="00192D58" w:rsidRDefault="001A0D93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FC4A0" w14:textId="77777777" w:rsidR="00661C3A" w:rsidRDefault="00661C3A" w:rsidP="00C62437">
      <w:r>
        <w:separator/>
      </w:r>
    </w:p>
  </w:endnote>
  <w:endnote w:type="continuationSeparator" w:id="0">
    <w:p w14:paraId="6E29E915" w14:textId="77777777" w:rsidR="00661C3A" w:rsidRDefault="00661C3A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28329" w14:textId="77777777" w:rsidR="00661C3A" w:rsidRDefault="00661C3A" w:rsidP="00C62437">
      <w:r>
        <w:separator/>
      </w:r>
    </w:p>
  </w:footnote>
  <w:footnote w:type="continuationSeparator" w:id="0">
    <w:p w14:paraId="121C72C6" w14:textId="77777777" w:rsidR="00661C3A" w:rsidRDefault="00661C3A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4FEA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14:paraId="280D771C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14:paraId="279F425E" w14:textId="67DDC673" w:rsidR="00C62437" w:rsidRDefault="00583618" w:rsidP="00292D95">
    <w:pPr>
      <w:pStyle w:val="BodyText"/>
      <w:ind w:left="20" w:right="18"/>
      <w:jc w:val="center"/>
    </w:pPr>
    <w:r>
      <w:rPr>
        <w:b/>
      </w:rPr>
      <w:t>February 20</w:t>
    </w:r>
    <w:r w:rsidR="009B164C">
      <w:rPr>
        <w:b/>
      </w:rPr>
      <w:t>, 201</w:t>
    </w:r>
    <w:r w:rsidR="00245553">
      <w:rPr>
        <w:b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37"/>
    <w:rsid w:val="0000763A"/>
    <w:rsid w:val="00012209"/>
    <w:rsid w:val="000212F7"/>
    <w:rsid w:val="00032293"/>
    <w:rsid w:val="0007206D"/>
    <w:rsid w:val="00091B5E"/>
    <w:rsid w:val="00096AA4"/>
    <w:rsid w:val="000E5B7C"/>
    <w:rsid w:val="000F09D1"/>
    <w:rsid w:val="00154A70"/>
    <w:rsid w:val="00192D58"/>
    <w:rsid w:val="001A0D93"/>
    <w:rsid w:val="001A6D18"/>
    <w:rsid w:val="001B3F40"/>
    <w:rsid w:val="001C0A8C"/>
    <w:rsid w:val="0021611E"/>
    <w:rsid w:val="00235F17"/>
    <w:rsid w:val="00245553"/>
    <w:rsid w:val="00246B01"/>
    <w:rsid w:val="00292D95"/>
    <w:rsid w:val="002A1207"/>
    <w:rsid w:val="002B5D6B"/>
    <w:rsid w:val="002C12BC"/>
    <w:rsid w:val="002C5F75"/>
    <w:rsid w:val="003047C5"/>
    <w:rsid w:val="00321DF8"/>
    <w:rsid w:val="00360719"/>
    <w:rsid w:val="00394856"/>
    <w:rsid w:val="003B653C"/>
    <w:rsid w:val="003E2695"/>
    <w:rsid w:val="00444855"/>
    <w:rsid w:val="00455913"/>
    <w:rsid w:val="004606C2"/>
    <w:rsid w:val="004617A3"/>
    <w:rsid w:val="004A305D"/>
    <w:rsid w:val="004A4608"/>
    <w:rsid w:val="004B584A"/>
    <w:rsid w:val="004B7C0D"/>
    <w:rsid w:val="004E3A4F"/>
    <w:rsid w:val="0050247F"/>
    <w:rsid w:val="00504EE2"/>
    <w:rsid w:val="00530F27"/>
    <w:rsid w:val="005354C3"/>
    <w:rsid w:val="005813D2"/>
    <w:rsid w:val="00583618"/>
    <w:rsid w:val="005A5980"/>
    <w:rsid w:val="005E7F87"/>
    <w:rsid w:val="006236ED"/>
    <w:rsid w:val="00641643"/>
    <w:rsid w:val="00661C3A"/>
    <w:rsid w:val="00680ADD"/>
    <w:rsid w:val="00691356"/>
    <w:rsid w:val="006A048C"/>
    <w:rsid w:val="006A0CC9"/>
    <w:rsid w:val="006A2066"/>
    <w:rsid w:val="006B1E8C"/>
    <w:rsid w:val="00717B7F"/>
    <w:rsid w:val="0072642A"/>
    <w:rsid w:val="007749AF"/>
    <w:rsid w:val="00780C45"/>
    <w:rsid w:val="007833B0"/>
    <w:rsid w:val="0078422D"/>
    <w:rsid w:val="007911E5"/>
    <w:rsid w:val="007965BD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1043A"/>
    <w:rsid w:val="00931A87"/>
    <w:rsid w:val="00953D2C"/>
    <w:rsid w:val="009B164C"/>
    <w:rsid w:val="009D3647"/>
    <w:rsid w:val="009D77F0"/>
    <w:rsid w:val="00A40D88"/>
    <w:rsid w:val="00A852A1"/>
    <w:rsid w:val="00AA3EBB"/>
    <w:rsid w:val="00AC794A"/>
    <w:rsid w:val="00B23E6F"/>
    <w:rsid w:val="00B403E4"/>
    <w:rsid w:val="00B91511"/>
    <w:rsid w:val="00BE1C9B"/>
    <w:rsid w:val="00BF5E6D"/>
    <w:rsid w:val="00C50224"/>
    <w:rsid w:val="00C62437"/>
    <w:rsid w:val="00C91FA1"/>
    <w:rsid w:val="00CB621D"/>
    <w:rsid w:val="00CE5BB0"/>
    <w:rsid w:val="00D04C08"/>
    <w:rsid w:val="00D11E99"/>
    <w:rsid w:val="00D15E00"/>
    <w:rsid w:val="00D2042F"/>
    <w:rsid w:val="00D37E25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B5446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436D-7C8B-47C0-8146-C221C84E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2017-07-06T13:46:00Z</cp:lastPrinted>
  <dcterms:created xsi:type="dcterms:W3CDTF">2019-02-14T15:59:00Z</dcterms:created>
  <dcterms:modified xsi:type="dcterms:W3CDTF">2019-02-14T15:59:00Z</dcterms:modified>
</cp:coreProperties>
</file>