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841" w:rsidRDefault="008A3F3D">
      <w:pPr>
        <w:rPr>
          <w:rFonts w:ascii="Arial" w:hAnsi="Arial" w:cs="Arial"/>
          <w:bCs/>
          <w:kern w:val="36"/>
          <w:sz w:val="24"/>
          <w:szCs w:val="48"/>
        </w:rPr>
      </w:pPr>
      <w:r w:rsidRPr="008A3F3D">
        <w:rPr>
          <w:rFonts w:ascii="Arial" w:hAnsi="Arial" w:cs="Arial"/>
          <w:bCs/>
          <w:kern w:val="36"/>
          <w:sz w:val="24"/>
          <w:szCs w:val="48"/>
        </w:rPr>
        <w:t>Distributed Energy Resource Regulation and Oversight</w:t>
      </w:r>
    </w:p>
    <w:p w:rsidR="008A3F3D" w:rsidRDefault="008A3F3D">
      <w:pPr>
        <w:rPr>
          <w:rFonts w:ascii="Arial" w:hAnsi="Arial" w:cs="Arial"/>
          <w:bCs/>
          <w:kern w:val="36"/>
          <w:sz w:val="24"/>
          <w:szCs w:val="48"/>
        </w:rPr>
      </w:pPr>
    </w:p>
    <w:p w:rsidR="008A3F3D" w:rsidRDefault="008A3F3D">
      <w:pPr>
        <w:rPr>
          <w:rFonts w:ascii="Arial" w:hAnsi="Arial" w:cs="Arial"/>
          <w:bCs/>
          <w:kern w:val="36"/>
          <w:sz w:val="24"/>
          <w:szCs w:val="48"/>
        </w:rPr>
      </w:pPr>
      <w:r>
        <w:rPr>
          <w:rFonts w:ascii="Arial" w:hAnsi="Arial" w:cs="Arial"/>
          <w:bCs/>
          <w:kern w:val="36"/>
          <w:sz w:val="24"/>
          <w:szCs w:val="48"/>
        </w:rPr>
        <w:t>Basic Requirements:</w:t>
      </w:r>
    </w:p>
    <w:p w:rsidR="008A3F3D" w:rsidRDefault="008A3F3D">
      <w:pPr>
        <w:rPr>
          <w:rFonts w:ascii="Arial" w:hAnsi="Arial" w:cs="Arial"/>
          <w:bCs/>
          <w:kern w:val="36"/>
          <w:sz w:val="24"/>
          <w:szCs w:val="48"/>
        </w:rPr>
      </w:pPr>
      <w:r>
        <w:rPr>
          <w:rFonts w:ascii="Arial" w:hAnsi="Arial" w:cs="Arial"/>
          <w:bCs/>
          <w:kern w:val="36"/>
          <w:sz w:val="24"/>
          <w:szCs w:val="48"/>
        </w:rPr>
        <w:t xml:space="preserve">DER Registration Form - disclosing business information, affiliate information, any criminal or regulatory sanctions that may have been imposed on the registrant, formal investigations, any acquisitions, mergers, dissolutions, or bankruptcy, security breaches associated with customer proprietary information. </w:t>
      </w:r>
    </w:p>
    <w:p w:rsidR="008A3F3D" w:rsidRDefault="008A3F3D">
      <w:pPr>
        <w:rPr>
          <w:rFonts w:ascii="Arial" w:hAnsi="Arial" w:cs="Arial"/>
          <w:bCs/>
          <w:kern w:val="36"/>
          <w:sz w:val="24"/>
          <w:szCs w:val="48"/>
        </w:rPr>
      </w:pPr>
      <w:r>
        <w:rPr>
          <w:rFonts w:ascii="Arial" w:hAnsi="Arial" w:cs="Arial"/>
          <w:bCs/>
          <w:kern w:val="36"/>
          <w:sz w:val="24"/>
          <w:szCs w:val="48"/>
        </w:rPr>
        <w:t xml:space="preserve">Copy and proof of acceptance of your registration with the NYS Dept. of State </w:t>
      </w:r>
    </w:p>
    <w:p w:rsidR="008A3F3D" w:rsidRDefault="008A3F3D">
      <w:pPr>
        <w:rPr>
          <w:rFonts w:ascii="Arial" w:hAnsi="Arial" w:cs="Arial"/>
          <w:bCs/>
          <w:kern w:val="36"/>
          <w:sz w:val="24"/>
          <w:szCs w:val="48"/>
        </w:rPr>
      </w:pPr>
      <w:r>
        <w:rPr>
          <w:rFonts w:ascii="Arial" w:hAnsi="Arial" w:cs="Arial"/>
          <w:bCs/>
          <w:kern w:val="36"/>
          <w:sz w:val="24"/>
          <w:szCs w:val="48"/>
        </w:rPr>
        <w:t>Sample sales agreements including a customer disclosure state and sample bills</w:t>
      </w:r>
    </w:p>
    <w:p w:rsidR="00E52661" w:rsidRDefault="00E52661">
      <w:pPr>
        <w:rPr>
          <w:rFonts w:ascii="Arial" w:hAnsi="Arial" w:cs="Arial"/>
          <w:bCs/>
          <w:kern w:val="36"/>
          <w:sz w:val="24"/>
          <w:szCs w:val="48"/>
        </w:rPr>
      </w:pPr>
      <w:r>
        <w:rPr>
          <w:rFonts w:ascii="Arial" w:hAnsi="Arial" w:cs="Arial"/>
          <w:bCs/>
          <w:kern w:val="36"/>
          <w:sz w:val="24"/>
          <w:szCs w:val="48"/>
        </w:rPr>
        <w:t>Copies of information and promotional materials used for mass marketing purposes</w:t>
      </w:r>
    </w:p>
    <w:p w:rsidR="00E52661" w:rsidRDefault="00E52661">
      <w:pPr>
        <w:rPr>
          <w:rFonts w:ascii="Arial" w:hAnsi="Arial" w:cs="Arial"/>
          <w:bCs/>
          <w:kern w:val="36"/>
          <w:sz w:val="24"/>
          <w:szCs w:val="48"/>
        </w:rPr>
      </w:pPr>
      <w:r>
        <w:rPr>
          <w:rFonts w:ascii="Arial" w:hAnsi="Arial" w:cs="Arial"/>
          <w:bCs/>
          <w:kern w:val="36"/>
          <w:sz w:val="24"/>
          <w:szCs w:val="48"/>
        </w:rPr>
        <w:t xml:space="preserve">A list of entities, including contractors and sub-contractors, that market on behalf of your company. </w:t>
      </w:r>
    </w:p>
    <w:p w:rsidR="00E52661" w:rsidRDefault="00E52661">
      <w:pPr>
        <w:rPr>
          <w:rFonts w:ascii="Arial" w:hAnsi="Arial" w:cs="Arial"/>
          <w:bCs/>
          <w:kern w:val="36"/>
          <w:sz w:val="24"/>
          <w:szCs w:val="48"/>
        </w:rPr>
      </w:pPr>
      <w:r>
        <w:rPr>
          <w:rFonts w:ascii="Arial" w:hAnsi="Arial" w:cs="Arial"/>
          <w:bCs/>
          <w:kern w:val="36"/>
          <w:sz w:val="24"/>
          <w:szCs w:val="48"/>
        </w:rPr>
        <w:t>A NYS DPS Office of Consumer Services Service Provider Form</w:t>
      </w:r>
    </w:p>
    <w:p w:rsidR="00E52661" w:rsidRDefault="00E52661">
      <w:pPr>
        <w:rPr>
          <w:rFonts w:ascii="Arial" w:hAnsi="Arial" w:cs="Arial"/>
          <w:bCs/>
          <w:kern w:val="36"/>
          <w:sz w:val="24"/>
          <w:szCs w:val="48"/>
        </w:rPr>
      </w:pPr>
    </w:p>
    <w:p w:rsidR="00E52661" w:rsidRDefault="00E52661">
      <w:pPr>
        <w:rPr>
          <w:rFonts w:ascii="Arial" w:hAnsi="Arial" w:cs="Arial"/>
          <w:bCs/>
          <w:kern w:val="36"/>
          <w:sz w:val="24"/>
          <w:szCs w:val="48"/>
        </w:rPr>
      </w:pPr>
      <w:r>
        <w:rPr>
          <w:rFonts w:ascii="Arial" w:hAnsi="Arial" w:cs="Arial"/>
          <w:bCs/>
          <w:kern w:val="36"/>
          <w:sz w:val="24"/>
          <w:szCs w:val="48"/>
        </w:rPr>
        <w:t>To maintain active status:</w:t>
      </w:r>
    </w:p>
    <w:p w:rsidR="00E52661" w:rsidRDefault="00E52661">
      <w:pPr>
        <w:rPr>
          <w:rFonts w:ascii="Arial" w:hAnsi="Arial" w:cs="Arial"/>
          <w:bCs/>
          <w:kern w:val="36"/>
          <w:sz w:val="24"/>
          <w:szCs w:val="48"/>
        </w:rPr>
      </w:pPr>
      <w:r>
        <w:rPr>
          <w:rFonts w:ascii="Arial" w:hAnsi="Arial" w:cs="Arial"/>
          <w:bCs/>
          <w:kern w:val="36"/>
          <w:sz w:val="24"/>
          <w:szCs w:val="48"/>
        </w:rPr>
        <w:t>Annual March 31</w:t>
      </w:r>
      <w:r w:rsidRPr="00E52661">
        <w:rPr>
          <w:rFonts w:ascii="Arial" w:hAnsi="Arial" w:cs="Arial"/>
          <w:bCs/>
          <w:kern w:val="36"/>
          <w:sz w:val="24"/>
          <w:szCs w:val="48"/>
          <w:vertAlign w:val="superscript"/>
        </w:rPr>
        <w:t>st</w:t>
      </w:r>
      <w:r>
        <w:rPr>
          <w:rFonts w:ascii="Arial" w:hAnsi="Arial" w:cs="Arial"/>
          <w:bCs/>
          <w:kern w:val="36"/>
          <w:sz w:val="24"/>
          <w:szCs w:val="48"/>
        </w:rPr>
        <w:t xml:space="preserve"> Reporting Requirements for Providers containing information from the previous calendar year including aggregate number of customers served, summary of services provided, information on the number and classification of complaints received, any changes to registration information </w:t>
      </w:r>
    </w:p>
    <w:p w:rsidR="00E52661" w:rsidRDefault="00E52661" w:rsidP="00E52661">
      <w:pPr>
        <w:rPr>
          <w:rFonts w:ascii="Arial" w:hAnsi="Arial" w:cs="Arial"/>
          <w:bCs/>
          <w:kern w:val="36"/>
          <w:sz w:val="24"/>
          <w:szCs w:val="48"/>
        </w:rPr>
      </w:pPr>
      <w:r>
        <w:rPr>
          <w:rFonts w:ascii="Arial" w:hAnsi="Arial" w:cs="Arial"/>
          <w:bCs/>
          <w:kern w:val="36"/>
          <w:sz w:val="24"/>
          <w:szCs w:val="48"/>
        </w:rPr>
        <w:t xml:space="preserve">Tri-Annual Filing - </w:t>
      </w:r>
      <w:r w:rsidRPr="00E52661">
        <w:rPr>
          <w:rFonts w:ascii="Arial" w:hAnsi="Arial" w:cs="Arial"/>
          <w:bCs/>
          <w:kern w:val="36"/>
          <w:sz w:val="24"/>
          <w:szCs w:val="48"/>
        </w:rPr>
        <w:t xml:space="preserve">A Provider </w:t>
      </w:r>
      <w:r>
        <w:rPr>
          <w:rFonts w:ascii="Arial" w:hAnsi="Arial" w:cs="Arial"/>
          <w:bCs/>
          <w:kern w:val="36"/>
          <w:sz w:val="24"/>
          <w:szCs w:val="48"/>
        </w:rPr>
        <w:t>is required to</w:t>
      </w:r>
      <w:r w:rsidRPr="00E52661">
        <w:rPr>
          <w:rFonts w:ascii="Arial" w:hAnsi="Arial" w:cs="Arial"/>
          <w:bCs/>
          <w:kern w:val="36"/>
          <w:sz w:val="24"/>
          <w:szCs w:val="48"/>
        </w:rPr>
        <w:t xml:space="preserve"> update all the information it submitted in its original registration package to the Department every three years, starting from the filing date of its registration package. </w:t>
      </w:r>
    </w:p>
    <w:p w:rsidR="00E52661" w:rsidRDefault="00E52661" w:rsidP="00E52661">
      <w:pPr>
        <w:rPr>
          <w:rFonts w:ascii="Arial" w:hAnsi="Arial" w:cs="Arial"/>
          <w:bCs/>
          <w:kern w:val="36"/>
          <w:sz w:val="24"/>
          <w:szCs w:val="48"/>
        </w:rPr>
      </w:pPr>
    </w:p>
    <w:p w:rsidR="00E52661" w:rsidRDefault="00E52661" w:rsidP="00E52661">
      <w:pPr>
        <w:rPr>
          <w:rFonts w:ascii="Arial" w:hAnsi="Arial" w:cs="Arial"/>
          <w:bCs/>
          <w:kern w:val="36"/>
          <w:sz w:val="24"/>
          <w:szCs w:val="48"/>
        </w:rPr>
      </w:pPr>
      <w:r>
        <w:rPr>
          <w:rFonts w:ascii="Arial" w:hAnsi="Arial" w:cs="Arial"/>
          <w:bCs/>
          <w:kern w:val="36"/>
          <w:sz w:val="24"/>
          <w:szCs w:val="48"/>
        </w:rPr>
        <w:t>How to find the forms?</w:t>
      </w:r>
    </w:p>
    <w:p w:rsidR="00E52661" w:rsidRDefault="00E52661" w:rsidP="00E52661">
      <w:pPr>
        <w:rPr>
          <w:rFonts w:ascii="Arial" w:hAnsi="Arial" w:cs="Arial"/>
          <w:bCs/>
          <w:kern w:val="36"/>
          <w:sz w:val="24"/>
          <w:szCs w:val="48"/>
        </w:rPr>
      </w:pPr>
      <w:r>
        <w:rPr>
          <w:rFonts w:ascii="Arial" w:hAnsi="Arial" w:cs="Arial"/>
          <w:bCs/>
          <w:kern w:val="36"/>
          <w:sz w:val="24"/>
          <w:szCs w:val="48"/>
        </w:rPr>
        <w:t xml:space="preserve">From the Department of Public Service Home Page – </w:t>
      </w:r>
    </w:p>
    <w:p w:rsidR="00E52661" w:rsidRDefault="00E52661" w:rsidP="00E52661">
      <w:pPr>
        <w:pStyle w:val="ListParagraph"/>
        <w:numPr>
          <w:ilvl w:val="0"/>
          <w:numId w:val="1"/>
        </w:numPr>
        <w:rPr>
          <w:rFonts w:ascii="Arial" w:hAnsi="Arial" w:cs="Arial"/>
          <w:bCs/>
          <w:kern w:val="36"/>
          <w:sz w:val="24"/>
          <w:szCs w:val="48"/>
        </w:rPr>
      </w:pPr>
      <w:r>
        <w:rPr>
          <w:rFonts w:ascii="Arial" w:hAnsi="Arial" w:cs="Arial"/>
          <w:bCs/>
          <w:kern w:val="36"/>
          <w:sz w:val="24"/>
          <w:szCs w:val="48"/>
        </w:rPr>
        <w:t xml:space="preserve">On the home screen, under “What’s Trending” and further under the Electric Heading, second listed link – Distributed Energy Resource Regulation and Oversight (DER) </w:t>
      </w:r>
    </w:p>
    <w:p w:rsidR="00E52661" w:rsidRDefault="00E52661" w:rsidP="00E52661">
      <w:pPr>
        <w:pStyle w:val="ListParagraph"/>
        <w:numPr>
          <w:ilvl w:val="0"/>
          <w:numId w:val="1"/>
        </w:numPr>
        <w:rPr>
          <w:rFonts w:ascii="Arial" w:hAnsi="Arial" w:cs="Arial"/>
          <w:bCs/>
          <w:kern w:val="36"/>
          <w:sz w:val="24"/>
          <w:szCs w:val="48"/>
        </w:rPr>
      </w:pPr>
      <w:r>
        <w:rPr>
          <w:rFonts w:ascii="Arial" w:hAnsi="Arial" w:cs="Arial"/>
          <w:bCs/>
          <w:kern w:val="36"/>
          <w:sz w:val="24"/>
          <w:szCs w:val="48"/>
        </w:rPr>
        <w:t>A to Z index, select “D”, select Distributed Energy Resource Regulation and Oversight link</w:t>
      </w:r>
    </w:p>
    <w:p w:rsidR="00910ABE" w:rsidRDefault="00910ABE" w:rsidP="00E52661">
      <w:pPr>
        <w:pStyle w:val="ListParagraph"/>
        <w:numPr>
          <w:ilvl w:val="0"/>
          <w:numId w:val="1"/>
        </w:numPr>
        <w:rPr>
          <w:rFonts w:ascii="Arial" w:hAnsi="Arial" w:cs="Arial"/>
          <w:bCs/>
          <w:kern w:val="36"/>
          <w:sz w:val="24"/>
          <w:szCs w:val="48"/>
        </w:rPr>
      </w:pPr>
      <w:r>
        <w:rPr>
          <w:rFonts w:ascii="Arial" w:hAnsi="Arial" w:cs="Arial"/>
          <w:bCs/>
          <w:kern w:val="36"/>
          <w:sz w:val="24"/>
          <w:szCs w:val="48"/>
        </w:rPr>
        <w:t>All forms are filed under the case number in DMM – 15-M-0180</w:t>
      </w:r>
      <w:r w:rsidR="003D6247">
        <w:rPr>
          <w:rFonts w:ascii="Arial" w:hAnsi="Arial" w:cs="Arial"/>
          <w:bCs/>
          <w:kern w:val="36"/>
          <w:sz w:val="24"/>
          <w:szCs w:val="48"/>
        </w:rPr>
        <w:t xml:space="preserve"> (any updates/changes to forms will also be filed here and updated on our website)</w:t>
      </w:r>
    </w:p>
    <w:p w:rsidR="00910ABE" w:rsidRDefault="001244CD" w:rsidP="00910ABE">
      <w:pPr>
        <w:rPr>
          <w:rFonts w:ascii="Arial" w:hAnsi="Arial" w:cs="Arial"/>
          <w:bCs/>
          <w:kern w:val="36"/>
          <w:sz w:val="24"/>
          <w:szCs w:val="48"/>
        </w:rPr>
      </w:pPr>
      <w:r>
        <w:rPr>
          <w:rFonts w:ascii="Arial" w:hAnsi="Arial" w:cs="Arial"/>
          <w:bCs/>
          <w:kern w:val="36"/>
          <w:sz w:val="24"/>
          <w:szCs w:val="48"/>
        </w:rPr>
        <w:t xml:space="preserve">Included on this page are </w:t>
      </w:r>
      <w:r w:rsidR="003D6247">
        <w:rPr>
          <w:rFonts w:ascii="Arial" w:hAnsi="Arial" w:cs="Arial"/>
          <w:bCs/>
          <w:kern w:val="36"/>
          <w:sz w:val="24"/>
          <w:szCs w:val="48"/>
        </w:rPr>
        <w:t>all</w:t>
      </w:r>
      <w:r>
        <w:rPr>
          <w:rFonts w:ascii="Arial" w:hAnsi="Arial" w:cs="Arial"/>
          <w:bCs/>
          <w:kern w:val="36"/>
          <w:sz w:val="24"/>
          <w:szCs w:val="48"/>
        </w:rPr>
        <w:t xml:space="preserve"> the forms</w:t>
      </w:r>
      <w:r w:rsidR="003D6247">
        <w:rPr>
          <w:rFonts w:ascii="Arial" w:hAnsi="Arial" w:cs="Arial"/>
          <w:bCs/>
          <w:kern w:val="36"/>
          <w:sz w:val="24"/>
          <w:szCs w:val="48"/>
        </w:rPr>
        <w:t xml:space="preserve"> available</w:t>
      </w:r>
      <w:r>
        <w:rPr>
          <w:rFonts w:ascii="Arial" w:hAnsi="Arial" w:cs="Arial"/>
          <w:bCs/>
          <w:kern w:val="36"/>
          <w:sz w:val="24"/>
          <w:szCs w:val="48"/>
        </w:rPr>
        <w:t xml:space="preserve"> for both </w:t>
      </w:r>
      <w:r w:rsidR="003D6247">
        <w:rPr>
          <w:rFonts w:ascii="Arial" w:hAnsi="Arial" w:cs="Arial"/>
          <w:bCs/>
          <w:kern w:val="36"/>
          <w:sz w:val="24"/>
          <w:szCs w:val="48"/>
        </w:rPr>
        <w:t xml:space="preserve">CDG and On-Site DG Providers. The sample customer disclosures for leasing, subscriptions, or purchases available on the site must be </w:t>
      </w:r>
      <w:r w:rsidR="00CD7438">
        <w:rPr>
          <w:rFonts w:ascii="Arial" w:hAnsi="Arial" w:cs="Arial"/>
          <w:bCs/>
          <w:kern w:val="36"/>
          <w:sz w:val="24"/>
          <w:szCs w:val="48"/>
        </w:rPr>
        <w:t xml:space="preserve">provided </w:t>
      </w:r>
      <w:r w:rsidR="003D6247">
        <w:rPr>
          <w:rFonts w:ascii="Arial" w:hAnsi="Arial" w:cs="Arial"/>
          <w:bCs/>
          <w:kern w:val="36"/>
          <w:sz w:val="24"/>
          <w:szCs w:val="48"/>
        </w:rPr>
        <w:t xml:space="preserve">and </w:t>
      </w:r>
      <w:r w:rsidR="00CD7438">
        <w:rPr>
          <w:rFonts w:ascii="Arial" w:hAnsi="Arial" w:cs="Arial"/>
          <w:bCs/>
          <w:kern w:val="36"/>
          <w:sz w:val="24"/>
          <w:szCs w:val="48"/>
        </w:rPr>
        <w:t xml:space="preserve">used </w:t>
      </w:r>
      <w:r w:rsidR="003D6247">
        <w:rPr>
          <w:rFonts w:ascii="Arial" w:hAnsi="Arial" w:cs="Arial"/>
          <w:bCs/>
          <w:kern w:val="36"/>
          <w:sz w:val="24"/>
          <w:szCs w:val="48"/>
        </w:rPr>
        <w:t>for each service offered</w:t>
      </w:r>
      <w:r w:rsidR="00CD7438">
        <w:rPr>
          <w:rFonts w:ascii="Arial" w:hAnsi="Arial" w:cs="Arial"/>
          <w:bCs/>
          <w:kern w:val="36"/>
          <w:sz w:val="24"/>
          <w:szCs w:val="48"/>
        </w:rPr>
        <w:t xml:space="preserve">. </w:t>
      </w:r>
    </w:p>
    <w:p w:rsidR="00776519" w:rsidRDefault="00776519" w:rsidP="00910ABE">
      <w:pPr>
        <w:rPr>
          <w:rFonts w:ascii="Arial" w:hAnsi="Arial" w:cs="Arial"/>
          <w:bCs/>
          <w:kern w:val="36"/>
          <w:sz w:val="24"/>
          <w:szCs w:val="48"/>
        </w:rPr>
      </w:pPr>
      <w:r>
        <w:rPr>
          <w:rFonts w:ascii="Arial" w:hAnsi="Arial" w:cs="Arial"/>
          <w:bCs/>
          <w:kern w:val="36"/>
          <w:sz w:val="24"/>
          <w:szCs w:val="48"/>
        </w:rPr>
        <w:t xml:space="preserve">Also available on the DER Oversight webpage are instructions on how to file documents with the Dept. and registering to become a e-filer. </w:t>
      </w:r>
    </w:p>
    <w:p w:rsidR="00776519" w:rsidRDefault="00776519" w:rsidP="00910ABE">
      <w:pPr>
        <w:rPr>
          <w:rFonts w:ascii="Arial" w:hAnsi="Arial" w:cs="Arial"/>
          <w:bCs/>
          <w:kern w:val="36"/>
          <w:sz w:val="24"/>
          <w:szCs w:val="48"/>
        </w:rPr>
      </w:pPr>
    </w:p>
    <w:p w:rsidR="00910ABE" w:rsidRDefault="00910ABE" w:rsidP="00910ABE">
      <w:pPr>
        <w:rPr>
          <w:rFonts w:ascii="Arial" w:hAnsi="Arial" w:cs="Arial"/>
          <w:bCs/>
          <w:kern w:val="36"/>
          <w:sz w:val="24"/>
          <w:szCs w:val="48"/>
        </w:rPr>
      </w:pPr>
      <w:r>
        <w:rPr>
          <w:rFonts w:ascii="Arial" w:hAnsi="Arial" w:cs="Arial"/>
          <w:bCs/>
          <w:kern w:val="36"/>
          <w:sz w:val="24"/>
          <w:szCs w:val="48"/>
        </w:rPr>
        <w:t>Who to contact for questions?</w:t>
      </w:r>
    </w:p>
    <w:p w:rsidR="00910ABE" w:rsidRDefault="007228A5" w:rsidP="00910ABE">
      <w:pPr>
        <w:rPr>
          <w:rFonts w:ascii="Arial" w:hAnsi="Arial" w:cs="Arial"/>
          <w:bCs/>
          <w:kern w:val="36"/>
          <w:sz w:val="24"/>
          <w:szCs w:val="48"/>
        </w:rPr>
      </w:pPr>
      <w:r>
        <w:rPr>
          <w:rFonts w:ascii="Arial" w:hAnsi="Arial" w:cs="Arial"/>
          <w:bCs/>
          <w:kern w:val="36"/>
          <w:sz w:val="24"/>
          <w:szCs w:val="48"/>
        </w:rPr>
        <w:t>Rebecca Sweeney</w:t>
      </w:r>
      <w:r w:rsidR="00910ABE">
        <w:rPr>
          <w:rFonts w:ascii="Arial" w:hAnsi="Arial" w:cs="Arial"/>
          <w:bCs/>
          <w:kern w:val="36"/>
          <w:sz w:val="24"/>
          <w:szCs w:val="48"/>
        </w:rPr>
        <w:t xml:space="preserve"> – </w:t>
      </w:r>
      <w:hyperlink r:id="rId5" w:history="1">
        <w:r w:rsidR="00910ABE" w:rsidRPr="00E04DB9">
          <w:rPr>
            <w:rStyle w:val="Hyperlink"/>
            <w:rFonts w:ascii="Arial" w:hAnsi="Arial" w:cs="Arial"/>
            <w:kern w:val="36"/>
            <w:sz w:val="24"/>
            <w:szCs w:val="48"/>
          </w:rPr>
          <w:t>Rebecca.Sweeney@dps.ny.gov</w:t>
        </w:r>
      </w:hyperlink>
    </w:p>
    <w:p w:rsidR="00910ABE" w:rsidRDefault="00910ABE" w:rsidP="00910ABE">
      <w:pPr>
        <w:rPr>
          <w:rFonts w:ascii="Arial" w:hAnsi="Arial" w:cs="Arial"/>
          <w:bCs/>
          <w:kern w:val="36"/>
          <w:sz w:val="24"/>
          <w:szCs w:val="48"/>
        </w:rPr>
      </w:pPr>
      <w:r>
        <w:rPr>
          <w:rFonts w:ascii="Arial" w:hAnsi="Arial" w:cs="Arial"/>
          <w:bCs/>
          <w:kern w:val="36"/>
          <w:sz w:val="24"/>
          <w:szCs w:val="48"/>
        </w:rPr>
        <w:t xml:space="preserve">Chris Bosy - </w:t>
      </w:r>
      <w:hyperlink r:id="rId6" w:history="1">
        <w:r w:rsidRPr="00E04DB9">
          <w:rPr>
            <w:rStyle w:val="Hyperlink"/>
            <w:rFonts w:ascii="Arial" w:hAnsi="Arial" w:cs="Arial"/>
            <w:kern w:val="36"/>
            <w:sz w:val="24"/>
            <w:szCs w:val="48"/>
          </w:rPr>
          <w:t>Christine.Bosy@dps.ny.gov</w:t>
        </w:r>
      </w:hyperlink>
    </w:p>
    <w:p w:rsidR="00910ABE" w:rsidRDefault="00910ABE" w:rsidP="00910ABE">
      <w:pPr>
        <w:rPr>
          <w:rFonts w:ascii="Arial" w:hAnsi="Arial" w:cs="Arial"/>
          <w:bCs/>
          <w:kern w:val="36"/>
          <w:sz w:val="24"/>
          <w:szCs w:val="48"/>
        </w:rPr>
      </w:pPr>
      <w:r>
        <w:rPr>
          <w:rFonts w:ascii="Arial" w:hAnsi="Arial" w:cs="Arial"/>
          <w:bCs/>
          <w:kern w:val="36"/>
          <w:sz w:val="24"/>
          <w:szCs w:val="48"/>
        </w:rPr>
        <w:t xml:space="preserve">Bruce Alch - </w:t>
      </w:r>
      <w:hyperlink r:id="rId7" w:history="1">
        <w:r w:rsidRPr="00E04DB9">
          <w:rPr>
            <w:rStyle w:val="Hyperlink"/>
            <w:rFonts w:ascii="Arial" w:hAnsi="Arial" w:cs="Arial"/>
            <w:kern w:val="36"/>
            <w:sz w:val="24"/>
            <w:szCs w:val="48"/>
          </w:rPr>
          <w:t>Bruce.Alch@dps.ny.gov</w:t>
        </w:r>
      </w:hyperlink>
    </w:p>
    <w:p w:rsidR="00910ABE" w:rsidRPr="00910ABE" w:rsidRDefault="00910ABE" w:rsidP="00910ABE">
      <w:pPr>
        <w:rPr>
          <w:rFonts w:ascii="Arial" w:hAnsi="Arial" w:cs="Arial"/>
          <w:bCs/>
          <w:kern w:val="36"/>
          <w:sz w:val="24"/>
          <w:szCs w:val="48"/>
        </w:rPr>
      </w:pPr>
    </w:p>
    <w:p w:rsidR="00E52661" w:rsidRPr="00E52661" w:rsidRDefault="00E52661" w:rsidP="00E52661">
      <w:pPr>
        <w:ind w:left="360"/>
        <w:rPr>
          <w:rFonts w:ascii="Arial" w:hAnsi="Arial" w:cs="Arial"/>
          <w:bCs/>
          <w:kern w:val="36"/>
          <w:sz w:val="24"/>
          <w:szCs w:val="48"/>
        </w:rPr>
      </w:pPr>
    </w:p>
    <w:p w:rsidR="00E52661" w:rsidRDefault="00E52661">
      <w:pPr>
        <w:rPr>
          <w:rFonts w:ascii="Arial" w:hAnsi="Arial" w:cs="Arial"/>
          <w:bCs/>
          <w:kern w:val="36"/>
          <w:sz w:val="24"/>
          <w:szCs w:val="48"/>
        </w:rPr>
      </w:pPr>
    </w:p>
    <w:p w:rsidR="008A3F3D" w:rsidRPr="008A3F3D" w:rsidRDefault="008A3F3D">
      <w:pPr>
        <w:rPr>
          <w:rFonts w:ascii="Arial" w:hAnsi="Arial" w:cs="Arial"/>
          <w:bCs/>
          <w:kern w:val="36"/>
          <w:sz w:val="24"/>
          <w:szCs w:val="48"/>
        </w:rPr>
      </w:pPr>
    </w:p>
    <w:p w:rsidR="008A3F3D" w:rsidRDefault="008A3F3D"/>
    <w:sectPr w:rsidR="008A3F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0A7800"/>
    <w:multiLevelType w:val="hybridMultilevel"/>
    <w:tmpl w:val="BD526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F3D"/>
    <w:rsid w:val="001244CD"/>
    <w:rsid w:val="003C4841"/>
    <w:rsid w:val="003D6247"/>
    <w:rsid w:val="005F1F32"/>
    <w:rsid w:val="007228A5"/>
    <w:rsid w:val="00776519"/>
    <w:rsid w:val="008A3F3D"/>
    <w:rsid w:val="00910ABE"/>
    <w:rsid w:val="00CD7438"/>
    <w:rsid w:val="00CE1E67"/>
    <w:rsid w:val="00E52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467658-675E-400E-886A-A87AC9E30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661"/>
    <w:pPr>
      <w:ind w:left="720"/>
      <w:contextualSpacing/>
    </w:pPr>
  </w:style>
  <w:style w:type="character" w:styleId="Hyperlink">
    <w:name w:val="Hyperlink"/>
    <w:basedOn w:val="DefaultParagraphFont"/>
    <w:uiPriority w:val="99"/>
    <w:unhideWhenUsed/>
    <w:rsid w:val="00910ABE"/>
    <w:rPr>
      <w:color w:val="0563C1" w:themeColor="hyperlink"/>
      <w:u w:val="single"/>
    </w:rPr>
  </w:style>
  <w:style w:type="character" w:customStyle="1" w:styleId="UnresolvedMention">
    <w:name w:val="Unresolved Mention"/>
    <w:basedOn w:val="DefaultParagraphFont"/>
    <w:uiPriority w:val="99"/>
    <w:semiHidden/>
    <w:unhideWhenUsed/>
    <w:rsid w:val="00910AB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ruce.Alch@dps.ny.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ristine.Bosy@dps.ny.gov" TargetMode="External"/><Relationship Id="rId5" Type="http://schemas.openxmlformats.org/officeDocument/2006/relationships/hyperlink" Target="mailto:Rebecca.Sweeney@dps.ny.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Sweeney, Rebecca M (DPS)</dc:creator>
  <cp:keywords/>
  <dc:description/>
  <cp:lastModifiedBy>Sweeney, Rebecca M (DPS)</cp:lastModifiedBy>
  <cp:revision>4</cp:revision>
  <dcterms:created xsi:type="dcterms:W3CDTF">2018-04-23T12:11:00Z</dcterms:created>
  <dcterms:modified xsi:type="dcterms:W3CDTF">2018-04-23T13:02:00Z</dcterms:modified>
</cp:coreProperties>
</file>