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header18.xml" ContentType="application/vnd.openxmlformats-officedocument.wordprocessingml.header+xml"/>
  <Override PartName="/word/header19.xml" ContentType="application/vnd.openxmlformats-officedocument.wordprocessingml.header+xml"/>
  <Override PartName="/customXml/itemProps1.xml" ContentType="application/vnd.openxmlformats-officedocument.customXmlProperties+xml"/>
  <Override PartName="/word/header16.xml" ContentType="application/vnd.openxmlformats-officedocument.wordprocessingml.header+xml"/>
  <Override PartName="/word/header17.xml" ContentType="application/vnd.openxmlformats-officedocument.wordprocessingml.header+xml"/>
  <Default Extension="jpeg" ContentType="image/jpeg"/>
  <Override PartName="/word/footer6.xml" ContentType="application/vnd.openxmlformats-officedocument.wordprocessingml.footer+xml"/>
  <Override PartName="/word/header14.xml" ContentType="application/vnd.openxmlformats-officedocument.wordprocessingml.header+xml"/>
  <Override PartName="/word/footer7.xml" ContentType="application/vnd.openxmlformats-officedocument.wordprocessingml.footer+xml"/>
  <Override PartName="/word/header15.xml" ContentType="application/vnd.openxmlformats-officedocument.wordprocessingml.header+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word/footer4.xml" ContentType="application/vnd.openxmlformats-officedocument.wordprocessingml.footer+xml"/>
  <Override PartName="/word/header12.xml" ContentType="application/vnd.openxmlformats-officedocument.wordprocessingml.header+xml"/>
  <Override PartName="/word/footer5.xml" ContentType="application/vnd.openxmlformats-officedocument.wordprocessingml.footer+xml"/>
  <Override PartName="/word/header13.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3013" w:rsidRDefault="00333013" w:rsidP="00333013">
      <w:pPr>
        <w:spacing w:before="0" w:beforeAutospacing="0" w:after="600" w:afterAutospacing="0"/>
        <w:ind w:right="-87"/>
        <w:jc w:val="center"/>
        <w:rPr>
          <w:sz w:val="28"/>
          <w:szCs w:val="28"/>
        </w:rPr>
      </w:pPr>
    </w:p>
    <w:p w:rsidR="00333013" w:rsidRDefault="00333013" w:rsidP="00333013">
      <w:pPr>
        <w:spacing w:before="0" w:beforeAutospacing="0" w:after="0" w:afterAutospacing="0"/>
        <w:jc w:val="center"/>
        <w:rPr>
          <w:sz w:val="28"/>
          <w:szCs w:val="28"/>
        </w:rPr>
      </w:pPr>
    </w:p>
    <w:p w:rsidR="00333013" w:rsidRDefault="00333013" w:rsidP="00333013">
      <w:pPr>
        <w:spacing w:before="0" w:beforeAutospacing="0" w:after="0" w:afterAutospacing="0"/>
        <w:jc w:val="center"/>
        <w:rPr>
          <w:sz w:val="28"/>
          <w:szCs w:val="28"/>
        </w:rPr>
      </w:pPr>
    </w:p>
    <w:p w:rsidR="00333013" w:rsidRPr="007B5811" w:rsidRDefault="00B703F5" w:rsidP="00333013">
      <w:pPr>
        <w:spacing w:before="0" w:beforeAutospacing="0" w:after="0" w:afterAutospacing="0"/>
        <w:jc w:val="center"/>
        <w:rPr>
          <w:sz w:val="28"/>
          <w:szCs w:val="28"/>
        </w:rPr>
      </w:pPr>
      <w:r w:rsidRPr="00B703F5">
        <w:rPr>
          <w:noProof/>
          <w:color w:val="008080"/>
          <w:sz w:val="28"/>
          <w:szCs w:val="28"/>
        </w:rPr>
        <w:pict>
          <v:line id="_x0000_s1087" style="position:absolute;left:0;text-align:left;z-index:251657728" from="0,-54pt" to="486pt,-54pt" strokecolor="#007370" strokeweight="1pt"/>
        </w:pict>
      </w:r>
      <w:r w:rsidR="00333013" w:rsidRPr="007B5811">
        <w:rPr>
          <w:sz w:val="28"/>
          <w:szCs w:val="28"/>
        </w:rPr>
        <w:t>PROPOSAL TO CONDUCT A</w:t>
      </w:r>
    </w:p>
    <w:p w:rsidR="00333013" w:rsidRPr="00F94791" w:rsidRDefault="00333013" w:rsidP="00333013">
      <w:pPr>
        <w:spacing w:before="0" w:beforeAutospacing="0" w:after="0" w:afterAutospacing="0"/>
        <w:jc w:val="center"/>
        <w:rPr>
          <w:b/>
          <w:color w:val="007370"/>
          <w:sz w:val="28"/>
          <w:szCs w:val="28"/>
        </w:rPr>
      </w:pPr>
      <w:r w:rsidRPr="00F94791">
        <w:rPr>
          <w:b/>
          <w:color w:val="007370"/>
          <w:sz w:val="28"/>
          <w:szCs w:val="28"/>
        </w:rPr>
        <w:t>COMPREHENSIVE MANAGEMENT AUDIT</w:t>
      </w:r>
    </w:p>
    <w:p w:rsidR="00333013" w:rsidRPr="00F94791" w:rsidRDefault="00F122DE" w:rsidP="00333013">
      <w:pPr>
        <w:numPr>
          <w:ins w:id="0" w:author="CUIT" w:date="2012-02-22T10:31:00Z"/>
        </w:numPr>
        <w:spacing w:before="0" w:beforeAutospacing="0" w:after="0" w:afterAutospacing="0"/>
        <w:jc w:val="center"/>
        <w:rPr>
          <w:b/>
          <w:color w:val="007370"/>
          <w:sz w:val="28"/>
          <w:szCs w:val="28"/>
        </w:rPr>
      </w:pPr>
      <w:r w:rsidRPr="00F94791">
        <w:rPr>
          <w:b/>
          <w:color w:val="007370"/>
          <w:sz w:val="28"/>
          <w:szCs w:val="28"/>
        </w:rPr>
        <w:t>Of</w:t>
      </w:r>
      <w:r w:rsidR="00333013" w:rsidRPr="00F94791">
        <w:rPr>
          <w:b/>
          <w:color w:val="007370"/>
          <w:sz w:val="28"/>
          <w:szCs w:val="28"/>
        </w:rPr>
        <w:t xml:space="preserve"> </w:t>
      </w:r>
    </w:p>
    <w:p w:rsidR="00333013" w:rsidRPr="00F94791" w:rsidRDefault="00333013" w:rsidP="00333013">
      <w:pPr>
        <w:spacing w:before="0" w:beforeAutospacing="0" w:after="0" w:afterAutospacing="0"/>
        <w:jc w:val="center"/>
        <w:rPr>
          <w:sz w:val="28"/>
          <w:szCs w:val="28"/>
        </w:rPr>
      </w:pPr>
      <w:r>
        <w:rPr>
          <w:sz w:val="28"/>
          <w:szCs w:val="28"/>
        </w:rPr>
        <w:t>National Fuel Gas Distribution Corporation</w:t>
      </w:r>
    </w:p>
    <w:p w:rsidR="00333013" w:rsidRPr="00F94791" w:rsidRDefault="00333013" w:rsidP="00333013">
      <w:pPr>
        <w:spacing w:before="0" w:beforeAutospacing="0" w:after="0" w:afterAutospacing="0"/>
        <w:jc w:val="center"/>
        <w:rPr>
          <w:sz w:val="28"/>
          <w:szCs w:val="28"/>
        </w:rPr>
      </w:pPr>
      <w:r w:rsidRPr="00F94791">
        <w:rPr>
          <w:sz w:val="28"/>
          <w:szCs w:val="28"/>
        </w:rPr>
        <w:t xml:space="preserve">(Case </w:t>
      </w:r>
      <w:r w:rsidRPr="00E61882">
        <w:rPr>
          <w:sz w:val="28"/>
          <w:szCs w:val="28"/>
        </w:rPr>
        <w:t>11-G-05</w:t>
      </w:r>
      <w:r>
        <w:rPr>
          <w:sz w:val="28"/>
          <w:szCs w:val="28"/>
        </w:rPr>
        <w:t>80</w:t>
      </w:r>
      <w:r w:rsidRPr="00F94791">
        <w:rPr>
          <w:sz w:val="28"/>
          <w:szCs w:val="28"/>
        </w:rPr>
        <w:t>)</w:t>
      </w:r>
    </w:p>
    <w:p w:rsidR="00333013" w:rsidRPr="000B4E22" w:rsidRDefault="00333013" w:rsidP="00333013">
      <w:pPr>
        <w:spacing w:before="0" w:beforeAutospacing="0" w:after="0" w:afterAutospacing="0"/>
        <w:jc w:val="center"/>
        <w:rPr>
          <w:sz w:val="44"/>
          <w:szCs w:val="44"/>
        </w:rPr>
      </w:pPr>
    </w:p>
    <w:p w:rsidR="00333013" w:rsidRDefault="00333013" w:rsidP="00333013">
      <w:pPr>
        <w:jc w:val="center"/>
        <w:rPr>
          <w:sz w:val="28"/>
          <w:szCs w:val="28"/>
        </w:rPr>
      </w:pPr>
    </w:p>
    <w:p w:rsidR="00333013" w:rsidRDefault="00333013" w:rsidP="00333013">
      <w:pPr>
        <w:jc w:val="center"/>
        <w:rPr>
          <w:sz w:val="28"/>
          <w:szCs w:val="28"/>
        </w:rPr>
      </w:pPr>
    </w:p>
    <w:p w:rsidR="00333013" w:rsidRDefault="00333013" w:rsidP="00333013">
      <w:pPr>
        <w:jc w:val="center"/>
        <w:rPr>
          <w:sz w:val="28"/>
          <w:szCs w:val="28"/>
        </w:rPr>
      </w:pPr>
    </w:p>
    <w:p w:rsidR="00333013" w:rsidRDefault="00333013" w:rsidP="00333013">
      <w:pPr>
        <w:jc w:val="center"/>
        <w:rPr>
          <w:sz w:val="28"/>
          <w:szCs w:val="28"/>
        </w:rPr>
      </w:pPr>
    </w:p>
    <w:p w:rsidR="00333013" w:rsidRPr="002C3D44" w:rsidRDefault="00333013" w:rsidP="00333013">
      <w:pPr>
        <w:jc w:val="center"/>
        <w:rPr>
          <w:sz w:val="28"/>
          <w:szCs w:val="28"/>
        </w:rPr>
      </w:pPr>
      <w:r w:rsidRPr="009332B4">
        <w:rPr>
          <w:sz w:val="28"/>
          <w:szCs w:val="28"/>
        </w:rPr>
        <w:t>Submitted to the</w:t>
      </w:r>
    </w:p>
    <w:p w:rsidR="00333013" w:rsidRDefault="00333013">
      <w:pPr>
        <w:spacing w:before="120" w:beforeAutospacing="0" w:after="120" w:afterAutospacing="0"/>
        <w:jc w:val="center"/>
        <w:rPr>
          <w:b/>
          <w:sz w:val="44"/>
          <w:szCs w:val="44"/>
        </w:rPr>
      </w:pPr>
      <w:r w:rsidRPr="009332B4">
        <w:rPr>
          <w:b/>
          <w:sz w:val="44"/>
          <w:szCs w:val="44"/>
        </w:rPr>
        <w:t>New York State Public Service Commission</w:t>
      </w:r>
    </w:p>
    <w:p w:rsidR="00333013" w:rsidRDefault="00333013">
      <w:pPr>
        <w:spacing w:before="0" w:beforeAutospacing="0" w:after="0" w:afterAutospacing="0"/>
        <w:jc w:val="center"/>
        <w:rPr>
          <w:sz w:val="28"/>
          <w:szCs w:val="28"/>
        </w:rPr>
      </w:pPr>
      <w:r w:rsidRPr="009332B4">
        <w:rPr>
          <w:sz w:val="28"/>
          <w:szCs w:val="28"/>
        </w:rPr>
        <w:t>Three Empire State Plaza</w:t>
      </w:r>
    </w:p>
    <w:p w:rsidR="00333013" w:rsidRDefault="00333013">
      <w:pPr>
        <w:spacing w:before="0" w:beforeAutospacing="0" w:after="0" w:afterAutospacing="0"/>
        <w:jc w:val="center"/>
        <w:rPr>
          <w:sz w:val="28"/>
          <w:szCs w:val="28"/>
        </w:rPr>
      </w:pPr>
      <w:r w:rsidRPr="009332B4">
        <w:rPr>
          <w:sz w:val="28"/>
          <w:szCs w:val="28"/>
        </w:rPr>
        <w:t>Albany, NY 12223-1350</w:t>
      </w:r>
    </w:p>
    <w:p w:rsidR="00333013" w:rsidRDefault="00333013">
      <w:pPr>
        <w:spacing w:before="0" w:beforeAutospacing="0" w:after="0" w:afterAutospacing="0"/>
        <w:jc w:val="center"/>
        <w:rPr>
          <w:sz w:val="40"/>
          <w:szCs w:val="40"/>
        </w:rPr>
      </w:pPr>
    </w:p>
    <w:p w:rsidR="00333013" w:rsidRDefault="00333013">
      <w:pPr>
        <w:spacing w:before="120" w:beforeAutospacing="0" w:after="360" w:afterAutospacing="0"/>
        <w:jc w:val="center"/>
        <w:rPr>
          <w:sz w:val="40"/>
          <w:szCs w:val="40"/>
        </w:rPr>
      </w:pPr>
      <w:r>
        <w:rPr>
          <w:sz w:val="40"/>
          <w:szCs w:val="40"/>
        </w:rPr>
        <w:t>March</w:t>
      </w:r>
      <w:r w:rsidRPr="009332B4">
        <w:rPr>
          <w:sz w:val="40"/>
          <w:szCs w:val="40"/>
        </w:rPr>
        <w:t xml:space="preserve"> </w:t>
      </w:r>
      <w:r>
        <w:rPr>
          <w:sz w:val="40"/>
          <w:szCs w:val="40"/>
        </w:rPr>
        <w:t>1</w:t>
      </w:r>
      <w:r w:rsidRPr="009332B4">
        <w:rPr>
          <w:sz w:val="40"/>
          <w:szCs w:val="40"/>
        </w:rPr>
        <w:t>, 201</w:t>
      </w:r>
      <w:r>
        <w:rPr>
          <w:sz w:val="40"/>
          <w:szCs w:val="40"/>
        </w:rPr>
        <w:t>2</w:t>
      </w:r>
    </w:p>
    <w:p w:rsidR="00333013" w:rsidRDefault="00333013">
      <w:pPr>
        <w:spacing w:before="120" w:beforeAutospacing="0" w:after="360" w:afterAutospacing="0"/>
        <w:jc w:val="center"/>
        <w:rPr>
          <w:sz w:val="40"/>
          <w:szCs w:val="40"/>
        </w:rPr>
      </w:pPr>
    </w:p>
    <w:p w:rsidR="00333013" w:rsidRDefault="00333013">
      <w:pPr>
        <w:spacing w:before="120" w:beforeAutospacing="0" w:after="360" w:afterAutospacing="0"/>
        <w:jc w:val="center"/>
        <w:rPr>
          <w:sz w:val="40"/>
          <w:szCs w:val="40"/>
        </w:rPr>
      </w:pPr>
    </w:p>
    <w:p w:rsidR="00333013" w:rsidRDefault="00B703F5" w:rsidP="00333013">
      <w:pPr>
        <w:jc w:val="center"/>
        <w:rPr>
          <w:noProof/>
          <w:sz w:val="28"/>
          <w:szCs w:val="28"/>
        </w:rPr>
      </w:pPr>
      <w:r>
        <w:rPr>
          <w:noProof/>
          <w:sz w:val="28"/>
          <w:szCs w:val="28"/>
        </w:rPr>
        <w:pict>
          <v:line id="_x0000_s1085" style="position:absolute;left:0;text-align:left;z-index:251656704" from="0,146.55pt" to="486pt,146.55pt" strokecolor="#007370" strokeweight="1pt"/>
        </w:pict>
      </w:r>
      <w:r w:rsidR="00E43C6D">
        <w:rPr>
          <w:noProof/>
          <w:sz w:val="28"/>
          <w:szCs w:val="28"/>
        </w:rPr>
        <w:drawing>
          <wp:inline distT="0" distB="0" distL="0" distR="0">
            <wp:extent cx="2520950" cy="1530350"/>
            <wp:effectExtent l="19050" t="0" r="0" b="0"/>
            <wp:docPr id="1" name="Picture 0" descr="RCG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RCG_Logo.jpg"/>
                    <pic:cNvPicPr>
                      <a:picLocks noChangeAspect="1" noChangeArrowheads="1"/>
                    </pic:cNvPicPr>
                  </pic:nvPicPr>
                  <pic:blipFill>
                    <a:blip r:embed="rId8" cstate="print"/>
                    <a:srcRect/>
                    <a:stretch>
                      <a:fillRect/>
                    </a:stretch>
                  </pic:blipFill>
                  <pic:spPr bwMode="auto">
                    <a:xfrm>
                      <a:off x="0" y="0"/>
                      <a:ext cx="2520950" cy="1530350"/>
                    </a:xfrm>
                    <a:prstGeom prst="rect">
                      <a:avLst/>
                    </a:prstGeom>
                    <a:noFill/>
                    <a:ln w="9525">
                      <a:noFill/>
                      <a:miter lim="800000"/>
                      <a:headEnd/>
                      <a:tailEnd/>
                    </a:ln>
                  </pic:spPr>
                </pic:pic>
              </a:graphicData>
            </a:graphic>
          </wp:inline>
        </w:drawing>
      </w:r>
    </w:p>
    <w:p w:rsidR="00333013" w:rsidRDefault="00333013" w:rsidP="00333013">
      <w:pPr>
        <w:jc w:val="center"/>
        <w:rPr>
          <w:noProof/>
          <w:sz w:val="28"/>
          <w:szCs w:val="28"/>
        </w:rPr>
        <w:sectPr w:rsidR="00333013" w:rsidSect="00333013">
          <w:pgSz w:w="12240" w:h="16340"/>
          <w:pgMar w:top="1080" w:right="994" w:bottom="648" w:left="1613" w:header="720" w:footer="720" w:gutter="0"/>
          <w:cols w:space="720"/>
          <w:noEndnote/>
          <w:titlePg/>
        </w:sectPr>
      </w:pPr>
    </w:p>
    <w:p w:rsidR="00333013" w:rsidRDefault="00E43C6D" w:rsidP="00333013">
      <w:pPr>
        <w:jc w:val="center"/>
      </w:pPr>
      <w:r>
        <w:rPr>
          <w:noProof/>
        </w:rPr>
        <w:lastRenderedPageBreak/>
        <w:drawing>
          <wp:inline distT="0" distB="0" distL="0" distR="0">
            <wp:extent cx="1962150" cy="1225550"/>
            <wp:effectExtent l="19050" t="0" r="0" b="0"/>
            <wp:docPr id="2" name="Picture 0" descr="RCG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RCG_Logo.jpg"/>
                    <pic:cNvPicPr>
                      <a:picLocks noChangeAspect="1" noChangeArrowheads="1"/>
                    </pic:cNvPicPr>
                  </pic:nvPicPr>
                  <pic:blipFill>
                    <a:blip r:embed="rId8" cstate="print"/>
                    <a:srcRect/>
                    <a:stretch>
                      <a:fillRect/>
                    </a:stretch>
                  </pic:blipFill>
                  <pic:spPr bwMode="auto">
                    <a:xfrm>
                      <a:off x="0" y="0"/>
                      <a:ext cx="1962150" cy="1225550"/>
                    </a:xfrm>
                    <a:prstGeom prst="rect">
                      <a:avLst/>
                    </a:prstGeom>
                    <a:noFill/>
                    <a:ln w="9525">
                      <a:noFill/>
                      <a:miter lim="800000"/>
                      <a:headEnd/>
                      <a:tailEnd/>
                    </a:ln>
                  </pic:spPr>
                </pic:pic>
              </a:graphicData>
            </a:graphic>
          </wp:inline>
        </w:drawing>
      </w:r>
    </w:p>
    <w:p w:rsidR="00333013" w:rsidRPr="00826268" w:rsidRDefault="00333013" w:rsidP="00333013">
      <w:pPr>
        <w:rPr>
          <w:rFonts w:cs="Calibri"/>
          <w:szCs w:val="24"/>
        </w:rPr>
      </w:pPr>
      <w:r>
        <w:rPr>
          <w:rFonts w:cs="Calibri"/>
          <w:szCs w:val="24"/>
        </w:rPr>
        <w:t>March</w:t>
      </w:r>
      <w:r w:rsidRPr="00826268">
        <w:rPr>
          <w:rFonts w:cs="Calibri"/>
          <w:szCs w:val="24"/>
        </w:rPr>
        <w:t xml:space="preserve"> </w:t>
      </w:r>
      <w:r>
        <w:rPr>
          <w:rFonts w:cs="Calibri"/>
          <w:szCs w:val="24"/>
        </w:rPr>
        <w:t>1</w:t>
      </w:r>
      <w:r w:rsidRPr="00826268">
        <w:rPr>
          <w:rFonts w:cs="Calibri"/>
          <w:szCs w:val="24"/>
        </w:rPr>
        <w:t xml:space="preserve">, 2012 </w:t>
      </w:r>
    </w:p>
    <w:p w:rsidR="00333013" w:rsidRPr="00826268" w:rsidRDefault="00333013" w:rsidP="00333013">
      <w:pPr>
        <w:spacing w:before="0" w:beforeAutospacing="0" w:after="0" w:afterAutospacing="0"/>
        <w:rPr>
          <w:rFonts w:cs="Calibri"/>
          <w:szCs w:val="24"/>
        </w:rPr>
      </w:pPr>
      <w:r w:rsidRPr="00826268">
        <w:rPr>
          <w:rFonts w:cs="Calibri"/>
          <w:szCs w:val="24"/>
        </w:rPr>
        <w:t>Mr. Jeremy Routhier-James</w:t>
      </w:r>
    </w:p>
    <w:p w:rsidR="00333013" w:rsidRPr="00826268" w:rsidRDefault="00333013" w:rsidP="00333013">
      <w:pPr>
        <w:spacing w:before="0" w:beforeAutospacing="0" w:after="0" w:afterAutospacing="0"/>
        <w:rPr>
          <w:rFonts w:cs="Calibri"/>
          <w:szCs w:val="24"/>
        </w:rPr>
      </w:pPr>
      <w:r w:rsidRPr="00826268">
        <w:rPr>
          <w:rFonts w:cs="Calibri"/>
          <w:szCs w:val="24"/>
        </w:rPr>
        <w:t>Project Manager</w:t>
      </w:r>
    </w:p>
    <w:p w:rsidR="00333013" w:rsidRPr="00826268" w:rsidRDefault="00333013" w:rsidP="00333013">
      <w:pPr>
        <w:spacing w:before="0" w:beforeAutospacing="0" w:after="0" w:afterAutospacing="0"/>
        <w:rPr>
          <w:rFonts w:cs="Calibri"/>
          <w:szCs w:val="24"/>
        </w:rPr>
      </w:pPr>
      <w:r w:rsidRPr="00826268">
        <w:rPr>
          <w:rFonts w:cs="Calibri"/>
          <w:szCs w:val="24"/>
        </w:rPr>
        <w:t>New York State Department of Public Service</w:t>
      </w:r>
    </w:p>
    <w:p w:rsidR="00333013" w:rsidRPr="00826268" w:rsidRDefault="00333013" w:rsidP="00333013">
      <w:pPr>
        <w:spacing w:before="0" w:beforeAutospacing="0" w:after="0" w:afterAutospacing="0"/>
        <w:rPr>
          <w:rFonts w:cs="Calibri"/>
          <w:szCs w:val="24"/>
        </w:rPr>
      </w:pPr>
      <w:proofErr w:type="gramStart"/>
      <w:r w:rsidRPr="00826268">
        <w:rPr>
          <w:rFonts w:cs="Calibri"/>
          <w:szCs w:val="24"/>
        </w:rPr>
        <w:t>3</w:t>
      </w:r>
      <w:proofErr w:type="gramEnd"/>
      <w:r w:rsidRPr="00826268">
        <w:rPr>
          <w:rFonts w:cs="Calibri"/>
          <w:szCs w:val="24"/>
        </w:rPr>
        <w:t xml:space="preserve"> Empire State Plaza</w:t>
      </w:r>
    </w:p>
    <w:p w:rsidR="00333013" w:rsidRPr="00826268" w:rsidRDefault="00333013" w:rsidP="00333013">
      <w:pPr>
        <w:spacing w:before="0" w:beforeAutospacing="0" w:after="0" w:afterAutospacing="0"/>
        <w:rPr>
          <w:rFonts w:cs="Calibri"/>
          <w:szCs w:val="24"/>
        </w:rPr>
      </w:pPr>
      <w:r w:rsidRPr="00826268">
        <w:rPr>
          <w:rFonts w:cs="Calibri"/>
          <w:szCs w:val="24"/>
        </w:rPr>
        <w:t>Albany, NY 12223-1350</w:t>
      </w:r>
    </w:p>
    <w:p w:rsidR="00333013" w:rsidRPr="00826268" w:rsidRDefault="00333013" w:rsidP="00333013">
      <w:pPr>
        <w:spacing w:before="0" w:beforeAutospacing="0" w:after="0" w:afterAutospacing="0"/>
        <w:rPr>
          <w:rFonts w:cs="Calibri"/>
          <w:szCs w:val="24"/>
        </w:rPr>
      </w:pPr>
      <w:r w:rsidRPr="00826268">
        <w:rPr>
          <w:rFonts w:cs="Calibri"/>
          <w:szCs w:val="24"/>
        </w:rPr>
        <w:t xml:space="preserve">Email: </w:t>
      </w:r>
      <w:hyperlink r:id="rId9" w:history="1">
        <w:r w:rsidRPr="004527D4">
          <w:rPr>
            <w:rStyle w:val="Hyperlink"/>
            <w:rFonts w:cs="Calibri"/>
            <w:szCs w:val="24"/>
          </w:rPr>
          <w:t>recordsaccessofficer@dps.ny.gov</w:t>
        </w:r>
      </w:hyperlink>
    </w:p>
    <w:p w:rsidR="00333013" w:rsidRPr="00826268" w:rsidRDefault="00333013" w:rsidP="00333013">
      <w:pPr>
        <w:spacing w:before="0" w:beforeAutospacing="0" w:after="0" w:afterAutospacing="0"/>
        <w:rPr>
          <w:rFonts w:cs="Calibri"/>
          <w:szCs w:val="24"/>
        </w:rPr>
      </w:pPr>
      <w:r w:rsidRPr="00826268">
        <w:rPr>
          <w:rFonts w:cs="Calibri"/>
          <w:szCs w:val="24"/>
        </w:rPr>
        <w:t xml:space="preserve">            </w:t>
      </w:r>
      <w:hyperlink r:id="rId10" w:history="1">
        <w:r w:rsidRPr="004527D4">
          <w:rPr>
            <w:rStyle w:val="Hyperlink"/>
            <w:rFonts w:cs="Calibri"/>
            <w:szCs w:val="24"/>
          </w:rPr>
          <w:t>secretary@dps.ny.gov</w:t>
        </w:r>
      </w:hyperlink>
    </w:p>
    <w:p w:rsidR="00333013" w:rsidRDefault="00333013" w:rsidP="00333013">
      <w:pPr>
        <w:rPr>
          <w:rFonts w:cs="Calibri"/>
          <w:szCs w:val="24"/>
        </w:rPr>
      </w:pPr>
      <w:r>
        <w:rPr>
          <w:rFonts w:cs="Calibri"/>
          <w:szCs w:val="24"/>
        </w:rPr>
        <w:t xml:space="preserve">RE: </w:t>
      </w:r>
      <w:r w:rsidRPr="0020201C">
        <w:rPr>
          <w:rFonts w:cs="Calibri"/>
          <w:b/>
          <w:szCs w:val="24"/>
        </w:rPr>
        <w:t>Proposal to Conduct a Comprehensive Management Audit of National Fuel Gas Distribution Corporation Case 11-G-0580</w:t>
      </w:r>
    </w:p>
    <w:p w:rsidR="00333013" w:rsidRPr="00826268" w:rsidRDefault="00333013" w:rsidP="00333013">
      <w:pPr>
        <w:jc w:val="both"/>
        <w:rPr>
          <w:rFonts w:cs="Calibri"/>
          <w:szCs w:val="24"/>
        </w:rPr>
      </w:pPr>
      <w:proofErr w:type="gramStart"/>
      <w:r w:rsidRPr="00826268">
        <w:rPr>
          <w:rFonts w:cs="Calibri"/>
          <w:szCs w:val="24"/>
        </w:rPr>
        <w:t>Dear Mr.</w:t>
      </w:r>
      <w:proofErr w:type="gramEnd"/>
      <w:r w:rsidRPr="00826268">
        <w:rPr>
          <w:rFonts w:cs="Calibri"/>
          <w:szCs w:val="24"/>
        </w:rPr>
        <w:t xml:space="preserve"> </w:t>
      </w:r>
      <w:r>
        <w:rPr>
          <w:rFonts w:cs="Calibri"/>
          <w:szCs w:val="24"/>
        </w:rPr>
        <w:t xml:space="preserve"> Routhier-James</w:t>
      </w:r>
      <w:r w:rsidRPr="00826268">
        <w:rPr>
          <w:rFonts w:cs="Calibri"/>
          <w:szCs w:val="24"/>
        </w:rPr>
        <w:t>:</w:t>
      </w:r>
    </w:p>
    <w:p w:rsidR="00333013" w:rsidRPr="00826268" w:rsidRDefault="00333013" w:rsidP="00333013">
      <w:pPr>
        <w:jc w:val="both"/>
        <w:rPr>
          <w:rFonts w:cs="Calibri"/>
          <w:szCs w:val="24"/>
        </w:rPr>
      </w:pPr>
      <w:r w:rsidRPr="00826268">
        <w:rPr>
          <w:rFonts w:cs="Calibri"/>
          <w:szCs w:val="24"/>
        </w:rPr>
        <w:t>The River Consulting Group (RCG) is pleased to provide our proposal to the New York State Department of Public Service (D</w:t>
      </w:r>
      <w:r>
        <w:rPr>
          <w:rFonts w:cs="Calibri"/>
          <w:szCs w:val="24"/>
        </w:rPr>
        <w:t>PS</w:t>
      </w:r>
      <w:r w:rsidRPr="00826268">
        <w:rPr>
          <w:rFonts w:cs="Calibri"/>
          <w:szCs w:val="24"/>
        </w:rPr>
        <w:t xml:space="preserve">) to perform a comprehensive management </w:t>
      </w:r>
      <w:r>
        <w:rPr>
          <w:rFonts w:cs="Calibri"/>
          <w:szCs w:val="24"/>
        </w:rPr>
        <w:t xml:space="preserve">audit of </w:t>
      </w:r>
      <w:r w:rsidR="005E5165">
        <w:rPr>
          <w:rFonts w:cs="Calibri"/>
          <w:szCs w:val="24"/>
        </w:rPr>
        <w:t xml:space="preserve">the </w:t>
      </w:r>
      <w:r>
        <w:rPr>
          <w:rFonts w:cs="Calibri"/>
          <w:szCs w:val="24"/>
        </w:rPr>
        <w:t xml:space="preserve">National Fuel Gas Distribution </w:t>
      </w:r>
      <w:r w:rsidR="00EA7F41">
        <w:rPr>
          <w:rFonts w:cs="Calibri"/>
          <w:szCs w:val="24"/>
        </w:rPr>
        <w:t>Corporation</w:t>
      </w:r>
      <w:r w:rsidR="00EA7F41" w:rsidRPr="00826268">
        <w:rPr>
          <w:rFonts w:cs="Calibri"/>
          <w:szCs w:val="24"/>
        </w:rPr>
        <w:t xml:space="preserve"> (</w:t>
      </w:r>
      <w:r w:rsidRPr="00826268">
        <w:rPr>
          <w:rFonts w:cs="Calibri"/>
          <w:szCs w:val="24"/>
        </w:rPr>
        <w:t>Company</w:t>
      </w:r>
      <w:r w:rsidR="00EC123B">
        <w:rPr>
          <w:rFonts w:cs="Calibri"/>
          <w:szCs w:val="24"/>
        </w:rPr>
        <w:t xml:space="preserve"> or NFGDC</w:t>
      </w:r>
      <w:r w:rsidRPr="00826268">
        <w:rPr>
          <w:rFonts w:cs="Calibri"/>
          <w:szCs w:val="24"/>
        </w:rPr>
        <w:t xml:space="preserve">).  Our proposal is fully responsive to </w:t>
      </w:r>
      <w:proofErr w:type="gramStart"/>
      <w:r w:rsidRPr="00826268">
        <w:rPr>
          <w:rFonts w:cs="Calibri"/>
          <w:szCs w:val="24"/>
        </w:rPr>
        <w:t>all  requirements</w:t>
      </w:r>
      <w:proofErr w:type="gramEnd"/>
      <w:r w:rsidRPr="00826268">
        <w:rPr>
          <w:rFonts w:cs="Calibri"/>
          <w:szCs w:val="24"/>
        </w:rPr>
        <w:t xml:space="preserve"> outlined in the Request for Proposal (RFP) associated with Case Number </w:t>
      </w:r>
      <w:r w:rsidRPr="00E61882">
        <w:rPr>
          <w:rFonts w:cs="Calibri"/>
          <w:szCs w:val="24"/>
        </w:rPr>
        <w:t>11-G-05</w:t>
      </w:r>
      <w:r>
        <w:rPr>
          <w:rFonts w:cs="Calibri"/>
          <w:szCs w:val="24"/>
        </w:rPr>
        <w:t>80</w:t>
      </w:r>
      <w:r w:rsidRPr="00826268">
        <w:rPr>
          <w:rFonts w:cs="Calibri"/>
          <w:szCs w:val="24"/>
        </w:rPr>
        <w:t xml:space="preserve">. </w:t>
      </w:r>
      <w:r w:rsidR="008B5F5E" w:rsidRPr="00826268">
        <w:rPr>
          <w:rFonts w:cs="Calibri"/>
          <w:szCs w:val="24"/>
        </w:rPr>
        <w:t>The full proposal</w:t>
      </w:r>
      <w:r w:rsidR="008B5F5E">
        <w:rPr>
          <w:rFonts w:cs="Calibri"/>
          <w:szCs w:val="24"/>
        </w:rPr>
        <w:t xml:space="preserve"> with cover letter, the Submission Form and the work samples </w:t>
      </w:r>
      <w:proofErr w:type="gramStart"/>
      <w:r w:rsidR="008B5F5E" w:rsidRPr="00826268">
        <w:rPr>
          <w:rFonts w:cs="Calibri"/>
          <w:szCs w:val="24"/>
        </w:rPr>
        <w:t>ha</w:t>
      </w:r>
      <w:r w:rsidR="008B5F5E">
        <w:rPr>
          <w:rFonts w:cs="Calibri"/>
          <w:szCs w:val="24"/>
        </w:rPr>
        <w:t>ve</w:t>
      </w:r>
      <w:r w:rsidR="008B5F5E" w:rsidRPr="00826268">
        <w:rPr>
          <w:rFonts w:cs="Calibri"/>
          <w:szCs w:val="24"/>
        </w:rPr>
        <w:t xml:space="preserve"> been electronically sent</w:t>
      </w:r>
      <w:proofErr w:type="gramEnd"/>
      <w:r w:rsidR="008B5F5E" w:rsidRPr="00826268">
        <w:rPr>
          <w:rFonts w:cs="Calibri"/>
          <w:szCs w:val="24"/>
        </w:rPr>
        <w:t xml:space="preserve"> to the</w:t>
      </w:r>
      <w:r w:rsidR="008B5F5E">
        <w:rPr>
          <w:rFonts w:cs="Calibri"/>
          <w:szCs w:val="24"/>
        </w:rPr>
        <w:t xml:space="preserve"> </w:t>
      </w:r>
      <w:hyperlink r:id="rId11" w:history="1">
        <w:r w:rsidR="008B5F5E" w:rsidRPr="001B512B">
          <w:rPr>
            <w:rStyle w:val="Hyperlink"/>
            <w:rFonts w:cs="Calibri"/>
            <w:szCs w:val="24"/>
          </w:rPr>
          <w:t>recordsaccessofficer@dps.ny.gov</w:t>
        </w:r>
      </w:hyperlink>
      <w:r w:rsidR="008B5F5E">
        <w:rPr>
          <w:rFonts w:cs="Calibri"/>
          <w:szCs w:val="24"/>
        </w:rPr>
        <w:t>. The cover letter has been sent to both the</w:t>
      </w:r>
      <w:r w:rsidR="008B5F5E" w:rsidRPr="00826268">
        <w:rPr>
          <w:rFonts w:cs="Calibri"/>
          <w:szCs w:val="24"/>
        </w:rPr>
        <w:t xml:space="preserve"> Project Manager, Mr. Jeremy Routhier-James at </w:t>
      </w:r>
      <w:hyperlink r:id="rId12" w:history="1">
        <w:r w:rsidR="008B5F5E" w:rsidRPr="009B6A22">
          <w:rPr>
            <w:rStyle w:val="Hyperlink"/>
            <w:rFonts w:cs="Calibri"/>
            <w:szCs w:val="24"/>
          </w:rPr>
          <w:t>Jeremy.RouthierJames@dps.ny.gov</w:t>
        </w:r>
      </w:hyperlink>
      <w:r w:rsidR="008B5F5E">
        <w:t xml:space="preserve"> and the </w:t>
      </w:r>
      <w:hyperlink r:id="rId13" w:history="1">
        <w:r w:rsidR="008B5F5E" w:rsidRPr="001B512B">
          <w:rPr>
            <w:rStyle w:val="Hyperlink"/>
          </w:rPr>
          <w:t>secretary@dps.ny.gov</w:t>
        </w:r>
      </w:hyperlink>
      <w:r w:rsidR="008B5F5E" w:rsidRPr="00826268">
        <w:rPr>
          <w:rFonts w:cs="Calibri"/>
          <w:szCs w:val="24"/>
        </w:rPr>
        <w:t>.</w:t>
      </w:r>
    </w:p>
    <w:p w:rsidR="00333013" w:rsidRPr="0020201C" w:rsidRDefault="00333013" w:rsidP="00333013">
      <w:pPr>
        <w:jc w:val="both"/>
        <w:rPr>
          <w:rFonts w:cs="Calibri"/>
          <w:szCs w:val="24"/>
        </w:rPr>
      </w:pPr>
      <w:r w:rsidRPr="0020201C" w:rsidDel="00180910">
        <w:rPr>
          <w:rFonts w:cs="Calibri"/>
          <w:szCs w:val="24"/>
        </w:rPr>
        <w:t xml:space="preserve">Following are </w:t>
      </w:r>
      <w:proofErr w:type="gramStart"/>
      <w:r w:rsidRPr="0020201C" w:rsidDel="00180910">
        <w:rPr>
          <w:rFonts w:cs="Calibri"/>
          <w:szCs w:val="24"/>
        </w:rPr>
        <w:t>RCG’s</w:t>
      </w:r>
      <w:proofErr w:type="gramEnd"/>
      <w:r w:rsidRPr="0020201C" w:rsidDel="00180910">
        <w:rPr>
          <w:rFonts w:cs="Calibri"/>
          <w:szCs w:val="24"/>
        </w:rPr>
        <w:t xml:space="preserve"> guiding principles: </w:t>
      </w:r>
    </w:p>
    <w:p w:rsidR="00333013" w:rsidRPr="00F71378" w:rsidRDefault="00333013" w:rsidP="00EC32E4">
      <w:pPr>
        <w:numPr>
          <w:ilvl w:val="0"/>
          <w:numId w:val="57"/>
        </w:numPr>
        <w:jc w:val="both"/>
        <w:rPr>
          <w:rFonts w:cs="Calibri"/>
          <w:szCs w:val="24"/>
        </w:rPr>
      </w:pPr>
      <w:r w:rsidRPr="00F71378">
        <w:rPr>
          <w:rFonts w:cs="Calibri"/>
          <w:szCs w:val="24"/>
        </w:rPr>
        <w:t>Promote a positive atmosphere during the audit process to facilitate the smooth transfer of data and information from the Company;</w:t>
      </w:r>
    </w:p>
    <w:p w:rsidR="00333013" w:rsidRPr="00F71378" w:rsidRDefault="00333013" w:rsidP="00EC32E4">
      <w:pPr>
        <w:numPr>
          <w:ilvl w:val="0"/>
          <w:numId w:val="57"/>
        </w:numPr>
        <w:jc w:val="both"/>
        <w:rPr>
          <w:rFonts w:cs="Calibri"/>
          <w:szCs w:val="24"/>
        </w:rPr>
      </w:pPr>
      <w:r w:rsidRPr="00F71378">
        <w:rPr>
          <w:rFonts w:cs="Calibri"/>
          <w:szCs w:val="24"/>
        </w:rPr>
        <w:t>Use only highly experienced professionals whose understanding of the utility industry goes far beyond performing consulting assignments.  We understand the dynamic nature of the eight elements and their interrelationships;</w:t>
      </w:r>
    </w:p>
    <w:p w:rsidR="00333013" w:rsidRDefault="00333013" w:rsidP="00EC32E4">
      <w:pPr>
        <w:numPr>
          <w:ilvl w:val="0"/>
          <w:numId w:val="57"/>
        </w:numPr>
        <w:jc w:val="both"/>
        <w:rPr>
          <w:rFonts w:cs="Calibri"/>
          <w:szCs w:val="24"/>
        </w:rPr>
      </w:pPr>
      <w:r w:rsidRPr="00F71378">
        <w:rPr>
          <w:rFonts w:cs="Calibri"/>
          <w:szCs w:val="24"/>
        </w:rPr>
        <w:t>Minimize logical and factual errors during the audit process by adhering to a proven methodology and a formal quality review process;</w:t>
      </w:r>
    </w:p>
    <w:p w:rsidR="00333013" w:rsidRDefault="00333013" w:rsidP="00EC32E4">
      <w:pPr>
        <w:numPr>
          <w:ilvl w:val="0"/>
          <w:numId w:val="57"/>
        </w:numPr>
        <w:jc w:val="both"/>
        <w:rPr>
          <w:rFonts w:cs="Calibri"/>
          <w:szCs w:val="24"/>
        </w:rPr>
      </w:pPr>
      <w:r w:rsidRPr="00F71378">
        <w:rPr>
          <w:rFonts w:cs="Calibri"/>
          <w:szCs w:val="24"/>
        </w:rPr>
        <w:t xml:space="preserve">Develop  positive recommendations which  are the product of a thorough evaluation and that lead to tangible savings for the Company; </w:t>
      </w:r>
    </w:p>
    <w:p w:rsidR="00333013" w:rsidRDefault="00333013" w:rsidP="00EC32E4">
      <w:pPr>
        <w:numPr>
          <w:ilvl w:val="0"/>
          <w:numId w:val="57"/>
        </w:numPr>
        <w:jc w:val="both"/>
        <w:rPr>
          <w:rFonts w:cs="Calibri"/>
          <w:szCs w:val="24"/>
        </w:rPr>
      </w:pPr>
      <w:r w:rsidRPr="00F71378">
        <w:rPr>
          <w:rFonts w:cs="Calibri"/>
          <w:szCs w:val="24"/>
        </w:rPr>
        <w:t>Ensure that the DPS and its audit team are kept abreast of the audit’s progress and the evolving conclusions and recommendations;</w:t>
      </w:r>
    </w:p>
    <w:p w:rsidR="00333013" w:rsidRDefault="00333013" w:rsidP="00EC32E4">
      <w:pPr>
        <w:numPr>
          <w:ilvl w:val="0"/>
          <w:numId w:val="57"/>
        </w:numPr>
        <w:jc w:val="both"/>
        <w:rPr>
          <w:rFonts w:cs="Calibri"/>
          <w:szCs w:val="24"/>
        </w:rPr>
      </w:pPr>
      <w:r>
        <w:rPr>
          <w:rFonts w:cs="Calibri"/>
          <w:szCs w:val="24"/>
        </w:rPr>
        <w:t>Use a</w:t>
      </w:r>
      <w:r w:rsidRPr="00F71378">
        <w:rPr>
          <w:rFonts w:cs="Calibri"/>
          <w:szCs w:val="24"/>
        </w:rPr>
        <w:t>n experienced project management team that understands the audit objectives, deliverables, and milestones and will meet them;</w:t>
      </w:r>
    </w:p>
    <w:p w:rsidR="00333013" w:rsidRDefault="00333013" w:rsidP="00EC32E4">
      <w:pPr>
        <w:numPr>
          <w:ilvl w:val="0"/>
          <w:numId w:val="57"/>
        </w:numPr>
        <w:jc w:val="both"/>
        <w:rPr>
          <w:rFonts w:cs="Calibri"/>
          <w:szCs w:val="24"/>
        </w:rPr>
      </w:pPr>
      <w:r w:rsidRPr="00F71378">
        <w:rPr>
          <w:rFonts w:cs="Calibri"/>
          <w:szCs w:val="24"/>
        </w:rPr>
        <w:t>Foster the development of a meaningful and reasonable implementation plan for the recommendations which support NFG’s strategic goals; and</w:t>
      </w:r>
    </w:p>
    <w:p w:rsidR="00333013" w:rsidRPr="00F71378" w:rsidRDefault="00333013" w:rsidP="00EC32E4">
      <w:pPr>
        <w:numPr>
          <w:ilvl w:val="0"/>
          <w:numId w:val="57"/>
        </w:numPr>
        <w:jc w:val="both"/>
        <w:rPr>
          <w:rFonts w:cs="Calibri"/>
          <w:szCs w:val="24"/>
        </w:rPr>
      </w:pPr>
      <w:r w:rsidRPr="00F71378">
        <w:rPr>
          <w:rFonts w:cs="Calibri"/>
          <w:szCs w:val="24"/>
        </w:rPr>
        <w:t>“What you see is what you get” -- the experienced principals proposed are the ones you get at competitive rates.</w:t>
      </w:r>
    </w:p>
    <w:p w:rsidR="00333013" w:rsidRPr="00826268" w:rsidRDefault="00333013" w:rsidP="00333013">
      <w:pPr>
        <w:jc w:val="both"/>
        <w:rPr>
          <w:rFonts w:cs="Calibri"/>
          <w:szCs w:val="24"/>
        </w:rPr>
      </w:pPr>
      <w:r w:rsidRPr="0020201C">
        <w:rPr>
          <w:rFonts w:cs="Calibri"/>
          <w:szCs w:val="24"/>
        </w:rPr>
        <w:t>We have prepared our proposal in light of these principles and embodying them; we believe they will ensure the successful outcome of this critical management audit.</w:t>
      </w:r>
      <w:r w:rsidRPr="00826268">
        <w:rPr>
          <w:rFonts w:cs="Calibri"/>
          <w:szCs w:val="24"/>
        </w:rPr>
        <w:t xml:space="preserve"> RCG stands ready to discuss our proposal in detail and certifies that:</w:t>
      </w:r>
    </w:p>
    <w:p w:rsidR="00333013" w:rsidRPr="00826268" w:rsidRDefault="00333013" w:rsidP="00EC32E4">
      <w:pPr>
        <w:pStyle w:val="ColorfulList-Accent11"/>
        <w:numPr>
          <w:ilvl w:val="0"/>
          <w:numId w:val="58"/>
        </w:numPr>
        <w:jc w:val="both"/>
        <w:rPr>
          <w:rFonts w:cs="Calibri"/>
          <w:szCs w:val="24"/>
        </w:rPr>
      </w:pPr>
      <w:r w:rsidRPr="00826268">
        <w:rPr>
          <w:rFonts w:cs="Calibri"/>
          <w:szCs w:val="24"/>
        </w:rPr>
        <w:t xml:space="preserve">RCG and its </w:t>
      </w:r>
      <w:r>
        <w:rPr>
          <w:rFonts w:cs="Calibri"/>
          <w:szCs w:val="24"/>
        </w:rPr>
        <w:t>team</w:t>
      </w:r>
      <w:r w:rsidRPr="00826268">
        <w:rPr>
          <w:rFonts w:cs="Calibri"/>
          <w:szCs w:val="24"/>
        </w:rPr>
        <w:t xml:space="preserve"> are committed to perform the work as outlined in the RFP and this proposal;</w:t>
      </w:r>
    </w:p>
    <w:p w:rsidR="00333013" w:rsidRPr="00826268" w:rsidRDefault="00333013" w:rsidP="00EC32E4">
      <w:pPr>
        <w:pStyle w:val="ColorfulList-Accent11"/>
        <w:numPr>
          <w:ilvl w:val="0"/>
          <w:numId w:val="58"/>
        </w:numPr>
        <w:jc w:val="both"/>
        <w:rPr>
          <w:rFonts w:cs="Calibri"/>
          <w:szCs w:val="24"/>
        </w:rPr>
      </w:pPr>
      <w:r w:rsidRPr="00826268">
        <w:rPr>
          <w:rFonts w:cs="Calibri"/>
          <w:szCs w:val="24"/>
        </w:rPr>
        <w:t>RCG and its team are in compliance with the requirements set forth in the RFP;</w:t>
      </w:r>
    </w:p>
    <w:p w:rsidR="00333013" w:rsidRPr="00826268" w:rsidRDefault="00333013" w:rsidP="00EC32E4">
      <w:pPr>
        <w:pStyle w:val="ColorfulList-Accent11"/>
        <w:numPr>
          <w:ilvl w:val="0"/>
          <w:numId w:val="58"/>
        </w:numPr>
        <w:jc w:val="both"/>
        <w:rPr>
          <w:rFonts w:cs="Calibri"/>
          <w:szCs w:val="24"/>
        </w:rPr>
      </w:pPr>
      <w:r w:rsidRPr="00826268">
        <w:rPr>
          <w:rFonts w:cs="Calibri"/>
          <w:szCs w:val="24"/>
        </w:rPr>
        <w:t>The information contained in our proposal is accurate; and</w:t>
      </w:r>
    </w:p>
    <w:p w:rsidR="00333013" w:rsidRPr="00826268" w:rsidRDefault="00333013" w:rsidP="00EC32E4">
      <w:pPr>
        <w:pStyle w:val="ColorfulList-Accent11"/>
        <w:numPr>
          <w:ilvl w:val="0"/>
          <w:numId w:val="58"/>
        </w:numPr>
        <w:jc w:val="both"/>
        <w:rPr>
          <w:rFonts w:cs="Calibri"/>
          <w:szCs w:val="24"/>
        </w:rPr>
      </w:pPr>
      <w:r w:rsidRPr="00826268">
        <w:rPr>
          <w:rFonts w:cs="Calibri"/>
          <w:szCs w:val="24"/>
        </w:rPr>
        <w:t xml:space="preserve">The proposal is valid for 180 days from the submittal date of </w:t>
      </w:r>
      <w:r>
        <w:rPr>
          <w:rFonts w:cs="Calibri"/>
          <w:szCs w:val="24"/>
        </w:rPr>
        <w:t>March</w:t>
      </w:r>
      <w:r w:rsidRPr="00E61882">
        <w:rPr>
          <w:rFonts w:cs="Calibri"/>
          <w:szCs w:val="24"/>
        </w:rPr>
        <w:t xml:space="preserve"> </w:t>
      </w:r>
      <w:r>
        <w:rPr>
          <w:rFonts w:cs="Calibri"/>
          <w:szCs w:val="24"/>
        </w:rPr>
        <w:t>1</w:t>
      </w:r>
      <w:r w:rsidRPr="00E61882">
        <w:rPr>
          <w:rFonts w:cs="Calibri"/>
          <w:szCs w:val="24"/>
        </w:rPr>
        <w:t>, 2012.</w:t>
      </w:r>
    </w:p>
    <w:p w:rsidR="00333013" w:rsidRPr="00826268" w:rsidRDefault="00333013" w:rsidP="00333013">
      <w:pPr>
        <w:jc w:val="both"/>
        <w:rPr>
          <w:rFonts w:cs="Calibri"/>
          <w:szCs w:val="24"/>
        </w:rPr>
      </w:pPr>
      <w:r w:rsidRPr="00826268">
        <w:rPr>
          <w:rFonts w:cs="Calibri"/>
          <w:szCs w:val="24"/>
        </w:rPr>
        <w:t>Robert (Bob) Grant will be the primary contact for RCG and this proposal and his contact information is:</w:t>
      </w:r>
    </w:p>
    <w:p w:rsidR="00333013" w:rsidRPr="00826268" w:rsidRDefault="00333013" w:rsidP="00333013">
      <w:pPr>
        <w:spacing w:before="0" w:beforeAutospacing="0" w:after="0" w:afterAutospacing="0"/>
        <w:rPr>
          <w:rFonts w:cs="Calibri"/>
          <w:szCs w:val="24"/>
        </w:rPr>
      </w:pPr>
      <w:r w:rsidRPr="00826268">
        <w:rPr>
          <w:rFonts w:cs="Calibri"/>
          <w:szCs w:val="24"/>
        </w:rPr>
        <w:t>77 Wilson Bridge Lane</w:t>
      </w:r>
    </w:p>
    <w:p w:rsidR="00333013" w:rsidRPr="00826268" w:rsidRDefault="00333013" w:rsidP="00333013">
      <w:pPr>
        <w:spacing w:before="0" w:beforeAutospacing="0" w:after="0" w:afterAutospacing="0"/>
        <w:rPr>
          <w:rFonts w:cs="Calibri"/>
          <w:szCs w:val="24"/>
        </w:rPr>
      </w:pPr>
      <w:r w:rsidRPr="00826268">
        <w:rPr>
          <w:rFonts w:cs="Calibri"/>
          <w:szCs w:val="24"/>
        </w:rPr>
        <w:t>Clayton, GA 30525</w:t>
      </w:r>
    </w:p>
    <w:p w:rsidR="00333013" w:rsidRPr="00826268" w:rsidRDefault="00333013" w:rsidP="00333013">
      <w:pPr>
        <w:spacing w:before="0" w:beforeAutospacing="0" w:after="0" w:afterAutospacing="0"/>
        <w:rPr>
          <w:rFonts w:cs="Calibri"/>
          <w:szCs w:val="24"/>
        </w:rPr>
      </w:pPr>
      <w:r w:rsidRPr="00826268">
        <w:rPr>
          <w:rFonts w:cs="Calibri"/>
          <w:szCs w:val="24"/>
        </w:rPr>
        <w:t>770-331-1941</w:t>
      </w:r>
    </w:p>
    <w:p w:rsidR="00333013" w:rsidRPr="00826268" w:rsidRDefault="00B703F5" w:rsidP="00333013">
      <w:pPr>
        <w:spacing w:before="0" w:beforeAutospacing="0" w:after="0" w:afterAutospacing="0"/>
        <w:rPr>
          <w:rFonts w:cs="Calibri"/>
          <w:szCs w:val="24"/>
        </w:rPr>
      </w:pPr>
      <w:hyperlink r:id="rId14" w:history="1">
        <w:r w:rsidR="00333013" w:rsidRPr="00826268">
          <w:rPr>
            <w:rStyle w:val="Hyperlink"/>
            <w:rFonts w:cs="Calibri"/>
            <w:szCs w:val="24"/>
          </w:rPr>
          <w:t>rivercg@aol.com</w:t>
        </w:r>
      </w:hyperlink>
    </w:p>
    <w:p w:rsidR="00333013" w:rsidRPr="00826268" w:rsidRDefault="00333013" w:rsidP="00333013">
      <w:pPr>
        <w:spacing w:before="0" w:beforeAutospacing="0" w:after="0" w:afterAutospacing="0"/>
        <w:rPr>
          <w:rFonts w:cs="Calibri"/>
          <w:szCs w:val="24"/>
        </w:rPr>
      </w:pPr>
    </w:p>
    <w:p w:rsidR="00333013" w:rsidRPr="00F71378" w:rsidRDefault="00333013" w:rsidP="00333013">
      <w:pPr>
        <w:spacing w:before="0" w:beforeAutospacing="0" w:after="0" w:afterAutospacing="0"/>
        <w:jc w:val="both"/>
        <w:rPr>
          <w:rFonts w:cs="Calibri"/>
          <w:szCs w:val="24"/>
        </w:rPr>
      </w:pPr>
      <w:r w:rsidRPr="00F71378">
        <w:rPr>
          <w:rFonts w:cs="Calibri"/>
          <w:bCs/>
          <w:iCs/>
          <w:szCs w:val="24"/>
        </w:rPr>
        <w:t>Per New York State’s Public Officer’s Law §87(2</w:t>
      </w:r>
      <w:proofErr w:type="gramStart"/>
      <w:r w:rsidRPr="00F71378">
        <w:rPr>
          <w:rFonts w:cs="Calibri"/>
          <w:bCs/>
          <w:iCs/>
          <w:szCs w:val="24"/>
        </w:rPr>
        <w:t>)(</w:t>
      </w:r>
      <w:proofErr w:type="gramEnd"/>
      <w:r w:rsidRPr="00F71378">
        <w:rPr>
          <w:rFonts w:cs="Calibri"/>
          <w:bCs/>
          <w:iCs/>
          <w:szCs w:val="24"/>
        </w:rPr>
        <w:t>c), we are requesting that the attached proposal be treated in its entirety as confidential information. We request such exception from public disclosure until the Public Service Commission selects a winning proposal for this investigation. Public disclosure of this proposal prior to selection by the Commission would impair present or imminent contract awards for this engagement.</w:t>
      </w:r>
    </w:p>
    <w:p w:rsidR="00333013" w:rsidRDefault="00333013" w:rsidP="00333013">
      <w:pPr>
        <w:spacing w:before="0" w:beforeAutospacing="0" w:after="0" w:afterAutospacing="0"/>
        <w:jc w:val="both"/>
        <w:rPr>
          <w:rFonts w:cs="Calibri"/>
          <w:szCs w:val="24"/>
        </w:rPr>
      </w:pPr>
    </w:p>
    <w:p w:rsidR="00333013" w:rsidRPr="00826268" w:rsidRDefault="00333013" w:rsidP="00333013">
      <w:pPr>
        <w:spacing w:before="0" w:beforeAutospacing="0" w:after="0" w:afterAutospacing="0"/>
        <w:jc w:val="both"/>
        <w:rPr>
          <w:rFonts w:cs="Calibri"/>
          <w:szCs w:val="24"/>
        </w:rPr>
      </w:pPr>
      <w:r w:rsidRPr="00826268">
        <w:rPr>
          <w:rFonts w:cs="Calibri"/>
          <w:szCs w:val="24"/>
        </w:rPr>
        <w:t>We stand ready to answer any questions you and your team may have.</w:t>
      </w:r>
    </w:p>
    <w:p w:rsidR="00333013" w:rsidRPr="00826268" w:rsidRDefault="00333013" w:rsidP="00333013">
      <w:pPr>
        <w:spacing w:before="0" w:beforeAutospacing="0" w:after="0" w:afterAutospacing="0"/>
        <w:rPr>
          <w:rFonts w:cs="Calibri"/>
          <w:szCs w:val="24"/>
        </w:rPr>
      </w:pPr>
    </w:p>
    <w:p w:rsidR="00333013" w:rsidRPr="00826268" w:rsidRDefault="00333013" w:rsidP="00333013">
      <w:pPr>
        <w:spacing w:before="0" w:beforeAutospacing="0" w:after="0" w:afterAutospacing="0"/>
        <w:rPr>
          <w:rFonts w:cs="Calibri"/>
          <w:szCs w:val="24"/>
        </w:rPr>
      </w:pPr>
      <w:r w:rsidRPr="00826268">
        <w:rPr>
          <w:rFonts w:cs="Calibri"/>
          <w:szCs w:val="24"/>
        </w:rPr>
        <w:t>Yours truly,</w:t>
      </w:r>
    </w:p>
    <w:p w:rsidR="00333013" w:rsidRPr="00826268" w:rsidRDefault="00333013" w:rsidP="00333013">
      <w:pPr>
        <w:spacing w:before="0" w:beforeAutospacing="0" w:after="0" w:afterAutospacing="0"/>
        <w:rPr>
          <w:rFonts w:cs="Calibri"/>
          <w:szCs w:val="24"/>
        </w:rPr>
      </w:pPr>
    </w:p>
    <w:p w:rsidR="00333013" w:rsidRPr="00826268" w:rsidRDefault="005F1D22" w:rsidP="00333013">
      <w:pPr>
        <w:spacing w:before="0" w:beforeAutospacing="0" w:after="0" w:afterAutospacing="0"/>
        <w:rPr>
          <w:rFonts w:cs="Calibri"/>
          <w:szCs w:val="24"/>
        </w:rPr>
      </w:pPr>
      <w:r>
        <w:rPr>
          <w:rFonts w:cs="Calibri"/>
          <w:noProof/>
          <w:szCs w:val="24"/>
        </w:rPr>
        <w:drawing>
          <wp:inline distT="0" distB="0" distL="0" distR="0">
            <wp:extent cx="3096895" cy="691664"/>
            <wp:effectExtent l="19050" t="0" r="8255" b="0"/>
            <wp:docPr id="20" name="Picture 19" descr="bobs sig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bs sig08.jpg"/>
                    <pic:cNvPicPr/>
                  </pic:nvPicPr>
                  <pic:blipFill>
                    <a:blip r:embed="rId15" cstate="print"/>
                    <a:stretch>
                      <a:fillRect/>
                    </a:stretch>
                  </pic:blipFill>
                  <pic:spPr>
                    <a:xfrm>
                      <a:off x="0" y="0"/>
                      <a:ext cx="3096768" cy="691636"/>
                    </a:xfrm>
                    <a:prstGeom prst="rect">
                      <a:avLst/>
                    </a:prstGeom>
                  </pic:spPr>
                </pic:pic>
              </a:graphicData>
            </a:graphic>
          </wp:inline>
        </w:drawing>
      </w:r>
    </w:p>
    <w:p w:rsidR="00333013" w:rsidRPr="00826268" w:rsidRDefault="00333013" w:rsidP="00333013">
      <w:pPr>
        <w:spacing w:before="0" w:beforeAutospacing="0" w:after="0" w:afterAutospacing="0"/>
        <w:rPr>
          <w:rFonts w:cs="Calibri"/>
          <w:szCs w:val="24"/>
        </w:rPr>
      </w:pPr>
      <w:r w:rsidRPr="00826268">
        <w:rPr>
          <w:rFonts w:cs="Calibri"/>
          <w:szCs w:val="24"/>
        </w:rPr>
        <w:t>Robert M. Grant</w:t>
      </w:r>
    </w:p>
    <w:p w:rsidR="00333013" w:rsidRPr="00826268" w:rsidRDefault="00333013" w:rsidP="00333013">
      <w:pPr>
        <w:spacing w:before="0" w:beforeAutospacing="0" w:after="0" w:afterAutospacing="0"/>
        <w:rPr>
          <w:rFonts w:cs="Calibri"/>
          <w:szCs w:val="24"/>
        </w:rPr>
      </w:pPr>
      <w:r w:rsidRPr="00826268">
        <w:rPr>
          <w:rFonts w:cs="Calibri"/>
          <w:szCs w:val="24"/>
        </w:rPr>
        <w:t>President</w:t>
      </w:r>
    </w:p>
    <w:p w:rsidR="00333013" w:rsidRPr="00826268" w:rsidRDefault="00333013" w:rsidP="00333013">
      <w:pPr>
        <w:rPr>
          <w:rFonts w:cs="Calibri"/>
          <w:szCs w:val="24"/>
        </w:rPr>
      </w:pPr>
    </w:p>
    <w:p w:rsidR="00333013" w:rsidRDefault="00333013" w:rsidP="00333013">
      <w:pPr>
        <w:spacing w:before="0" w:beforeAutospacing="0" w:after="0" w:afterAutospacing="0"/>
        <w:jc w:val="center"/>
        <w:rPr>
          <w:sz w:val="28"/>
          <w:szCs w:val="28"/>
        </w:rPr>
        <w:sectPr w:rsidR="00333013" w:rsidSect="00333013">
          <w:headerReference w:type="default" r:id="rId16"/>
          <w:footerReference w:type="default" r:id="rId17"/>
          <w:headerReference w:type="first" r:id="rId18"/>
          <w:footerReference w:type="first" r:id="rId19"/>
          <w:pgSz w:w="12240" w:h="16340"/>
          <w:pgMar w:top="1944" w:right="994" w:bottom="648" w:left="1613" w:header="720" w:footer="720" w:gutter="0"/>
          <w:pgNumType w:fmt="lowerRoman" w:start="1"/>
          <w:cols w:space="720"/>
          <w:noEndnote/>
          <w:titlePg/>
        </w:sectPr>
      </w:pPr>
    </w:p>
    <w:p w:rsidR="00333013" w:rsidRPr="00685958" w:rsidRDefault="00B703F5" w:rsidP="00333013">
      <w:pPr>
        <w:spacing w:before="0" w:beforeAutospacing="0" w:after="0" w:afterAutospacing="0"/>
        <w:jc w:val="center"/>
        <w:rPr>
          <w:szCs w:val="24"/>
        </w:rPr>
      </w:pPr>
      <w:r w:rsidRPr="00B703F5">
        <w:rPr>
          <w:noProof/>
          <w:color w:val="008080"/>
          <w:szCs w:val="24"/>
        </w:rPr>
        <w:pict>
          <v:line id="_x0000_s1083" style="position:absolute;left:0;text-align:left;z-index:251655680" from="0,-54pt" to="486pt,-54pt" strokecolor="#007370" strokeweight="1pt"/>
        </w:pict>
      </w:r>
      <w:r w:rsidR="00333013" w:rsidRPr="00685958">
        <w:rPr>
          <w:szCs w:val="24"/>
        </w:rPr>
        <w:t>PROPOSAL TO CONDUCT A</w:t>
      </w:r>
    </w:p>
    <w:p w:rsidR="00333013" w:rsidRPr="00685958" w:rsidRDefault="00333013" w:rsidP="00333013">
      <w:pPr>
        <w:spacing w:before="0" w:beforeAutospacing="0" w:after="0" w:afterAutospacing="0"/>
        <w:jc w:val="center"/>
        <w:rPr>
          <w:b/>
          <w:color w:val="007370"/>
          <w:szCs w:val="24"/>
        </w:rPr>
      </w:pPr>
      <w:r w:rsidRPr="00685958">
        <w:rPr>
          <w:b/>
          <w:color w:val="007370"/>
          <w:szCs w:val="24"/>
        </w:rPr>
        <w:t xml:space="preserve">COMPREHENSIVE MANAGEMENT AUDIT </w:t>
      </w:r>
    </w:p>
    <w:p w:rsidR="00333013" w:rsidRPr="00685958" w:rsidRDefault="00333013" w:rsidP="00333013">
      <w:pPr>
        <w:spacing w:before="0" w:beforeAutospacing="0" w:after="0" w:afterAutospacing="0"/>
        <w:jc w:val="center"/>
        <w:rPr>
          <w:szCs w:val="24"/>
        </w:rPr>
      </w:pPr>
      <w:r w:rsidRPr="00685958">
        <w:rPr>
          <w:szCs w:val="24"/>
        </w:rPr>
        <w:t>National Fuel Gas Distribution Corporation</w:t>
      </w:r>
    </w:p>
    <w:p w:rsidR="00333013" w:rsidRPr="00685958" w:rsidRDefault="00333013" w:rsidP="00333013">
      <w:pPr>
        <w:spacing w:before="0" w:beforeAutospacing="0" w:after="0" w:afterAutospacing="0"/>
        <w:jc w:val="center"/>
        <w:rPr>
          <w:szCs w:val="24"/>
        </w:rPr>
      </w:pPr>
      <w:r w:rsidRPr="00685958">
        <w:rPr>
          <w:szCs w:val="24"/>
        </w:rPr>
        <w:t>(Case no. 11-G-0580)</w:t>
      </w:r>
    </w:p>
    <w:p w:rsidR="00333013" w:rsidRPr="005411F2" w:rsidRDefault="00333013" w:rsidP="00333013">
      <w:pPr>
        <w:jc w:val="center"/>
        <w:rPr>
          <w:b/>
          <w:color w:val="008080"/>
          <w:sz w:val="32"/>
          <w:szCs w:val="32"/>
        </w:rPr>
      </w:pPr>
      <w:r w:rsidRPr="005411F2">
        <w:rPr>
          <w:b/>
          <w:color w:val="008080"/>
          <w:sz w:val="32"/>
          <w:szCs w:val="32"/>
        </w:rPr>
        <w:t>Table of Contents</w:t>
      </w:r>
    </w:p>
    <w:p w:rsidR="0065404B" w:rsidRDefault="00B703F5">
      <w:pPr>
        <w:pStyle w:val="TOC1"/>
        <w:tabs>
          <w:tab w:val="left" w:pos="475"/>
          <w:tab w:val="right" w:leader="dot" w:pos="9623"/>
        </w:tabs>
        <w:rPr>
          <w:rFonts w:asciiTheme="minorHAnsi" w:eastAsiaTheme="minorEastAsia" w:hAnsiTheme="minorHAnsi" w:cstheme="minorBidi"/>
          <w:noProof/>
          <w:sz w:val="22"/>
        </w:rPr>
      </w:pPr>
      <w:r>
        <w:rPr>
          <w:szCs w:val="24"/>
        </w:rPr>
        <w:fldChar w:fldCharType="begin"/>
      </w:r>
      <w:r w:rsidR="00E43C6D">
        <w:rPr>
          <w:szCs w:val="24"/>
        </w:rPr>
        <w:instrText xml:space="preserve"> TOC \o "1-3" \h \z \u </w:instrText>
      </w:r>
      <w:r>
        <w:rPr>
          <w:szCs w:val="24"/>
        </w:rPr>
        <w:fldChar w:fldCharType="separate"/>
      </w:r>
      <w:hyperlink w:anchor="_Toc318279854" w:history="1">
        <w:r w:rsidR="0065404B" w:rsidRPr="000D0945">
          <w:rPr>
            <w:rStyle w:val="Hyperlink"/>
            <w:noProof/>
          </w:rPr>
          <w:t>I.</w:t>
        </w:r>
        <w:r w:rsidR="0065404B">
          <w:rPr>
            <w:rFonts w:asciiTheme="minorHAnsi" w:eastAsiaTheme="minorEastAsia" w:hAnsiTheme="minorHAnsi" w:cstheme="minorBidi"/>
            <w:noProof/>
            <w:sz w:val="22"/>
          </w:rPr>
          <w:tab/>
        </w:r>
        <w:r w:rsidR="0065404B" w:rsidRPr="000D0945">
          <w:rPr>
            <w:rStyle w:val="Hyperlink"/>
            <w:noProof/>
          </w:rPr>
          <w:t>INTRODUCTION</w:t>
        </w:r>
        <w:r w:rsidR="0065404B">
          <w:rPr>
            <w:noProof/>
            <w:webHidden/>
          </w:rPr>
          <w:tab/>
        </w:r>
        <w:r>
          <w:rPr>
            <w:noProof/>
            <w:webHidden/>
          </w:rPr>
          <w:fldChar w:fldCharType="begin"/>
        </w:r>
        <w:r w:rsidR="0065404B">
          <w:rPr>
            <w:noProof/>
            <w:webHidden/>
          </w:rPr>
          <w:instrText xml:space="preserve"> PAGEREF _Toc318279854 \h </w:instrText>
        </w:r>
        <w:r>
          <w:rPr>
            <w:noProof/>
            <w:webHidden/>
          </w:rPr>
        </w:r>
        <w:r>
          <w:rPr>
            <w:noProof/>
            <w:webHidden/>
          </w:rPr>
          <w:fldChar w:fldCharType="separate"/>
        </w:r>
        <w:r w:rsidR="0065404B">
          <w:rPr>
            <w:noProof/>
            <w:webHidden/>
          </w:rPr>
          <w:t>1</w:t>
        </w:r>
        <w:r>
          <w:rPr>
            <w:noProof/>
            <w:webHidden/>
          </w:rPr>
          <w:fldChar w:fldCharType="end"/>
        </w:r>
      </w:hyperlink>
    </w:p>
    <w:p w:rsidR="0065404B" w:rsidRDefault="00B703F5">
      <w:pPr>
        <w:pStyle w:val="TOC1"/>
        <w:tabs>
          <w:tab w:val="left" w:pos="475"/>
          <w:tab w:val="right" w:leader="dot" w:pos="9623"/>
        </w:tabs>
        <w:rPr>
          <w:rFonts w:asciiTheme="minorHAnsi" w:eastAsiaTheme="minorEastAsia" w:hAnsiTheme="minorHAnsi" w:cstheme="minorBidi"/>
          <w:noProof/>
          <w:sz w:val="22"/>
        </w:rPr>
      </w:pPr>
      <w:hyperlink w:anchor="_Toc318279855" w:history="1">
        <w:r w:rsidR="0065404B" w:rsidRPr="000D0945">
          <w:rPr>
            <w:rStyle w:val="Hyperlink"/>
            <w:noProof/>
          </w:rPr>
          <w:t>II.</w:t>
        </w:r>
        <w:r w:rsidR="0065404B">
          <w:rPr>
            <w:rFonts w:asciiTheme="minorHAnsi" w:eastAsiaTheme="minorEastAsia" w:hAnsiTheme="minorHAnsi" w:cstheme="minorBidi"/>
            <w:noProof/>
            <w:sz w:val="22"/>
          </w:rPr>
          <w:tab/>
        </w:r>
        <w:r w:rsidR="0065404B" w:rsidRPr="000D0945">
          <w:rPr>
            <w:rStyle w:val="Hyperlink"/>
            <w:noProof/>
          </w:rPr>
          <w:t>SCOPE AND OBJECTIVES</w:t>
        </w:r>
        <w:r w:rsidR="0065404B">
          <w:rPr>
            <w:noProof/>
            <w:webHidden/>
          </w:rPr>
          <w:tab/>
        </w:r>
        <w:r>
          <w:rPr>
            <w:noProof/>
            <w:webHidden/>
          </w:rPr>
          <w:fldChar w:fldCharType="begin"/>
        </w:r>
        <w:r w:rsidR="0065404B">
          <w:rPr>
            <w:noProof/>
            <w:webHidden/>
          </w:rPr>
          <w:instrText xml:space="preserve"> PAGEREF _Toc318279855 \h </w:instrText>
        </w:r>
        <w:r>
          <w:rPr>
            <w:noProof/>
            <w:webHidden/>
          </w:rPr>
        </w:r>
        <w:r>
          <w:rPr>
            <w:noProof/>
            <w:webHidden/>
          </w:rPr>
          <w:fldChar w:fldCharType="separate"/>
        </w:r>
        <w:r w:rsidR="0065404B">
          <w:rPr>
            <w:noProof/>
            <w:webHidden/>
          </w:rPr>
          <w:t>5</w:t>
        </w:r>
        <w:r>
          <w:rPr>
            <w:noProof/>
            <w:webHidden/>
          </w:rPr>
          <w:fldChar w:fldCharType="end"/>
        </w:r>
      </w:hyperlink>
    </w:p>
    <w:p w:rsidR="0065404B" w:rsidRDefault="00B703F5">
      <w:pPr>
        <w:pStyle w:val="TOC2"/>
        <w:tabs>
          <w:tab w:val="left" w:pos="660"/>
          <w:tab w:val="right" w:leader="dot" w:pos="9623"/>
        </w:tabs>
        <w:rPr>
          <w:rFonts w:asciiTheme="minorHAnsi" w:eastAsiaTheme="minorEastAsia" w:hAnsiTheme="minorHAnsi" w:cstheme="minorBidi"/>
          <w:noProof/>
          <w:sz w:val="22"/>
        </w:rPr>
      </w:pPr>
      <w:hyperlink w:anchor="_Toc318279856" w:history="1">
        <w:r w:rsidR="0065404B" w:rsidRPr="000D0945">
          <w:rPr>
            <w:rStyle w:val="Hyperlink"/>
            <w:noProof/>
          </w:rPr>
          <w:t>A.</w:t>
        </w:r>
        <w:r w:rsidR="0065404B">
          <w:rPr>
            <w:rFonts w:asciiTheme="minorHAnsi" w:eastAsiaTheme="minorEastAsia" w:hAnsiTheme="minorHAnsi" w:cstheme="minorBidi"/>
            <w:noProof/>
            <w:sz w:val="22"/>
          </w:rPr>
          <w:tab/>
        </w:r>
        <w:r w:rsidR="0065404B" w:rsidRPr="000D0945">
          <w:rPr>
            <w:rStyle w:val="Hyperlink"/>
            <w:noProof/>
          </w:rPr>
          <w:t>Introduction</w:t>
        </w:r>
        <w:r w:rsidR="0065404B">
          <w:rPr>
            <w:noProof/>
            <w:webHidden/>
          </w:rPr>
          <w:tab/>
        </w:r>
        <w:r>
          <w:rPr>
            <w:noProof/>
            <w:webHidden/>
          </w:rPr>
          <w:fldChar w:fldCharType="begin"/>
        </w:r>
        <w:r w:rsidR="0065404B">
          <w:rPr>
            <w:noProof/>
            <w:webHidden/>
          </w:rPr>
          <w:instrText xml:space="preserve"> PAGEREF _Toc318279856 \h </w:instrText>
        </w:r>
        <w:r>
          <w:rPr>
            <w:noProof/>
            <w:webHidden/>
          </w:rPr>
        </w:r>
        <w:r>
          <w:rPr>
            <w:noProof/>
            <w:webHidden/>
          </w:rPr>
          <w:fldChar w:fldCharType="separate"/>
        </w:r>
        <w:r w:rsidR="0065404B">
          <w:rPr>
            <w:noProof/>
            <w:webHidden/>
          </w:rPr>
          <w:t>5</w:t>
        </w:r>
        <w:r>
          <w:rPr>
            <w:noProof/>
            <w:webHidden/>
          </w:rPr>
          <w:fldChar w:fldCharType="end"/>
        </w:r>
      </w:hyperlink>
    </w:p>
    <w:p w:rsidR="0065404B" w:rsidRDefault="00B703F5">
      <w:pPr>
        <w:pStyle w:val="TOC2"/>
        <w:tabs>
          <w:tab w:val="left" w:pos="660"/>
          <w:tab w:val="right" w:leader="dot" w:pos="9623"/>
        </w:tabs>
        <w:rPr>
          <w:rFonts w:asciiTheme="minorHAnsi" w:eastAsiaTheme="minorEastAsia" w:hAnsiTheme="minorHAnsi" w:cstheme="minorBidi"/>
          <w:noProof/>
          <w:sz w:val="22"/>
        </w:rPr>
      </w:pPr>
      <w:hyperlink w:anchor="_Toc318279857" w:history="1">
        <w:r w:rsidR="0065404B" w:rsidRPr="000D0945">
          <w:rPr>
            <w:rStyle w:val="Hyperlink"/>
            <w:noProof/>
          </w:rPr>
          <w:t>B.</w:t>
        </w:r>
        <w:r w:rsidR="0065404B">
          <w:rPr>
            <w:rFonts w:asciiTheme="minorHAnsi" w:eastAsiaTheme="minorEastAsia" w:hAnsiTheme="minorHAnsi" w:cstheme="minorBidi"/>
            <w:noProof/>
            <w:sz w:val="22"/>
          </w:rPr>
          <w:tab/>
        </w:r>
        <w:r w:rsidR="0065404B" w:rsidRPr="000D0945">
          <w:rPr>
            <w:rStyle w:val="Hyperlink"/>
            <w:noProof/>
          </w:rPr>
          <w:t>Scope</w:t>
        </w:r>
        <w:r w:rsidR="0065404B">
          <w:rPr>
            <w:noProof/>
            <w:webHidden/>
          </w:rPr>
          <w:tab/>
        </w:r>
        <w:r>
          <w:rPr>
            <w:noProof/>
            <w:webHidden/>
          </w:rPr>
          <w:fldChar w:fldCharType="begin"/>
        </w:r>
        <w:r w:rsidR="0065404B">
          <w:rPr>
            <w:noProof/>
            <w:webHidden/>
          </w:rPr>
          <w:instrText xml:space="preserve"> PAGEREF _Toc318279857 \h </w:instrText>
        </w:r>
        <w:r>
          <w:rPr>
            <w:noProof/>
            <w:webHidden/>
          </w:rPr>
        </w:r>
        <w:r>
          <w:rPr>
            <w:noProof/>
            <w:webHidden/>
          </w:rPr>
          <w:fldChar w:fldCharType="separate"/>
        </w:r>
        <w:r w:rsidR="0065404B">
          <w:rPr>
            <w:noProof/>
            <w:webHidden/>
          </w:rPr>
          <w:t>7</w:t>
        </w:r>
        <w:r>
          <w:rPr>
            <w:noProof/>
            <w:webHidden/>
          </w:rPr>
          <w:fldChar w:fldCharType="end"/>
        </w:r>
      </w:hyperlink>
    </w:p>
    <w:p w:rsidR="0065404B" w:rsidRDefault="00B703F5">
      <w:pPr>
        <w:pStyle w:val="TOC2"/>
        <w:tabs>
          <w:tab w:val="left" w:pos="660"/>
          <w:tab w:val="right" w:leader="dot" w:pos="9623"/>
        </w:tabs>
        <w:rPr>
          <w:rFonts w:asciiTheme="minorHAnsi" w:eastAsiaTheme="minorEastAsia" w:hAnsiTheme="minorHAnsi" w:cstheme="minorBidi"/>
          <w:noProof/>
          <w:sz w:val="22"/>
        </w:rPr>
      </w:pPr>
      <w:hyperlink w:anchor="_Toc318279858" w:history="1">
        <w:r w:rsidR="0065404B" w:rsidRPr="000D0945">
          <w:rPr>
            <w:rStyle w:val="Hyperlink"/>
            <w:noProof/>
          </w:rPr>
          <w:t>C.</w:t>
        </w:r>
        <w:r w:rsidR="0065404B">
          <w:rPr>
            <w:rFonts w:asciiTheme="minorHAnsi" w:eastAsiaTheme="minorEastAsia" w:hAnsiTheme="minorHAnsi" w:cstheme="minorBidi"/>
            <w:noProof/>
            <w:sz w:val="22"/>
          </w:rPr>
          <w:tab/>
        </w:r>
        <w:r w:rsidR="0065404B" w:rsidRPr="000D0945">
          <w:rPr>
            <w:rStyle w:val="Hyperlink"/>
            <w:noProof/>
          </w:rPr>
          <w:t>Objectives</w:t>
        </w:r>
        <w:r w:rsidR="0065404B">
          <w:rPr>
            <w:noProof/>
            <w:webHidden/>
          </w:rPr>
          <w:tab/>
        </w:r>
        <w:r>
          <w:rPr>
            <w:noProof/>
            <w:webHidden/>
          </w:rPr>
          <w:fldChar w:fldCharType="begin"/>
        </w:r>
        <w:r w:rsidR="0065404B">
          <w:rPr>
            <w:noProof/>
            <w:webHidden/>
          </w:rPr>
          <w:instrText xml:space="preserve"> PAGEREF _Toc318279858 \h </w:instrText>
        </w:r>
        <w:r>
          <w:rPr>
            <w:noProof/>
            <w:webHidden/>
          </w:rPr>
        </w:r>
        <w:r>
          <w:rPr>
            <w:noProof/>
            <w:webHidden/>
          </w:rPr>
          <w:fldChar w:fldCharType="separate"/>
        </w:r>
        <w:r w:rsidR="0065404B">
          <w:rPr>
            <w:noProof/>
            <w:webHidden/>
          </w:rPr>
          <w:t>9</w:t>
        </w:r>
        <w:r>
          <w:rPr>
            <w:noProof/>
            <w:webHidden/>
          </w:rPr>
          <w:fldChar w:fldCharType="end"/>
        </w:r>
      </w:hyperlink>
    </w:p>
    <w:p w:rsidR="0065404B" w:rsidRDefault="00B703F5">
      <w:pPr>
        <w:pStyle w:val="TOC1"/>
        <w:tabs>
          <w:tab w:val="left" w:pos="475"/>
          <w:tab w:val="right" w:leader="dot" w:pos="9623"/>
        </w:tabs>
        <w:rPr>
          <w:rFonts w:asciiTheme="minorHAnsi" w:eastAsiaTheme="minorEastAsia" w:hAnsiTheme="minorHAnsi" w:cstheme="minorBidi"/>
          <w:noProof/>
          <w:sz w:val="22"/>
        </w:rPr>
      </w:pPr>
      <w:hyperlink w:anchor="_Toc318279859" w:history="1">
        <w:r w:rsidR="0065404B" w:rsidRPr="000D0945">
          <w:rPr>
            <w:rStyle w:val="Hyperlink"/>
            <w:noProof/>
          </w:rPr>
          <w:t>III.</w:t>
        </w:r>
        <w:r w:rsidR="0065404B">
          <w:rPr>
            <w:rFonts w:asciiTheme="minorHAnsi" w:eastAsiaTheme="minorEastAsia" w:hAnsiTheme="minorHAnsi" w:cstheme="minorBidi"/>
            <w:noProof/>
            <w:sz w:val="22"/>
          </w:rPr>
          <w:tab/>
        </w:r>
        <w:r w:rsidR="0065404B" w:rsidRPr="000D0945">
          <w:rPr>
            <w:rStyle w:val="Hyperlink"/>
            <w:noProof/>
          </w:rPr>
          <w:t>APPROACH, METHODS AND PROJECT MANAGEMENT</w:t>
        </w:r>
        <w:r w:rsidR="0065404B">
          <w:rPr>
            <w:noProof/>
            <w:webHidden/>
          </w:rPr>
          <w:tab/>
        </w:r>
        <w:r>
          <w:rPr>
            <w:noProof/>
            <w:webHidden/>
          </w:rPr>
          <w:fldChar w:fldCharType="begin"/>
        </w:r>
        <w:r w:rsidR="0065404B">
          <w:rPr>
            <w:noProof/>
            <w:webHidden/>
          </w:rPr>
          <w:instrText xml:space="preserve"> PAGEREF _Toc318279859 \h </w:instrText>
        </w:r>
        <w:r>
          <w:rPr>
            <w:noProof/>
            <w:webHidden/>
          </w:rPr>
        </w:r>
        <w:r>
          <w:rPr>
            <w:noProof/>
            <w:webHidden/>
          </w:rPr>
          <w:fldChar w:fldCharType="separate"/>
        </w:r>
        <w:r w:rsidR="0065404B">
          <w:rPr>
            <w:noProof/>
            <w:webHidden/>
          </w:rPr>
          <w:t>11</w:t>
        </w:r>
        <w:r>
          <w:rPr>
            <w:noProof/>
            <w:webHidden/>
          </w:rPr>
          <w:fldChar w:fldCharType="end"/>
        </w:r>
      </w:hyperlink>
    </w:p>
    <w:p w:rsidR="0065404B" w:rsidRDefault="00B703F5">
      <w:pPr>
        <w:pStyle w:val="TOC2"/>
        <w:tabs>
          <w:tab w:val="left" w:pos="660"/>
          <w:tab w:val="right" w:leader="dot" w:pos="9623"/>
        </w:tabs>
        <w:rPr>
          <w:rFonts w:asciiTheme="minorHAnsi" w:eastAsiaTheme="minorEastAsia" w:hAnsiTheme="minorHAnsi" w:cstheme="minorBidi"/>
          <w:noProof/>
          <w:sz w:val="22"/>
        </w:rPr>
      </w:pPr>
      <w:hyperlink w:anchor="_Toc318279860" w:history="1">
        <w:r w:rsidR="0065404B" w:rsidRPr="000D0945">
          <w:rPr>
            <w:rStyle w:val="Hyperlink"/>
            <w:noProof/>
          </w:rPr>
          <w:t>A.</w:t>
        </w:r>
        <w:r w:rsidR="0065404B">
          <w:rPr>
            <w:rFonts w:asciiTheme="minorHAnsi" w:eastAsiaTheme="minorEastAsia" w:hAnsiTheme="minorHAnsi" w:cstheme="minorBidi"/>
            <w:noProof/>
            <w:sz w:val="22"/>
          </w:rPr>
          <w:tab/>
        </w:r>
        <w:r w:rsidR="0065404B" w:rsidRPr="000D0945">
          <w:rPr>
            <w:rStyle w:val="Hyperlink"/>
            <w:noProof/>
          </w:rPr>
          <w:t>Introduction</w:t>
        </w:r>
        <w:r w:rsidR="0065404B">
          <w:rPr>
            <w:noProof/>
            <w:webHidden/>
          </w:rPr>
          <w:tab/>
        </w:r>
        <w:r>
          <w:rPr>
            <w:noProof/>
            <w:webHidden/>
          </w:rPr>
          <w:fldChar w:fldCharType="begin"/>
        </w:r>
        <w:r w:rsidR="0065404B">
          <w:rPr>
            <w:noProof/>
            <w:webHidden/>
          </w:rPr>
          <w:instrText xml:space="preserve"> PAGEREF _Toc318279860 \h </w:instrText>
        </w:r>
        <w:r>
          <w:rPr>
            <w:noProof/>
            <w:webHidden/>
          </w:rPr>
        </w:r>
        <w:r>
          <w:rPr>
            <w:noProof/>
            <w:webHidden/>
          </w:rPr>
          <w:fldChar w:fldCharType="separate"/>
        </w:r>
        <w:r w:rsidR="0065404B">
          <w:rPr>
            <w:noProof/>
            <w:webHidden/>
          </w:rPr>
          <w:t>11</w:t>
        </w:r>
        <w:r>
          <w:rPr>
            <w:noProof/>
            <w:webHidden/>
          </w:rPr>
          <w:fldChar w:fldCharType="end"/>
        </w:r>
      </w:hyperlink>
    </w:p>
    <w:p w:rsidR="0065404B" w:rsidRDefault="00B703F5">
      <w:pPr>
        <w:pStyle w:val="TOC2"/>
        <w:tabs>
          <w:tab w:val="left" w:pos="660"/>
          <w:tab w:val="right" w:leader="dot" w:pos="9623"/>
        </w:tabs>
        <w:rPr>
          <w:rFonts w:asciiTheme="minorHAnsi" w:eastAsiaTheme="minorEastAsia" w:hAnsiTheme="minorHAnsi" w:cstheme="minorBidi"/>
          <w:noProof/>
          <w:sz w:val="22"/>
        </w:rPr>
      </w:pPr>
      <w:hyperlink w:anchor="_Toc318279861" w:history="1">
        <w:r w:rsidR="0065404B" w:rsidRPr="000D0945">
          <w:rPr>
            <w:rStyle w:val="Hyperlink"/>
            <w:noProof/>
          </w:rPr>
          <w:t>B.</w:t>
        </w:r>
        <w:r w:rsidR="0065404B">
          <w:rPr>
            <w:rFonts w:asciiTheme="minorHAnsi" w:eastAsiaTheme="minorEastAsia" w:hAnsiTheme="minorHAnsi" w:cstheme="minorBidi"/>
            <w:noProof/>
            <w:sz w:val="22"/>
          </w:rPr>
          <w:tab/>
        </w:r>
        <w:r w:rsidR="0065404B" w:rsidRPr="000D0945">
          <w:rPr>
            <w:rStyle w:val="Hyperlink"/>
            <w:noProof/>
          </w:rPr>
          <w:t>Audit Approach</w:t>
        </w:r>
        <w:r w:rsidR="0065404B">
          <w:rPr>
            <w:noProof/>
            <w:webHidden/>
          </w:rPr>
          <w:tab/>
        </w:r>
        <w:r>
          <w:rPr>
            <w:noProof/>
            <w:webHidden/>
          </w:rPr>
          <w:fldChar w:fldCharType="begin"/>
        </w:r>
        <w:r w:rsidR="0065404B">
          <w:rPr>
            <w:noProof/>
            <w:webHidden/>
          </w:rPr>
          <w:instrText xml:space="preserve"> PAGEREF _Toc318279861 \h </w:instrText>
        </w:r>
        <w:r>
          <w:rPr>
            <w:noProof/>
            <w:webHidden/>
          </w:rPr>
        </w:r>
        <w:r>
          <w:rPr>
            <w:noProof/>
            <w:webHidden/>
          </w:rPr>
          <w:fldChar w:fldCharType="separate"/>
        </w:r>
        <w:r w:rsidR="0065404B">
          <w:rPr>
            <w:noProof/>
            <w:webHidden/>
          </w:rPr>
          <w:t>12</w:t>
        </w:r>
        <w:r>
          <w:rPr>
            <w:noProof/>
            <w:webHidden/>
          </w:rPr>
          <w:fldChar w:fldCharType="end"/>
        </w:r>
      </w:hyperlink>
    </w:p>
    <w:p w:rsidR="0065404B" w:rsidRDefault="00B703F5">
      <w:pPr>
        <w:pStyle w:val="TOC3"/>
        <w:rPr>
          <w:rFonts w:asciiTheme="minorHAnsi" w:eastAsiaTheme="minorEastAsia" w:hAnsiTheme="minorHAnsi" w:cstheme="minorBidi"/>
          <w:noProof/>
          <w:sz w:val="22"/>
        </w:rPr>
      </w:pPr>
      <w:hyperlink w:anchor="_Toc318279862" w:history="1">
        <w:r w:rsidR="0065404B" w:rsidRPr="000D0945">
          <w:rPr>
            <w:rStyle w:val="Hyperlink"/>
            <w:noProof/>
          </w:rPr>
          <w:t>Stage I - Planning and Orientation</w:t>
        </w:r>
        <w:r w:rsidR="0065404B">
          <w:rPr>
            <w:noProof/>
            <w:webHidden/>
          </w:rPr>
          <w:tab/>
        </w:r>
        <w:r>
          <w:rPr>
            <w:noProof/>
            <w:webHidden/>
          </w:rPr>
          <w:fldChar w:fldCharType="begin"/>
        </w:r>
        <w:r w:rsidR="0065404B">
          <w:rPr>
            <w:noProof/>
            <w:webHidden/>
          </w:rPr>
          <w:instrText xml:space="preserve"> PAGEREF _Toc318279862 \h </w:instrText>
        </w:r>
        <w:r>
          <w:rPr>
            <w:noProof/>
            <w:webHidden/>
          </w:rPr>
        </w:r>
        <w:r>
          <w:rPr>
            <w:noProof/>
            <w:webHidden/>
          </w:rPr>
          <w:fldChar w:fldCharType="separate"/>
        </w:r>
        <w:r w:rsidR="0065404B">
          <w:rPr>
            <w:noProof/>
            <w:webHidden/>
          </w:rPr>
          <w:t>12</w:t>
        </w:r>
        <w:r>
          <w:rPr>
            <w:noProof/>
            <w:webHidden/>
          </w:rPr>
          <w:fldChar w:fldCharType="end"/>
        </w:r>
      </w:hyperlink>
    </w:p>
    <w:p w:rsidR="0065404B" w:rsidRDefault="00B703F5">
      <w:pPr>
        <w:pStyle w:val="TOC3"/>
        <w:rPr>
          <w:rFonts w:asciiTheme="minorHAnsi" w:eastAsiaTheme="minorEastAsia" w:hAnsiTheme="minorHAnsi" w:cstheme="minorBidi"/>
          <w:noProof/>
          <w:sz w:val="22"/>
        </w:rPr>
      </w:pPr>
      <w:hyperlink w:anchor="_Toc318279863" w:history="1">
        <w:r w:rsidR="0065404B" w:rsidRPr="000D0945">
          <w:rPr>
            <w:rStyle w:val="Hyperlink"/>
            <w:noProof/>
          </w:rPr>
          <w:t>Stage II - Fact Finding and Analysis</w:t>
        </w:r>
        <w:r w:rsidR="0065404B">
          <w:rPr>
            <w:noProof/>
            <w:webHidden/>
          </w:rPr>
          <w:tab/>
        </w:r>
        <w:r>
          <w:rPr>
            <w:noProof/>
            <w:webHidden/>
          </w:rPr>
          <w:fldChar w:fldCharType="begin"/>
        </w:r>
        <w:r w:rsidR="0065404B">
          <w:rPr>
            <w:noProof/>
            <w:webHidden/>
          </w:rPr>
          <w:instrText xml:space="preserve"> PAGEREF _Toc318279863 \h </w:instrText>
        </w:r>
        <w:r>
          <w:rPr>
            <w:noProof/>
            <w:webHidden/>
          </w:rPr>
        </w:r>
        <w:r>
          <w:rPr>
            <w:noProof/>
            <w:webHidden/>
          </w:rPr>
          <w:fldChar w:fldCharType="separate"/>
        </w:r>
        <w:r w:rsidR="0065404B">
          <w:rPr>
            <w:noProof/>
            <w:webHidden/>
          </w:rPr>
          <w:t>15</w:t>
        </w:r>
        <w:r>
          <w:rPr>
            <w:noProof/>
            <w:webHidden/>
          </w:rPr>
          <w:fldChar w:fldCharType="end"/>
        </w:r>
      </w:hyperlink>
    </w:p>
    <w:p w:rsidR="0065404B" w:rsidRDefault="00B703F5">
      <w:pPr>
        <w:pStyle w:val="TOC3"/>
        <w:rPr>
          <w:rFonts w:asciiTheme="minorHAnsi" w:eastAsiaTheme="minorEastAsia" w:hAnsiTheme="minorHAnsi" w:cstheme="minorBidi"/>
          <w:noProof/>
          <w:sz w:val="22"/>
        </w:rPr>
      </w:pPr>
      <w:hyperlink w:anchor="_Toc318279864" w:history="1">
        <w:r w:rsidR="0065404B" w:rsidRPr="000D0945">
          <w:rPr>
            <w:rStyle w:val="Hyperlink"/>
            <w:noProof/>
          </w:rPr>
          <w:t>Stage III –Development of Conclusions and Report</w:t>
        </w:r>
        <w:r w:rsidR="0065404B">
          <w:rPr>
            <w:noProof/>
            <w:webHidden/>
          </w:rPr>
          <w:tab/>
        </w:r>
        <w:r>
          <w:rPr>
            <w:noProof/>
            <w:webHidden/>
          </w:rPr>
          <w:fldChar w:fldCharType="begin"/>
        </w:r>
        <w:r w:rsidR="0065404B">
          <w:rPr>
            <w:noProof/>
            <w:webHidden/>
          </w:rPr>
          <w:instrText xml:space="preserve"> PAGEREF _Toc318279864 \h </w:instrText>
        </w:r>
        <w:r>
          <w:rPr>
            <w:noProof/>
            <w:webHidden/>
          </w:rPr>
        </w:r>
        <w:r>
          <w:rPr>
            <w:noProof/>
            <w:webHidden/>
          </w:rPr>
          <w:fldChar w:fldCharType="separate"/>
        </w:r>
        <w:r w:rsidR="0065404B">
          <w:rPr>
            <w:noProof/>
            <w:webHidden/>
          </w:rPr>
          <w:t>17</w:t>
        </w:r>
        <w:r>
          <w:rPr>
            <w:noProof/>
            <w:webHidden/>
          </w:rPr>
          <w:fldChar w:fldCharType="end"/>
        </w:r>
      </w:hyperlink>
    </w:p>
    <w:p w:rsidR="0065404B" w:rsidRDefault="00B703F5">
      <w:pPr>
        <w:pStyle w:val="TOC3"/>
        <w:rPr>
          <w:rFonts w:asciiTheme="minorHAnsi" w:eastAsiaTheme="minorEastAsia" w:hAnsiTheme="minorHAnsi" w:cstheme="minorBidi"/>
          <w:noProof/>
          <w:sz w:val="22"/>
        </w:rPr>
      </w:pPr>
      <w:hyperlink w:anchor="_Toc318279865" w:history="1">
        <w:r w:rsidR="0065404B" w:rsidRPr="000D0945">
          <w:rPr>
            <w:rStyle w:val="Hyperlink"/>
            <w:noProof/>
          </w:rPr>
          <w:t>Stage IV - Recommendation Development</w:t>
        </w:r>
        <w:r w:rsidR="0065404B">
          <w:rPr>
            <w:noProof/>
            <w:webHidden/>
          </w:rPr>
          <w:tab/>
        </w:r>
        <w:r>
          <w:rPr>
            <w:noProof/>
            <w:webHidden/>
          </w:rPr>
          <w:fldChar w:fldCharType="begin"/>
        </w:r>
        <w:r w:rsidR="0065404B">
          <w:rPr>
            <w:noProof/>
            <w:webHidden/>
          </w:rPr>
          <w:instrText xml:space="preserve"> PAGEREF _Toc318279865 \h </w:instrText>
        </w:r>
        <w:r>
          <w:rPr>
            <w:noProof/>
            <w:webHidden/>
          </w:rPr>
        </w:r>
        <w:r>
          <w:rPr>
            <w:noProof/>
            <w:webHidden/>
          </w:rPr>
          <w:fldChar w:fldCharType="separate"/>
        </w:r>
        <w:r w:rsidR="0065404B">
          <w:rPr>
            <w:noProof/>
            <w:webHidden/>
          </w:rPr>
          <w:t>19</w:t>
        </w:r>
        <w:r>
          <w:rPr>
            <w:noProof/>
            <w:webHidden/>
          </w:rPr>
          <w:fldChar w:fldCharType="end"/>
        </w:r>
      </w:hyperlink>
    </w:p>
    <w:p w:rsidR="0065404B" w:rsidRDefault="00B703F5">
      <w:pPr>
        <w:pStyle w:val="TOC3"/>
        <w:rPr>
          <w:rFonts w:asciiTheme="minorHAnsi" w:eastAsiaTheme="minorEastAsia" w:hAnsiTheme="minorHAnsi" w:cstheme="minorBidi"/>
          <w:noProof/>
          <w:sz w:val="22"/>
        </w:rPr>
      </w:pPr>
      <w:hyperlink w:anchor="_Toc318279866" w:history="1">
        <w:r w:rsidR="0065404B" w:rsidRPr="000D0945">
          <w:rPr>
            <w:rStyle w:val="Hyperlink"/>
            <w:noProof/>
          </w:rPr>
          <w:t>Stage V - Develop Final Report</w:t>
        </w:r>
        <w:r w:rsidR="0065404B">
          <w:rPr>
            <w:noProof/>
            <w:webHidden/>
          </w:rPr>
          <w:tab/>
        </w:r>
        <w:r>
          <w:rPr>
            <w:noProof/>
            <w:webHidden/>
          </w:rPr>
          <w:fldChar w:fldCharType="begin"/>
        </w:r>
        <w:r w:rsidR="0065404B">
          <w:rPr>
            <w:noProof/>
            <w:webHidden/>
          </w:rPr>
          <w:instrText xml:space="preserve"> PAGEREF _Toc318279866 \h </w:instrText>
        </w:r>
        <w:r>
          <w:rPr>
            <w:noProof/>
            <w:webHidden/>
          </w:rPr>
        </w:r>
        <w:r>
          <w:rPr>
            <w:noProof/>
            <w:webHidden/>
          </w:rPr>
          <w:fldChar w:fldCharType="separate"/>
        </w:r>
        <w:r w:rsidR="0065404B">
          <w:rPr>
            <w:noProof/>
            <w:webHidden/>
          </w:rPr>
          <w:t>20</w:t>
        </w:r>
        <w:r>
          <w:rPr>
            <w:noProof/>
            <w:webHidden/>
          </w:rPr>
          <w:fldChar w:fldCharType="end"/>
        </w:r>
      </w:hyperlink>
    </w:p>
    <w:p w:rsidR="0065404B" w:rsidRDefault="00B703F5">
      <w:pPr>
        <w:pStyle w:val="TOC2"/>
        <w:tabs>
          <w:tab w:val="left" w:pos="660"/>
          <w:tab w:val="right" w:leader="dot" w:pos="9623"/>
        </w:tabs>
        <w:rPr>
          <w:rFonts w:asciiTheme="minorHAnsi" w:eastAsiaTheme="minorEastAsia" w:hAnsiTheme="minorHAnsi" w:cstheme="minorBidi"/>
          <w:noProof/>
          <w:sz w:val="22"/>
        </w:rPr>
      </w:pPr>
      <w:hyperlink w:anchor="_Toc318279867" w:history="1">
        <w:r w:rsidR="0065404B" w:rsidRPr="000D0945">
          <w:rPr>
            <w:rStyle w:val="Hyperlink"/>
            <w:noProof/>
          </w:rPr>
          <w:t>C.</w:t>
        </w:r>
        <w:r w:rsidR="0065404B">
          <w:rPr>
            <w:rFonts w:asciiTheme="minorHAnsi" w:eastAsiaTheme="minorEastAsia" w:hAnsiTheme="minorHAnsi" w:cstheme="minorBidi"/>
            <w:noProof/>
            <w:sz w:val="22"/>
          </w:rPr>
          <w:tab/>
        </w:r>
        <w:r w:rsidR="0065404B" w:rsidRPr="000D0945">
          <w:rPr>
            <w:rStyle w:val="Hyperlink"/>
            <w:noProof/>
          </w:rPr>
          <w:t>Methods</w:t>
        </w:r>
        <w:r w:rsidR="0065404B">
          <w:rPr>
            <w:noProof/>
            <w:webHidden/>
          </w:rPr>
          <w:tab/>
        </w:r>
        <w:r>
          <w:rPr>
            <w:noProof/>
            <w:webHidden/>
          </w:rPr>
          <w:fldChar w:fldCharType="begin"/>
        </w:r>
        <w:r w:rsidR="0065404B">
          <w:rPr>
            <w:noProof/>
            <w:webHidden/>
          </w:rPr>
          <w:instrText xml:space="preserve"> PAGEREF _Toc318279867 \h </w:instrText>
        </w:r>
        <w:r>
          <w:rPr>
            <w:noProof/>
            <w:webHidden/>
          </w:rPr>
        </w:r>
        <w:r>
          <w:rPr>
            <w:noProof/>
            <w:webHidden/>
          </w:rPr>
          <w:fldChar w:fldCharType="separate"/>
        </w:r>
        <w:r w:rsidR="0065404B">
          <w:rPr>
            <w:noProof/>
            <w:webHidden/>
          </w:rPr>
          <w:t>20</w:t>
        </w:r>
        <w:r>
          <w:rPr>
            <w:noProof/>
            <w:webHidden/>
          </w:rPr>
          <w:fldChar w:fldCharType="end"/>
        </w:r>
      </w:hyperlink>
    </w:p>
    <w:p w:rsidR="0065404B" w:rsidRDefault="00B703F5">
      <w:pPr>
        <w:pStyle w:val="TOC3"/>
        <w:rPr>
          <w:rFonts w:asciiTheme="minorHAnsi" w:eastAsiaTheme="minorEastAsia" w:hAnsiTheme="minorHAnsi" w:cstheme="minorBidi"/>
          <w:noProof/>
          <w:sz w:val="22"/>
        </w:rPr>
      </w:pPr>
      <w:hyperlink w:anchor="_Toc318279868" w:history="1">
        <w:r w:rsidR="0065404B" w:rsidRPr="000D0945">
          <w:rPr>
            <w:rStyle w:val="Hyperlink"/>
            <w:noProof/>
          </w:rPr>
          <w:t>Interview Technique</w:t>
        </w:r>
        <w:r w:rsidR="0065404B">
          <w:rPr>
            <w:noProof/>
            <w:webHidden/>
          </w:rPr>
          <w:tab/>
        </w:r>
        <w:r>
          <w:rPr>
            <w:noProof/>
            <w:webHidden/>
          </w:rPr>
          <w:fldChar w:fldCharType="begin"/>
        </w:r>
        <w:r w:rsidR="0065404B">
          <w:rPr>
            <w:noProof/>
            <w:webHidden/>
          </w:rPr>
          <w:instrText xml:space="preserve"> PAGEREF _Toc318279868 \h </w:instrText>
        </w:r>
        <w:r>
          <w:rPr>
            <w:noProof/>
            <w:webHidden/>
          </w:rPr>
        </w:r>
        <w:r>
          <w:rPr>
            <w:noProof/>
            <w:webHidden/>
          </w:rPr>
          <w:fldChar w:fldCharType="separate"/>
        </w:r>
        <w:r w:rsidR="0065404B">
          <w:rPr>
            <w:noProof/>
            <w:webHidden/>
          </w:rPr>
          <w:t>22</w:t>
        </w:r>
        <w:r>
          <w:rPr>
            <w:noProof/>
            <w:webHidden/>
          </w:rPr>
          <w:fldChar w:fldCharType="end"/>
        </w:r>
      </w:hyperlink>
    </w:p>
    <w:p w:rsidR="0065404B" w:rsidRDefault="00B703F5">
      <w:pPr>
        <w:pStyle w:val="TOC3"/>
        <w:rPr>
          <w:rFonts w:asciiTheme="minorHAnsi" w:eastAsiaTheme="minorEastAsia" w:hAnsiTheme="minorHAnsi" w:cstheme="minorBidi"/>
          <w:noProof/>
          <w:sz w:val="22"/>
        </w:rPr>
      </w:pPr>
      <w:hyperlink w:anchor="_Toc318279869" w:history="1">
        <w:r w:rsidR="0065404B" w:rsidRPr="000D0945">
          <w:rPr>
            <w:rStyle w:val="Hyperlink"/>
            <w:noProof/>
          </w:rPr>
          <w:t>Sampling Techniques</w:t>
        </w:r>
        <w:r w:rsidR="0065404B">
          <w:rPr>
            <w:noProof/>
            <w:webHidden/>
          </w:rPr>
          <w:tab/>
        </w:r>
        <w:r>
          <w:rPr>
            <w:noProof/>
            <w:webHidden/>
          </w:rPr>
          <w:fldChar w:fldCharType="begin"/>
        </w:r>
        <w:r w:rsidR="0065404B">
          <w:rPr>
            <w:noProof/>
            <w:webHidden/>
          </w:rPr>
          <w:instrText xml:space="preserve"> PAGEREF _Toc318279869 \h </w:instrText>
        </w:r>
        <w:r>
          <w:rPr>
            <w:noProof/>
            <w:webHidden/>
          </w:rPr>
        </w:r>
        <w:r>
          <w:rPr>
            <w:noProof/>
            <w:webHidden/>
          </w:rPr>
          <w:fldChar w:fldCharType="separate"/>
        </w:r>
        <w:r w:rsidR="0065404B">
          <w:rPr>
            <w:noProof/>
            <w:webHidden/>
          </w:rPr>
          <w:t>22</w:t>
        </w:r>
        <w:r>
          <w:rPr>
            <w:noProof/>
            <w:webHidden/>
          </w:rPr>
          <w:fldChar w:fldCharType="end"/>
        </w:r>
      </w:hyperlink>
    </w:p>
    <w:p w:rsidR="0065404B" w:rsidRDefault="00B703F5">
      <w:pPr>
        <w:pStyle w:val="TOC3"/>
        <w:rPr>
          <w:rFonts w:asciiTheme="minorHAnsi" w:eastAsiaTheme="minorEastAsia" w:hAnsiTheme="minorHAnsi" w:cstheme="minorBidi"/>
          <w:noProof/>
          <w:sz w:val="22"/>
        </w:rPr>
      </w:pPr>
      <w:hyperlink w:anchor="_Toc318279870" w:history="1">
        <w:r w:rsidR="0065404B" w:rsidRPr="000D0945">
          <w:rPr>
            <w:rStyle w:val="Hyperlink"/>
            <w:noProof/>
          </w:rPr>
          <w:t>Cost/Benefit Analyses</w:t>
        </w:r>
        <w:r w:rsidR="0065404B">
          <w:rPr>
            <w:noProof/>
            <w:webHidden/>
          </w:rPr>
          <w:tab/>
        </w:r>
        <w:r>
          <w:rPr>
            <w:noProof/>
            <w:webHidden/>
          </w:rPr>
          <w:fldChar w:fldCharType="begin"/>
        </w:r>
        <w:r w:rsidR="0065404B">
          <w:rPr>
            <w:noProof/>
            <w:webHidden/>
          </w:rPr>
          <w:instrText xml:space="preserve"> PAGEREF _Toc318279870 \h </w:instrText>
        </w:r>
        <w:r>
          <w:rPr>
            <w:noProof/>
            <w:webHidden/>
          </w:rPr>
        </w:r>
        <w:r>
          <w:rPr>
            <w:noProof/>
            <w:webHidden/>
          </w:rPr>
          <w:fldChar w:fldCharType="separate"/>
        </w:r>
        <w:r w:rsidR="0065404B">
          <w:rPr>
            <w:noProof/>
            <w:webHidden/>
          </w:rPr>
          <w:t>23</w:t>
        </w:r>
        <w:r>
          <w:rPr>
            <w:noProof/>
            <w:webHidden/>
          </w:rPr>
          <w:fldChar w:fldCharType="end"/>
        </w:r>
      </w:hyperlink>
    </w:p>
    <w:p w:rsidR="0065404B" w:rsidRDefault="00B703F5">
      <w:pPr>
        <w:pStyle w:val="TOC2"/>
        <w:tabs>
          <w:tab w:val="left" w:pos="880"/>
          <w:tab w:val="right" w:leader="dot" w:pos="9623"/>
        </w:tabs>
        <w:rPr>
          <w:rFonts w:asciiTheme="minorHAnsi" w:eastAsiaTheme="minorEastAsia" w:hAnsiTheme="minorHAnsi" w:cstheme="minorBidi"/>
          <w:noProof/>
          <w:sz w:val="22"/>
        </w:rPr>
      </w:pPr>
      <w:hyperlink w:anchor="_Toc318279871" w:history="1">
        <w:r w:rsidR="0065404B" w:rsidRPr="000D0945">
          <w:rPr>
            <w:rStyle w:val="Hyperlink"/>
            <w:noProof/>
          </w:rPr>
          <w:t>D.</w:t>
        </w:r>
        <w:r w:rsidR="0065404B">
          <w:rPr>
            <w:rFonts w:asciiTheme="minorHAnsi" w:eastAsiaTheme="minorEastAsia" w:hAnsiTheme="minorHAnsi" w:cstheme="minorBidi"/>
            <w:noProof/>
            <w:sz w:val="22"/>
          </w:rPr>
          <w:tab/>
        </w:r>
        <w:r w:rsidR="0065404B" w:rsidRPr="000D0945">
          <w:rPr>
            <w:rStyle w:val="Hyperlink"/>
            <w:noProof/>
          </w:rPr>
          <w:t>Deliverables</w:t>
        </w:r>
        <w:r w:rsidR="0065404B">
          <w:rPr>
            <w:noProof/>
            <w:webHidden/>
          </w:rPr>
          <w:tab/>
        </w:r>
        <w:r>
          <w:rPr>
            <w:noProof/>
            <w:webHidden/>
          </w:rPr>
          <w:fldChar w:fldCharType="begin"/>
        </w:r>
        <w:r w:rsidR="0065404B">
          <w:rPr>
            <w:noProof/>
            <w:webHidden/>
          </w:rPr>
          <w:instrText xml:space="preserve"> PAGEREF _Toc318279871 \h </w:instrText>
        </w:r>
        <w:r>
          <w:rPr>
            <w:noProof/>
            <w:webHidden/>
          </w:rPr>
        </w:r>
        <w:r>
          <w:rPr>
            <w:noProof/>
            <w:webHidden/>
          </w:rPr>
          <w:fldChar w:fldCharType="separate"/>
        </w:r>
        <w:r w:rsidR="0065404B">
          <w:rPr>
            <w:noProof/>
            <w:webHidden/>
          </w:rPr>
          <w:t>25</w:t>
        </w:r>
        <w:r>
          <w:rPr>
            <w:noProof/>
            <w:webHidden/>
          </w:rPr>
          <w:fldChar w:fldCharType="end"/>
        </w:r>
      </w:hyperlink>
    </w:p>
    <w:p w:rsidR="0065404B" w:rsidRDefault="00B703F5">
      <w:pPr>
        <w:pStyle w:val="TOC2"/>
        <w:tabs>
          <w:tab w:val="left" w:pos="660"/>
          <w:tab w:val="right" w:leader="dot" w:pos="9623"/>
        </w:tabs>
        <w:rPr>
          <w:rFonts w:asciiTheme="minorHAnsi" w:eastAsiaTheme="minorEastAsia" w:hAnsiTheme="minorHAnsi" w:cstheme="minorBidi"/>
          <w:noProof/>
          <w:sz w:val="22"/>
        </w:rPr>
      </w:pPr>
      <w:hyperlink w:anchor="_Toc318279872" w:history="1">
        <w:r w:rsidR="0065404B" w:rsidRPr="000D0945">
          <w:rPr>
            <w:rStyle w:val="Hyperlink"/>
            <w:noProof/>
          </w:rPr>
          <w:t>E.</w:t>
        </w:r>
        <w:r w:rsidR="0065404B">
          <w:rPr>
            <w:rFonts w:asciiTheme="minorHAnsi" w:eastAsiaTheme="minorEastAsia" w:hAnsiTheme="minorHAnsi" w:cstheme="minorBidi"/>
            <w:noProof/>
            <w:sz w:val="22"/>
          </w:rPr>
          <w:tab/>
        </w:r>
        <w:r w:rsidR="0065404B" w:rsidRPr="000D0945">
          <w:rPr>
            <w:rStyle w:val="Hyperlink"/>
            <w:noProof/>
          </w:rPr>
          <w:t>Project Management</w:t>
        </w:r>
        <w:r w:rsidR="0065404B">
          <w:rPr>
            <w:noProof/>
            <w:webHidden/>
          </w:rPr>
          <w:tab/>
        </w:r>
        <w:r>
          <w:rPr>
            <w:noProof/>
            <w:webHidden/>
          </w:rPr>
          <w:fldChar w:fldCharType="begin"/>
        </w:r>
        <w:r w:rsidR="0065404B">
          <w:rPr>
            <w:noProof/>
            <w:webHidden/>
          </w:rPr>
          <w:instrText xml:space="preserve"> PAGEREF _Toc318279872 \h </w:instrText>
        </w:r>
        <w:r>
          <w:rPr>
            <w:noProof/>
            <w:webHidden/>
          </w:rPr>
        </w:r>
        <w:r>
          <w:rPr>
            <w:noProof/>
            <w:webHidden/>
          </w:rPr>
          <w:fldChar w:fldCharType="separate"/>
        </w:r>
        <w:r w:rsidR="0065404B">
          <w:rPr>
            <w:noProof/>
            <w:webHidden/>
          </w:rPr>
          <w:t>27</w:t>
        </w:r>
        <w:r>
          <w:rPr>
            <w:noProof/>
            <w:webHidden/>
          </w:rPr>
          <w:fldChar w:fldCharType="end"/>
        </w:r>
      </w:hyperlink>
    </w:p>
    <w:p w:rsidR="0065404B" w:rsidRDefault="00B703F5">
      <w:pPr>
        <w:pStyle w:val="TOC1"/>
        <w:tabs>
          <w:tab w:val="left" w:pos="660"/>
          <w:tab w:val="right" w:leader="dot" w:pos="9623"/>
        </w:tabs>
        <w:rPr>
          <w:rFonts w:asciiTheme="minorHAnsi" w:eastAsiaTheme="minorEastAsia" w:hAnsiTheme="minorHAnsi" w:cstheme="minorBidi"/>
          <w:noProof/>
          <w:sz w:val="22"/>
        </w:rPr>
      </w:pPr>
      <w:hyperlink w:anchor="_Toc318279873" w:history="1">
        <w:r w:rsidR="0065404B" w:rsidRPr="000D0945">
          <w:rPr>
            <w:rStyle w:val="Hyperlink"/>
            <w:noProof/>
          </w:rPr>
          <w:t>IV.</w:t>
        </w:r>
        <w:r w:rsidR="0065404B">
          <w:rPr>
            <w:rFonts w:asciiTheme="minorHAnsi" w:eastAsiaTheme="minorEastAsia" w:hAnsiTheme="minorHAnsi" w:cstheme="minorBidi"/>
            <w:noProof/>
            <w:sz w:val="22"/>
          </w:rPr>
          <w:tab/>
        </w:r>
        <w:r w:rsidR="0065404B" w:rsidRPr="000D0945">
          <w:rPr>
            <w:rStyle w:val="Hyperlink"/>
            <w:noProof/>
          </w:rPr>
          <w:t>AUDIT AREAS AND ISSUES</w:t>
        </w:r>
        <w:r w:rsidR="0065404B">
          <w:rPr>
            <w:noProof/>
            <w:webHidden/>
          </w:rPr>
          <w:tab/>
        </w:r>
        <w:r>
          <w:rPr>
            <w:noProof/>
            <w:webHidden/>
          </w:rPr>
          <w:fldChar w:fldCharType="begin"/>
        </w:r>
        <w:r w:rsidR="0065404B">
          <w:rPr>
            <w:noProof/>
            <w:webHidden/>
          </w:rPr>
          <w:instrText xml:space="preserve"> PAGEREF _Toc318279873 \h </w:instrText>
        </w:r>
        <w:r>
          <w:rPr>
            <w:noProof/>
            <w:webHidden/>
          </w:rPr>
        </w:r>
        <w:r>
          <w:rPr>
            <w:noProof/>
            <w:webHidden/>
          </w:rPr>
          <w:fldChar w:fldCharType="separate"/>
        </w:r>
        <w:r w:rsidR="0065404B">
          <w:rPr>
            <w:noProof/>
            <w:webHidden/>
          </w:rPr>
          <w:t>30</w:t>
        </w:r>
        <w:r>
          <w:rPr>
            <w:noProof/>
            <w:webHidden/>
          </w:rPr>
          <w:fldChar w:fldCharType="end"/>
        </w:r>
      </w:hyperlink>
    </w:p>
    <w:p w:rsidR="0065404B" w:rsidRDefault="00B703F5">
      <w:pPr>
        <w:pStyle w:val="TOC2"/>
        <w:tabs>
          <w:tab w:val="left" w:pos="660"/>
          <w:tab w:val="right" w:leader="dot" w:pos="9623"/>
        </w:tabs>
        <w:rPr>
          <w:rFonts w:asciiTheme="minorHAnsi" w:eastAsiaTheme="minorEastAsia" w:hAnsiTheme="minorHAnsi" w:cstheme="minorBidi"/>
          <w:noProof/>
          <w:sz w:val="22"/>
        </w:rPr>
      </w:pPr>
      <w:hyperlink w:anchor="_Toc318279874" w:history="1">
        <w:r w:rsidR="0065404B" w:rsidRPr="000D0945">
          <w:rPr>
            <w:rStyle w:val="Hyperlink"/>
            <w:noProof/>
          </w:rPr>
          <w:t>A.</w:t>
        </w:r>
        <w:r w:rsidR="0065404B">
          <w:rPr>
            <w:rFonts w:asciiTheme="minorHAnsi" w:eastAsiaTheme="minorEastAsia" w:hAnsiTheme="minorHAnsi" w:cstheme="minorBidi"/>
            <w:noProof/>
            <w:sz w:val="22"/>
          </w:rPr>
          <w:tab/>
        </w:r>
        <w:r w:rsidR="0065404B" w:rsidRPr="000D0945">
          <w:rPr>
            <w:rStyle w:val="Hyperlink"/>
            <w:noProof/>
          </w:rPr>
          <w:t>Introduction</w:t>
        </w:r>
        <w:r w:rsidR="0065404B">
          <w:rPr>
            <w:noProof/>
            <w:webHidden/>
          </w:rPr>
          <w:tab/>
        </w:r>
        <w:r>
          <w:rPr>
            <w:noProof/>
            <w:webHidden/>
          </w:rPr>
          <w:fldChar w:fldCharType="begin"/>
        </w:r>
        <w:r w:rsidR="0065404B">
          <w:rPr>
            <w:noProof/>
            <w:webHidden/>
          </w:rPr>
          <w:instrText xml:space="preserve"> PAGEREF _Toc318279874 \h </w:instrText>
        </w:r>
        <w:r>
          <w:rPr>
            <w:noProof/>
            <w:webHidden/>
          </w:rPr>
        </w:r>
        <w:r>
          <w:rPr>
            <w:noProof/>
            <w:webHidden/>
          </w:rPr>
          <w:fldChar w:fldCharType="separate"/>
        </w:r>
        <w:r w:rsidR="0065404B">
          <w:rPr>
            <w:noProof/>
            <w:webHidden/>
          </w:rPr>
          <w:t>30</w:t>
        </w:r>
        <w:r>
          <w:rPr>
            <w:noProof/>
            <w:webHidden/>
          </w:rPr>
          <w:fldChar w:fldCharType="end"/>
        </w:r>
      </w:hyperlink>
    </w:p>
    <w:p w:rsidR="0065404B" w:rsidRDefault="00B703F5">
      <w:pPr>
        <w:pStyle w:val="TOC2"/>
        <w:tabs>
          <w:tab w:val="left" w:pos="660"/>
          <w:tab w:val="right" w:leader="dot" w:pos="9623"/>
        </w:tabs>
        <w:rPr>
          <w:rFonts w:asciiTheme="minorHAnsi" w:eastAsiaTheme="minorEastAsia" w:hAnsiTheme="minorHAnsi" w:cstheme="minorBidi"/>
          <w:noProof/>
          <w:sz w:val="22"/>
        </w:rPr>
      </w:pPr>
      <w:hyperlink w:anchor="_Toc318279875" w:history="1">
        <w:r w:rsidR="0065404B" w:rsidRPr="000D0945">
          <w:rPr>
            <w:rStyle w:val="Hyperlink"/>
            <w:noProof/>
          </w:rPr>
          <w:t>B.</w:t>
        </w:r>
        <w:r w:rsidR="0065404B">
          <w:rPr>
            <w:rFonts w:asciiTheme="minorHAnsi" w:eastAsiaTheme="minorEastAsia" w:hAnsiTheme="minorHAnsi" w:cstheme="minorBidi"/>
            <w:noProof/>
            <w:sz w:val="22"/>
          </w:rPr>
          <w:tab/>
        </w:r>
        <w:r w:rsidR="0065404B" w:rsidRPr="000D0945">
          <w:rPr>
            <w:rStyle w:val="Hyperlink"/>
            <w:noProof/>
          </w:rPr>
          <w:t>Audit Element Area Work Plans</w:t>
        </w:r>
        <w:r w:rsidR="0065404B">
          <w:rPr>
            <w:noProof/>
            <w:webHidden/>
          </w:rPr>
          <w:tab/>
        </w:r>
        <w:r>
          <w:rPr>
            <w:noProof/>
            <w:webHidden/>
          </w:rPr>
          <w:fldChar w:fldCharType="begin"/>
        </w:r>
        <w:r w:rsidR="0065404B">
          <w:rPr>
            <w:noProof/>
            <w:webHidden/>
          </w:rPr>
          <w:instrText xml:space="preserve"> PAGEREF _Toc318279875 \h </w:instrText>
        </w:r>
        <w:r>
          <w:rPr>
            <w:noProof/>
            <w:webHidden/>
          </w:rPr>
        </w:r>
        <w:r>
          <w:rPr>
            <w:noProof/>
            <w:webHidden/>
          </w:rPr>
          <w:fldChar w:fldCharType="separate"/>
        </w:r>
        <w:r w:rsidR="0065404B">
          <w:rPr>
            <w:noProof/>
            <w:webHidden/>
          </w:rPr>
          <w:t>31</w:t>
        </w:r>
        <w:r>
          <w:rPr>
            <w:noProof/>
            <w:webHidden/>
          </w:rPr>
          <w:fldChar w:fldCharType="end"/>
        </w:r>
      </w:hyperlink>
    </w:p>
    <w:p w:rsidR="0065404B" w:rsidRDefault="00B703F5">
      <w:pPr>
        <w:pStyle w:val="TOC3"/>
        <w:rPr>
          <w:rFonts w:asciiTheme="minorHAnsi" w:eastAsiaTheme="minorEastAsia" w:hAnsiTheme="minorHAnsi" w:cstheme="minorBidi"/>
          <w:noProof/>
          <w:sz w:val="22"/>
        </w:rPr>
      </w:pPr>
      <w:hyperlink w:anchor="_Toc318279876" w:history="1">
        <w:r w:rsidR="0065404B" w:rsidRPr="000D0945">
          <w:rPr>
            <w:rStyle w:val="Hyperlink"/>
            <w:noProof/>
          </w:rPr>
          <w:t>Element No. 1: Corporate Mission, Objectives, Goals and Planning, Affiliate transactions and Cost allocations</w:t>
        </w:r>
        <w:r w:rsidR="0065404B">
          <w:rPr>
            <w:noProof/>
            <w:webHidden/>
          </w:rPr>
          <w:tab/>
        </w:r>
        <w:r>
          <w:rPr>
            <w:noProof/>
            <w:webHidden/>
          </w:rPr>
          <w:fldChar w:fldCharType="begin"/>
        </w:r>
        <w:r w:rsidR="0065404B">
          <w:rPr>
            <w:noProof/>
            <w:webHidden/>
          </w:rPr>
          <w:instrText xml:space="preserve"> PAGEREF _Toc318279876 \h </w:instrText>
        </w:r>
        <w:r>
          <w:rPr>
            <w:noProof/>
            <w:webHidden/>
          </w:rPr>
        </w:r>
        <w:r>
          <w:rPr>
            <w:noProof/>
            <w:webHidden/>
          </w:rPr>
          <w:fldChar w:fldCharType="separate"/>
        </w:r>
        <w:r w:rsidR="0065404B">
          <w:rPr>
            <w:noProof/>
            <w:webHidden/>
          </w:rPr>
          <w:t>31</w:t>
        </w:r>
        <w:r>
          <w:rPr>
            <w:noProof/>
            <w:webHidden/>
          </w:rPr>
          <w:fldChar w:fldCharType="end"/>
        </w:r>
      </w:hyperlink>
    </w:p>
    <w:p w:rsidR="0065404B" w:rsidRDefault="00B703F5">
      <w:pPr>
        <w:pStyle w:val="TOC3"/>
        <w:rPr>
          <w:rFonts w:asciiTheme="minorHAnsi" w:eastAsiaTheme="minorEastAsia" w:hAnsiTheme="minorHAnsi" w:cstheme="minorBidi"/>
          <w:noProof/>
          <w:sz w:val="22"/>
        </w:rPr>
      </w:pPr>
      <w:hyperlink w:anchor="_Toc318279877" w:history="1">
        <w:r w:rsidR="0065404B" w:rsidRPr="000D0945">
          <w:rPr>
            <w:rStyle w:val="Hyperlink"/>
            <w:noProof/>
          </w:rPr>
          <w:t>Element No. 2: Load Forecasting</w:t>
        </w:r>
        <w:r w:rsidR="0065404B">
          <w:rPr>
            <w:noProof/>
            <w:webHidden/>
          </w:rPr>
          <w:tab/>
        </w:r>
        <w:r>
          <w:rPr>
            <w:noProof/>
            <w:webHidden/>
          </w:rPr>
          <w:fldChar w:fldCharType="begin"/>
        </w:r>
        <w:r w:rsidR="0065404B">
          <w:rPr>
            <w:noProof/>
            <w:webHidden/>
          </w:rPr>
          <w:instrText xml:space="preserve"> PAGEREF _Toc318279877 \h </w:instrText>
        </w:r>
        <w:r>
          <w:rPr>
            <w:noProof/>
            <w:webHidden/>
          </w:rPr>
        </w:r>
        <w:r>
          <w:rPr>
            <w:noProof/>
            <w:webHidden/>
          </w:rPr>
          <w:fldChar w:fldCharType="separate"/>
        </w:r>
        <w:r w:rsidR="0065404B">
          <w:rPr>
            <w:noProof/>
            <w:webHidden/>
          </w:rPr>
          <w:t>37</w:t>
        </w:r>
        <w:r>
          <w:rPr>
            <w:noProof/>
            <w:webHidden/>
          </w:rPr>
          <w:fldChar w:fldCharType="end"/>
        </w:r>
      </w:hyperlink>
    </w:p>
    <w:p w:rsidR="0065404B" w:rsidRDefault="00B703F5">
      <w:pPr>
        <w:pStyle w:val="TOC3"/>
        <w:rPr>
          <w:rFonts w:asciiTheme="minorHAnsi" w:eastAsiaTheme="minorEastAsia" w:hAnsiTheme="minorHAnsi" w:cstheme="minorBidi"/>
          <w:noProof/>
          <w:sz w:val="22"/>
        </w:rPr>
      </w:pPr>
      <w:hyperlink w:anchor="_Toc318279878" w:history="1">
        <w:r w:rsidR="0065404B" w:rsidRPr="000D0945">
          <w:rPr>
            <w:rStyle w:val="Hyperlink"/>
            <w:bCs/>
            <w:noProof/>
          </w:rPr>
          <w:t xml:space="preserve">Element No.3: </w:t>
        </w:r>
        <w:r w:rsidR="0065404B" w:rsidRPr="000D0945">
          <w:rPr>
            <w:rStyle w:val="Hyperlink"/>
            <w:noProof/>
          </w:rPr>
          <w:t>Supply Procurement</w:t>
        </w:r>
        <w:r w:rsidR="0065404B">
          <w:rPr>
            <w:noProof/>
            <w:webHidden/>
          </w:rPr>
          <w:tab/>
        </w:r>
        <w:r>
          <w:rPr>
            <w:noProof/>
            <w:webHidden/>
          </w:rPr>
          <w:fldChar w:fldCharType="begin"/>
        </w:r>
        <w:r w:rsidR="0065404B">
          <w:rPr>
            <w:noProof/>
            <w:webHidden/>
          </w:rPr>
          <w:instrText xml:space="preserve"> PAGEREF _Toc318279878 \h </w:instrText>
        </w:r>
        <w:r>
          <w:rPr>
            <w:noProof/>
            <w:webHidden/>
          </w:rPr>
        </w:r>
        <w:r>
          <w:rPr>
            <w:noProof/>
            <w:webHidden/>
          </w:rPr>
          <w:fldChar w:fldCharType="separate"/>
        </w:r>
        <w:r w:rsidR="0065404B">
          <w:rPr>
            <w:noProof/>
            <w:webHidden/>
          </w:rPr>
          <w:t>41</w:t>
        </w:r>
        <w:r>
          <w:rPr>
            <w:noProof/>
            <w:webHidden/>
          </w:rPr>
          <w:fldChar w:fldCharType="end"/>
        </w:r>
      </w:hyperlink>
    </w:p>
    <w:p w:rsidR="0065404B" w:rsidRDefault="00B703F5">
      <w:pPr>
        <w:pStyle w:val="TOC3"/>
        <w:rPr>
          <w:rFonts w:asciiTheme="minorHAnsi" w:eastAsiaTheme="minorEastAsia" w:hAnsiTheme="minorHAnsi" w:cstheme="minorBidi"/>
          <w:noProof/>
          <w:sz w:val="22"/>
        </w:rPr>
      </w:pPr>
      <w:hyperlink w:anchor="_Toc318279879" w:history="1">
        <w:r w:rsidR="0065404B" w:rsidRPr="000D0945">
          <w:rPr>
            <w:rStyle w:val="Hyperlink"/>
            <w:noProof/>
          </w:rPr>
          <w:t>Element No. 4: System Planning</w:t>
        </w:r>
        <w:r w:rsidR="0065404B">
          <w:rPr>
            <w:noProof/>
            <w:webHidden/>
          </w:rPr>
          <w:tab/>
        </w:r>
        <w:r>
          <w:rPr>
            <w:noProof/>
            <w:webHidden/>
          </w:rPr>
          <w:fldChar w:fldCharType="begin"/>
        </w:r>
        <w:r w:rsidR="0065404B">
          <w:rPr>
            <w:noProof/>
            <w:webHidden/>
          </w:rPr>
          <w:instrText xml:space="preserve"> PAGEREF _Toc318279879 \h </w:instrText>
        </w:r>
        <w:r>
          <w:rPr>
            <w:noProof/>
            <w:webHidden/>
          </w:rPr>
        </w:r>
        <w:r>
          <w:rPr>
            <w:noProof/>
            <w:webHidden/>
          </w:rPr>
          <w:fldChar w:fldCharType="separate"/>
        </w:r>
        <w:r w:rsidR="0065404B">
          <w:rPr>
            <w:noProof/>
            <w:webHidden/>
          </w:rPr>
          <w:t>45</w:t>
        </w:r>
        <w:r>
          <w:rPr>
            <w:noProof/>
            <w:webHidden/>
          </w:rPr>
          <w:fldChar w:fldCharType="end"/>
        </w:r>
      </w:hyperlink>
    </w:p>
    <w:p w:rsidR="0065404B" w:rsidRDefault="00B703F5">
      <w:pPr>
        <w:pStyle w:val="TOC3"/>
        <w:rPr>
          <w:rFonts w:asciiTheme="minorHAnsi" w:eastAsiaTheme="minorEastAsia" w:hAnsiTheme="minorHAnsi" w:cstheme="minorBidi"/>
          <w:noProof/>
          <w:sz w:val="22"/>
        </w:rPr>
      </w:pPr>
      <w:hyperlink w:anchor="_Toc318279880" w:history="1">
        <w:r w:rsidR="0065404B" w:rsidRPr="000D0945">
          <w:rPr>
            <w:rStyle w:val="Hyperlink"/>
            <w:noProof/>
          </w:rPr>
          <w:t>Element No. 5: Capital and O&amp;M Budgeting</w:t>
        </w:r>
        <w:r w:rsidR="0065404B">
          <w:rPr>
            <w:noProof/>
            <w:webHidden/>
          </w:rPr>
          <w:tab/>
        </w:r>
        <w:r>
          <w:rPr>
            <w:noProof/>
            <w:webHidden/>
          </w:rPr>
          <w:fldChar w:fldCharType="begin"/>
        </w:r>
        <w:r w:rsidR="0065404B">
          <w:rPr>
            <w:noProof/>
            <w:webHidden/>
          </w:rPr>
          <w:instrText xml:space="preserve"> PAGEREF _Toc318279880 \h </w:instrText>
        </w:r>
        <w:r>
          <w:rPr>
            <w:noProof/>
            <w:webHidden/>
          </w:rPr>
        </w:r>
        <w:r>
          <w:rPr>
            <w:noProof/>
            <w:webHidden/>
          </w:rPr>
          <w:fldChar w:fldCharType="separate"/>
        </w:r>
        <w:r w:rsidR="0065404B">
          <w:rPr>
            <w:noProof/>
            <w:webHidden/>
          </w:rPr>
          <w:t>50</w:t>
        </w:r>
        <w:r>
          <w:rPr>
            <w:noProof/>
            <w:webHidden/>
          </w:rPr>
          <w:fldChar w:fldCharType="end"/>
        </w:r>
      </w:hyperlink>
    </w:p>
    <w:p w:rsidR="0065404B" w:rsidRDefault="00B703F5">
      <w:pPr>
        <w:pStyle w:val="TOC3"/>
        <w:rPr>
          <w:rFonts w:asciiTheme="minorHAnsi" w:eastAsiaTheme="minorEastAsia" w:hAnsiTheme="minorHAnsi" w:cstheme="minorBidi"/>
          <w:noProof/>
          <w:sz w:val="22"/>
        </w:rPr>
      </w:pPr>
      <w:hyperlink w:anchor="_Toc318279881" w:history="1">
        <w:r w:rsidR="0065404B" w:rsidRPr="000D0945">
          <w:rPr>
            <w:rStyle w:val="Hyperlink"/>
            <w:noProof/>
          </w:rPr>
          <w:t>Element No. 6: Program and Project Planning and Management</w:t>
        </w:r>
        <w:r w:rsidR="0065404B">
          <w:rPr>
            <w:noProof/>
            <w:webHidden/>
          </w:rPr>
          <w:tab/>
        </w:r>
        <w:r>
          <w:rPr>
            <w:noProof/>
            <w:webHidden/>
          </w:rPr>
          <w:fldChar w:fldCharType="begin"/>
        </w:r>
        <w:r w:rsidR="0065404B">
          <w:rPr>
            <w:noProof/>
            <w:webHidden/>
          </w:rPr>
          <w:instrText xml:space="preserve"> PAGEREF _Toc318279881 \h </w:instrText>
        </w:r>
        <w:r>
          <w:rPr>
            <w:noProof/>
            <w:webHidden/>
          </w:rPr>
        </w:r>
        <w:r>
          <w:rPr>
            <w:noProof/>
            <w:webHidden/>
          </w:rPr>
          <w:fldChar w:fldCharType="separate"/>
        </w:r>
        <w:r w:rsidR="0065404B">
          <w:rPr>
            <w:noProof/>
            <w:webHidden/>
          </w:rPr>
          <w:t>54</w:t>
        </w:r>
        <w:r>
          <w:rPr>
            <w:noProof/>
            <w:webHidden/>
          </w:rPr>
          <w:fldChar w:fldCharType="end"/>
        </w:r>
      </w:hyperlink>
    </w:p>
    <w:p w:rsidR="0065404B" w:rsidRDefault="00B703F5">
      <w:pPr>
        <w:pStyle w:val="TOC3"/>
        <w:rPr>
          <w:rFonts w:asciiTheme="minorHAnsi" w:eastAsiaTheme="minorEastAsia" w:hAnsiTheme="minorHAnsi" w:cstheme="minorBidi"/>
          <w:noProof/>
          <w:sz w:val="22"/>
        </w:rPr>
      </w:pPr>
      <w:hyperlink w:anchor="_Toc318279882" w:history="1">
        <w:r w:rsidR="0065404B" w:rsidRPr="000D0945">
          <w:rPr>
            <w:rStyle w:val="Hyperlink"/>
            <w:noProof/>
          </w:rPr>
          <w:t>Element No. 7: Work Management</w:t>
        </w:r>
        <w:r w:rsidR="0065404B">
          <w:rPr>
            <w:noProof/>
            <w:webHidden/>
          </w:rPr>
          <w:tab/>
        </w:r>
        <w:r>
          <w:rPr>
            <w:noProof/>
            <w:webHidden/>
          </w:rPr>
          <w:fldChar w:fldCharType="begin"/>
        </w:r>
        <w:r w:rsidR="0065404B">
          <w:rPr>
            <w:noProof/>
            <w:webHidden/>
          </w:rPr>
          <w:instrText xml:space="preserve"> PAGEREF _Toc318279882 \h </w:instrText>
        </w:r>
        <w:r>
          <w:rPr>
            <w:noProof/>
            <w:webHidden/>
          </w:rPr>
        </w:r>
        <w:r>
          <w:rPr>
            <w:noProof/>
            <w:webHidden/>
          </w:rPr>
          <w:fldChar w:fldCharType="separate"/>
        </w:r>
        <w:r w:rsidR="0065404B">
          <w:rPr>
            <w:noProof/>
            <w:webHidden/>
          </w:rPr>
          <w:t>61</w:t>
        </w:r>
        <w:r>
          <w:rPr>
            <w:noProof/>
            <w:webHidden/>
          </w:rPr>
          <w:fldChar w:fldCharType="end"/>
        </w:r>
      </w:hyperlink>
    </w:p>
    <w:p w:rsidR="0065404B" w:rsidRDefault="00B703F5">
      <w:pPr>
        <w:pStyle w:val="TOC3"/>
        <w:rPr>
          <w:rFonts w:asciiTheme="minorHAnsi" w:eastAsiaTheme="minorEastAsia" w:hAnsiTheme="minorHAnsi" w:cstheme="minorBidi"/>
          <w:noProof/>
          <w:sz w:val="22"/>
        </w:rPr>
      </w:pPr>
      <w:hyperlink w:anchor="_Toc318279883" w:history="1">
        <w:r w:rsidR="0065404B" w:rsidRPr="000D0945">
          <w:rPr>
            <w:rStyle w:val="Hyperlink"/>
            <w:noProof/>
          </w:rPr>
          <w:t>Element No. 8: Performance and Results Measurement</w:t>
        </w:r>
        <w:r w:rsidR="0065404B">
          <w:rPr>
            <w:noProof/>
            <w:webHidden/>
          </w:rPr>
          <w:tab/>
        </w:r>
        <w:r>
          <w:rPr>
            <w:noProof/>
            <w:webHidden/>
          </w:rPr>
          <w:fldChar w:fldCharType="begin"/>
        </w:r>
        <w:r w:rsidR="0065404B">
          <w:rPr>
            <w:noProof/>
            <w:webHidden/>
          </w:rPr>
          <w:instrText xml:space="preserve"> PAGEREF _Toc318279883 \h </w:instrText>
        </w:r>
        <w:r>
          <w:rPr>
            <w:noProof/>
            <w:webHidden/>
          </w:rPr>
        </w:r>
        <w:r>
          <w:rPr>
            <w:noProof/>
            <w:webHidden/>
          </w:rPr>
          <w:fldChar w:fldCharType="separate"/>
        </w:r>
        <w:r w:rsidR="0065404B">
          <w:rPr>
            <w:noProof/>
            <w:webHidden/>
          </w:rPr>
          <w:t>67</w:t>
        </w:r>
        <w:r>
          <w:rPr>
            <w:noProof/>
            <w:webHidden/>
          </w:rPr>
          <w:fldChar w:fldCharType="end"/>
        </w:r>
      </w:hyperlink>
    </w:p>
    <w:p w:rsidR="0065404B" w:rsidRDefault="00B703F5">
      <w:pPr>
        <w:pStyle w:val="TOC1"/>
        <w:tabs>
          <w:tab w:val="left" w:pos="475"/>
          <w:tab w:val="right" w:leader="dot" w:pos="9623"/>
        </w:tabs>
        <w:rPr>
          <w:rFonts w:asciiTheme="minorHAnsi" w:eastAsiaTheme="minorEastAsia" w:hAnsiTheme="minorHAnsi" w:cstheme="minorBidi"/>
          <w:noProof/>
          <w:sz w:val="22"/>
        </w:rPr>
      </w:pPr>
      <w:hyperlink w:anchor="_Toc318279884" w:history="1">
        <w:r w:rsidR="0065404B" w:rsidRPr="000D0945">
          <w:rPr>
            <w:rStyle w:val="Hyperlink"/>
            <w:noProof/>
          </w:rPr>
          <w:t>V.</w:t>
        </w:r>
        <w:r w:rsidR="0065404B">
          <w:rPr>
            <w:rFonts w:asciiTheme="minorHAnsi" w:eastAsiaTheme="minorEastAsia" w:hAnsiTheme="minorHAnsi" w:cstheme="minorBidi"/>
            <w:noProof/>
            <w:sz w:val="22"/>
          </w:rPr>
          <w:tab/>
        </w:r>
        <w:r w:rsidR="0065404B" w:rsidRPr="000D0945">
          <w:rPr>
            <w:rStyle w:val="Hyperlink"/>
            <w:noProof/>
          </w:rPr>
          <w:t>PROJECT TEAM AND RESPONSIBILITIES</w:t>
        </w:r>
        <w:r w:rsidR="0065404B">
          <w:rPr>
            <w:noProof/>
            <w:webHidden/>
          </w:rPr>
          <w:tab/>
        </w:r>
        <w:r>
          <w:rPr>
            <w:noProof/>
            <w:webHidden/>
          </w:rPr>
          <w:fldChar w:fldCharType="begin"/>
        </w:r>
        <w:r w:rsidR="0065404B">
          <w:rPr>
            <w:noProof/>
            <w:webHidden/>
          </w:rPr>
          <w:instrText xml:space="preserve"> PAGEREF _Toc318279884 \h </w:instrText>
        </w:r>
        <w:r>
          <w:rPr>
            <w:noProof/>
            <w:webHidden/>
          </w:rPr>
        </w:r>
        <w:r>
          <w:rPr>
            <w:noProof/>
            <w:webHidden/>
          </w:rPr>
          <w:fldChar w:fldCharType="separate"/>
        </w:r>
        <w:r w:rsidR="0065404B">
          <w:rPr>
            <w:noProof/>
            <w:webHidden/>
          </w:rPr>
          <w:t>74</w:t>
        </w:r>
        <w:r>
          <w:rPr>
            <w:noProof/>
            <w:webHidden/>
          </w:rPr>
          <w:fldChar w:fldCharType="end"/>
        </w:r>
      </w:hyperlink>
    </w:p>
    <w:p w:rsidR="0065404B" w:rsidRDefault="00B703F5">
      <w:pPr>
        <w:pStyle w:val="TOC2"/>
        <w:tabs>
          <w:tab w:val="left" w:pos="660"/>
          <w:tab w:val="right" w:leader="dot" w:pos="9623"/>
        </w:tabs>
        <w:rPr>
          <w:rFonts w:asciiTheme="minorHAnsi" w:eastAsiaTheme="minorEastAsia" w:hAnsiTheme="minorHAnsi" w:cstheme="minorBidi"/>
          <w:noProof/>
          <w:sz w:val="22"/>
        </w:rPr>
      </w:pPr>
      <w:hyperlink w:anchor="_Toc318279885" w:history="1">
        <w:r w:rsidR="0065404B" w:rsidRPr="000D0945">
          <w:rPr>
            <w:rStyle w:val="Hyperlink"/>
            <w:noProof/>
          </w:rPr>
          <w:t>A.</w:t>
        </w:r>
        <w:r w:rsidR="0065404B">
          <w:rPr>
            <w:rFonts w:asciiTheme="minorHAnsi" w:eastAsiaTheme="minorEastAsia" w:hAnsiTheme="minorHAnsi" w:cstheme="minorBidi"/>
            <w:noProof/>
            <w:sz w:val="22"/>
          </w:rPr>
          <w:tab/>
        </w:r>
        <w:r w:rsidR="0065404B" w:rsidRPr="000D0945">
          <w:rPr>
            <w:rStyle w:val="Hyperlink"/>
            <w:noProof/>
          </w:rPr>
          <w:t>Introduction</w:t>
        </w:r>
        <w:r w:rsidR="0065404B">
          <w:rPr>
            <w:noProof/>
            <w:webHidden/>
          </w:rPr>
          <w:tab/>
        </w:r>
        <w:r>
          <w:rPr>
            <w:noProof/>
            <w:webHidden/>
          </w:rPr>
          <w:fldChar w:fldCharType="begin"/>
        </w:r>
        <w:r w:rsidR="0065404B">
          <w:rPr>
            <w:noProof/>
            <w:webHidden/>
          </w:rPr>
          <w:instrText xml:space="preserve"> PAGEREF _Toc318279885 \h </w:instrText>
        </w:r>
        <w:r>
          <w:rPr>
            <w:noProof/>
            <w:webHidden/>
          </w:rPr>
        </w:r>
        <w:r>
          <w:rPr>
            <w:noProof/>
            <w:webHidden/>
          </w:rPr>
          <w:fldChar w:fldCharType="separate"/>
        </w:r>
        <w:r w:rsidR="0065404B">
          <w:rPr>
            <w:noProof/>
            <w:webHidden/>
          </w:rPr>
          <w:t>74</w:t>
        </w:r>
        <w:r>
          <w:rPr>
            <w:noProof/>
            <w:webHidden/>
          </w:rPr>
          <w:fldChar w:fldCharType="end"/>
        </w:r>
      </w:hyperlink>
    </w:p>
    <w:p w:rsidR="0065404B" w:rsidRDefault="00B703F5">
      <w:pPr>
        <w:pStyle w:val="TOC2"/>
        <w:tabs>
          <w:tab w:val="left" w:pos="660"/>
          <w:tab w:val="right" w:leader="dot" w:pos="9623"/>
        </w:tabs>
        <w:rPr>
          <w:rFonts w:asciiTheme="minorHAnsi" w:eastAsiaTheme="minorEastAsia" w:hAnsiTheme="minorHAnsi" w:cstheme="minorBidi"/>
          <w:noProof/>
          <w:sz w:val="22"/>
        </w:rPr>
      </w:pPr>
      <w:hyperlink w:anchor="_Toc318279886" w:history="1">
        <w:r w:rsidR="0065404B" w:rsidRPr="000D0945">
          <w:rPr>
            <w:rStyle w:val="Hyperlink"/>
            <w:noProof/>
          </w:rPr>
          <w:t>B.</w:t>
        </w:r>
        <w:r w:rsidR="0065404B">
          <w:rPr>
            <w:rFonts w:asciiTheme="minorHAnsi" w:eastAsiaTheme="minorEastAsia" w:hAnsiTheme="minorHAnsi" w:cstheme="minorBidi"/>
            <w:noProof/>
            <w:sz w:val="22"/>
          </w:rPr>
          <w:tab/>
        </w:r>
        <w:r w:rsidR="0065404B" w:rsidRPr="000D0945">
          <w:rPr>
            <w:rStyle w:val="Hyperlink"/>
            <w:noProof/>
          </w:rPr>
          <w:t>Organizational Structure</w:t>
        </w:r>
        <w:r w:rsidR="0065404B">
          <w:rPr>
            <w:noProof/>
            <w:webHidden/>
          </w:rPr>
          <w:tab/>
        </w:r>
        <w:r>
          <w:rPr>
            <w:noProof/>
            <w:webHidden/>
          </w:rPr>
          <w:fldChar w:fldCharType="begin"/>
        </w:r>
        <w:r w:rsidR="0065404B">
          <w:rPr>
            <w:noProof/>
            <w:webHidden/>
          </w:rPr>
          <w:instrText xml:space="preserve"> PAGEREF _Toc318279886 \h </w:instrText>
        </w:r>
        <w:r>
          <w:rPr>
            <w:noProof/>
            <w:webHidden/>
          </w:rPr>
        </w:r>
        <w:r>
          <w:rPr>
            <w:noProof/>
            <w:webHidden/>
          </w:rPr>
          <w:fldChar w:fldCharType="separate"/>
        </w:r>
        <w:r w:rsidR="0065404B">
          <w:rPr>
            <w:noProof/>
            <w:webHidden/>
          </w:rPr>
          <w:t>74</w:t>
        </w:r>
        <w:r>
          <w:rPr>
            <w:noProof/>
            <w:webHidden/>
          </w:rPr>
          <w:fldChar w:fldCharType="end"/>
        </w:r>
      </w:hyperlink>
    </w:p>
    <w:p w:rsidR="0065404B" w:rsidRDefault="00B703F5">
      <w:pPr>
        <w:pStyle w:val="TOC2"/>
        <w:tabs>
          <w:tab w:val="left" w:pos="660"/>
          <w:tab w:val="right" w:leader="dot" w:pos="9623"/>
        </w:tabs>
        <w:rPr>
          <w:rFonts w:asciiTheme="minorHAnsi" w:eastAsiaTheme="minorEastAsia" w:hAnsiTheme="minorHAnsi" w:cstheme="minorBidi"/>
          <w:noProof/>
          <w:sz w:val="22"/>
        </w:rPr>
      </w:pPr>
      <w:hyperlink w:anchor="_Toc318279887" w:history="1">
        <w:r w:rsidR="0065404B" w:rsidRPr="000D0945">
          <w:rPr>
            <w:rStyle w:val="Hyperlink"/>
            <w:noProof/>
          </w:rPr>
          <w:t>C.</w:t>
        </w:r>
        <w:r w:rsidR="0065404B">
          <w:rPr>
            <w:rFonts w:asciiTheme="minorHAnsi" w:eastAsiaTheme="minorEastAsia" w:hAnsiTheme="minorHAnsi" w:cstheme="minorBidi"/>
            <w:noProof/>
            <w:sz w:val="22"/>
          </w:rPr>
          <w:tab/>
        </w:r>
        <w:r w:rsidR="0065404B" w:rsidRPr="000D0945">
          <w:rPr>
            <w:rStyle w:val="Hyperlink"/>
            <w:noProof/>
          </w:rPr>
          <w:t>Team Member Qualifications</w:t>
        </w:r>
        <w:r w:rsidR="0065404B">
          <w:rPr>
            <w:noProof/>
            <w:webHidden/>
          </w:rPr>
          <w:tab/>
        </w:r>
        <w:r>
          <w:rPr>
            <w:noProof/>
            <w:webHidden/>
          </w:rPr>
          <w:fldChar w:fldCharType="begin"/>
        </w:r>
        <w:r w:rsidR="0065404B">
          <w:rPr>
            <w:noProof/>
            <w:webHidden/>
          </w:rPr>
          <w:instrText xml:space="preserve"> PAGEREF _Toc318279887 \h </w:instrText>
        </w:r>
        <w:r>
          <w:rPr>
            <w:noProof/>
            <w:webHidden/>
          </w:rPr>
        </w:r>
        <w:r>
          <w:rPr>
            <w:noProof/>
            <w:webHidden/>
          </w:rPr>
          <w:fldChar w:fldCharType="separate"/>
        </w:r>
        <w:r w:rsidR="0065404B">
          <w:rPr>
            <w:noProof/>
            <w:webHidden/>
          </w:rPr>
          <w:t>76</w:t>
        </w:r>
        <w:r>
          <w:rPr>
            <w:noProof/>
            <w:webHidden/>
          </w:rPr>
          <w:fldChar w:fldCharType="end"/>
        </w:r>
      </w:hyperlink>
    </w:p>
    <w:p w:rsidR="0065404B" w:rsidRDefault="00B703F5">
      <w:pPr>
        <w:pStyle w:val="TOC3"/>
        <w:rPr>
          <w:rFonts w:asciiTheme="minorHAnsi" w:eastAsiaTheme="minorEastAsia" w:hAnsiTheme="minorHAnsi" w:cstheme="minorBidi"/>
          <w:noProof/>
          <w:sz w:val="22"/>
        </w:rPr>
      </w:pPr>
      <w:hyperlink w:anchor="_Toc318279888" w:history="1">
        <w:r w:rsidR="0065404B" w:rsidRPr="000D0945">
          <w:rPr>
            <w:rStyle w:val="Hyperlink"/>
            <w:noProof/>
          </w:rPr>
          <w:t>RCG Audit Managers</w:t>
        </w:r>
        <w:r w:rsidR="0065404B">
          <w:rPr>
            <w:noProof/>
            <w:webHidden/>
          </w:rPr>
          <w:tab/>
        </w:r>
        <w:r>
          <w:rPr>
            <w:noProof/>
            <w:webHidden/>
          </w:rPr>
          <w:fldChar w:fldCharType="begin"/>
        </w:r>
        <w:r w:rsidR="0065404B">
          <w:rPr>
            <w:noProof/>
            <w:webHidden/>
          </w:rPr>
          <w:instrText xml:space="preserve"> PAGEREF _Toc318279888 \h </w:instrText>
        </w:r>
        <w:r>
          <w:rPr>
            <w:noProof/>
            <w:webHidden/>
          </w:rPr>
        </w:r>
        <w:r>
          <w:rPr>
            <w:noProof/>
            <w:webHidden/>
          </w:rPr>
          <w:fldChar w:fldCharType="separate"/>
        </w:r>
        <w:r w:rsidR="0065404B">
          <w:rPr>
            <w:noProof/>
            <w:webHidden/>
          </w:rPr>
          <w:t>76</w:t>
        </w:r>
        <w:r>
          <w:rPr>
            <w:noProof/>
            <w:webHidden/>
          </w:rPr>
          <w:fldChar w:fldCharType="end"/>
        </w:r>
      </w:hyperlink>
    </w:p>
    <w:p w:rsidR="0065404B" w:rsidRDefault="00B703F5">
      <w:pPr>
        <w:pStyle w:val="TOC3"/>
        <w:rPr>
          <w:rFonts w:asciiTheme="minorHAnsi" w:eastAsiaTheme="minorEastAsia" w:hAnsiTheme="minorHAnsi" w:cstheme="minorBidi"/>
          <w:noProof/>
          <w:sz w:val="22"/>
        </w:rPr>
      </w:pPr>
      <w:hyperlink w:anchor="_Toc318279889" w:history="1">
        <w:r w:rsidR="0065404B" w:rsidRPr="000D0945">
          <w:rPr>
            <w:rStyle w:val="Hyperlink"/>
            <w:noProof/>
          </w:rPr>
          <w:t>RCG Lead Consultants</w:t>
        </w:r>
        <w:r w:rsidR="0065404B">
          <w:rPr>
            <w:noProof/>
            <w:webHidden/>
          </w:rPr>
          <w:tab/>
        </w:r>
        <w:r>
          <w:rPr>
            <w:noProof/>
            <w:webHidden/>
          </w:rPr>
          <w:fldChar w:fldCharType="begin"/>
        </w:r>
        <w:r w:rsidR="0065404B">
          <w:rPr>
            <w:noProof/>
            <w:webHidden/>
          </w:rPr>
          <w:instrText xml:space="preserve"> PAGEREF _Toc318279889 \h </w:instrText>
        </w:r>
        <w:r>
          <w:rPr>
            <w:noProof/>
            <w:webHidden/>
          </w:rPr>
        </w:r>
        <w:r>
          <w:rPr>
            <w:noProof/>
            <w:webHidden/>
          </w:rPr>
          <w:fldChar w:fldCharType="separate"/>
        </w:r>
        <w:r w:rsidR="0065404B">
          <w:rPr>
            <w:noProof/>
            <w:webHidden/>
          </w:rPr>
          <w:t>77</w:t>
        </w:r>
        <w:r>
          <w:rPr>
            <w:noProof/>
            <w:webHidden/>
          </w:rPr>
          <w:fldChar w:fldCharType="end"/>
        </w:r>
      </w:hyperlink>
    </w:p>
    <w:p w:rsidR="0065404B" w:rsidRDefault="00B703F5">
      <w:pPr>
        <w:pStyle w:val="TOC3"/>
        <w:rPr>
          <w:rFonts w:asciiTheme="minorHAnsi" w:eastAsiaTheme="minorEastAsia" w:hAnsiTheme="minorHAnsi" w:cstheme="minorBidi"/>
          <w:noProof/>
          <w:sz w:val="22"/>
        </w:rPr>
      </w:pPr>
      <w:hyperlink w:anchor="_Toc318279890" w:history="1">
        <w:r w:rsidR="0065404B" w:rsidRPr="000D0945">
          <w:rPr>
            <w:rStyle w:val="Hyperlink"/>
            <w:noProof/>
          </w:rPr>
          <w:t>RCG Supporting Consultants</w:t>
        </w:r>
        <w:r w:rsidR="0065404B">
          <w:rPr>
            <w:noProof/>
            <w:webHidden/>
          </w:rPr>
          <w:tab/>
        </w:r>
        <w:r>
          <w:rPr>
            <w:noProof/>
            <w:webHidden/>
          </w:rPr>
          <w:fldChar w:fldCharType="begin"/>
        </w:r>
        <w:r w:rsidR="0065404B">
          <w:rPr>
            <w:noProof/>
            <w:webHidden/>
          </w:rPr>
          <w:instrText xml:space="preserve"> PAGEREF _Toc318279890 \h </w:instrText>
        </w:r>
        <w:r>
          <w:rPr>
            <w:noProof/>
            <w:webHidden/>
          </w:rPr>
        </w:r>
        <w:r>
          <w:rPr>
            <w:noProof/>
            <w:webHidden/>
          </w:rPr>
          <w:fldChar w:fldCharType="separate"/>
        </w:r>
        <w:r w:rsidR="0065404B">
          <w:rPr>
            <w:noProof/>
            <w:webHidden/>
          </w:rPr>
          <w:t>78</w:t>
        </w:r>
        <w:r>
          <w:rPr>
            <w:noProof/>
            <w:webHidden/>
          </w:rPr>
          <w:fldChar w:fldCharType="end"/>
        </w:r>
      </w:hyperlink>
    </w:p>
    <w:p w:rsidR="0065404B" w:rsidRDefault="00B703F5">
      <w:pPr>
        <w:pStyle w:val="TOC1"/>
        <w:tabs>
          <w:tab w:val="left" w:pos="660"/>
          <w:tab w:val="right" w:leader="dot" w:pos="9623"/>
        </w:tabs>
        <w:rPr>
          <w:rFonts w:asciiTheme="minorHAnsi" w:eastAsiaTheme="minorEastAsia" w:hAnsiTheme="minorHAnsi" w:cstheme="minorBidi"/>
          <w:noProof/>
          <w:sz w:val="22"/>
        </w:rPr>
      </w:pPr>
      <w:hyperlink w:anchor="_Toc318279891" w:history="1">
        <w:r w:rsidR="0065404B" w:rsidRPr="000D0945">
          <w:rPr>
            <w:rStyle w:val="Hyperlink"/>
            <w:noProof/>
          </w:rPr>
          <w:t>VI.</w:t>
        </w:r>
        <w:r w:rsidR="0065404B">
          <w:rPr>
            <w:rFonts w:asciiTheme="minorHAnsi" w:eastAsiaTheme="minorEastAsia" w:hAnsiTheme="minorHAnsi" w:cstheme="minorBidi"/>
            <w:noProof/>
            <w:sz w:val="22"/>
          </w:rPr>
          <w:tab/>
        </w:r>
        <w:r w:rsidR="0065404B" w:rsidRPr="000D0945">
          <w:rPr>
            <w:rStyle w:val="Hyperlink"/>
            <w:noProof/>
          </w:rPr>
          <w:t>SCHEDULES AND BUDGETS</w:t>
        </w:r>
        <w:r w:rsidR="0065404B">
          <w:rPr>
            <w:noProof/>
            <w:webHidden/>
          </w:rPr>
          <w:tab/>
        </w:r>
        <w:r>
          <w:rPr>
            <w:noProof/>
            <w:webHidden/>
          </w:rPr>
          <w:fldChar w:fldCharType="begin"/>
        </w:r>
        <w:r w:rsidR="0065404B">
          <w:rPr>
            <w:noProof/>
            <w:webHidden/>
          </w:rPr>
          <w:instrText xml:space="preserve"> PAGEREF _Toc318279891 \h </w:instrText>
        </w:r>
        <w:r>
          <w:rPr>
            <w:noProof/>
            <w:webHidden/>
          </w:rPr>
        </w:r>
        <w:r>
          <w:rPr>
            <w:noProof/>
            <w:webHidden/>
          </w:rPr>
          <w:fldChar w:fldCharType="separate"/>
        </w:r>
        <w:r w:rsidR="0065404B">
          <w:rPr>
            <w:noProof/>
            <w:webHidden/>
          </w:rPr>
          <w:t>80</w:t>
        </w:r>
        <w:r>
          <w:rPr>
            <w:noProof/>
            <w:webHidden/>
          </w:rPr>
          <w:fldChar w:fldCharType="end"/>
        </w:r>
      </w:hyperlink>
    </w:p>
    <w:p w:rsidR="0065404B" w:rsidRDefault="00B703F5">
      <w:pPr>
        <w:pStyle w:val="TOC2"/>
        <w:tabs>
          <w:tab w:val="left" w:pos="660"/>
          <w:tab w:val="right" w:leader="dot" w:pos="9623"/>
        </w:tabs>
        <w:rPr>
          <w:rFonts w:asciiTheme="minorHAnsi" w:eastAsiaTheme="minorEastAsia" w:hAnsiTheme="minorHAnsi" w:cstheme="minorBidi"/>
          <w:noProof/>
          <w:sz w:val="22"/>
        </w:rPr>
      </w:pPr>
      <w:hyperlink w:anchor="_Toc318279892" w:history="1">
        <w:r w:rsidR="0065404B" w:rsidRPr="000D0945">
          <w:rPr>
            <w:rStyle w:val="Hyperlink"/>
            <w:noProof/>
          </w:rPr>
          <w:t>A.</w:t>
        </w:r>
        <w:r w:rsidR="0065404B">
          <w:rPr>
            <w:rFonts w:asciiTheme="minorHAnsi" w:eastAsiaTheme="minorEastAsia" w:hAnsiTheme="minorHAnsi" w:cstheme="minorBidi"/>
            <w:noProof/>
            <w:sz w:val="22"/>
          </w:rPr>
          <w:tab/>
        </w:r>
        <w:r w:rsidR="0065404B" w:rsidRPr="000D0945">
          <w:rPr>
            <w:rStyle w:val="Hyperlink"/>
            <w:noProof/>
          </w:rPr>
          <w:t>Introduction</w:t>
        </w:r>
        <w:r w:rsidR="0065404B">
          <w:rPr>
            <w:noProof/>
            <w:webHidden/>
          </w:rPr>
          <w:tab/>
        </w:r>
        <w:r>
          <w:rPr>
            <w:noProof/>
            <w:webHidden/>
          </w:rPr>
          <w:fldChar w:fldCharType="begin"/>
        </w:r>
        <w:r w:rsidR="0065404B">
          <w:rPr>
            <w:noProof/>
            <w:webHidden/>
          </w:rPr>
          <w:instrText xml:space="preserve"> PAGEREF _Toc318279892 \h </w:instrText>
        </w:r>
        <w:r>
          <w:rPr>
            <w:noProof/>
            <w:webHidden/>
          </w:rPr>
        </w:r>
        <w:r>
          <w:rPr>
            <w:noProof/>
            <w:webHidden/>
          </w:rPr>
          <w:fldChar w:fldCharType="separate"/>
        </w:r>
        <w:r w:rsidR="0065404B">
          <w:rPr>
            <w:noProof/>
            <w:webHidden/>
          </w:rPr>
          <w:t>80</w:t>
        </w:r>
        <w:r>
          <w:rPr>
            <w:noProof/>
            <w:webHidden/>
          </w:rPr>
          <w:fldChar w:fldCharType="end"/>
        </w:r>
      </w:hyperlink>
    </w:p>
    <w:p w:rsidR="0065404B" w:rsidRDefault="00B703F5">
      <w:pPr>
        <w:pStyle w:val="TOC2"/>
        <w:tabs>
          <w:tab w:val="left" w:pos="660"/>
          <w:tab w:val="right" w:leader="dot" w:pos="9623"/>
        </w:tabs>
        <w:rPr>
          <w:rFonts w:asciiTheme="minorHAnsi" w:eastAsiaTheme="minorEastAsia" w:hAnsiTheme="minorHAnsi" w:cstheme="minorBidi"/>
          <w:noProof/>
          <w:sz w:val="22"/>
        </w:rPr>
      </w:pPr>
      <w:hyperlink w:anchor="_Toc318279893" w:history="1">
        <w:r w:rsidR="0065404B" w:rsidRPr="000D0945">
          <w:rPr>
            <w:rStyle w:val="Hyperlink"/>
            <w:noProof/>
          </w:rPr>
          <w:t>B.</w:t>
        </w:r>
        <w:r w:rsidR="0065404B">
          <w:rPr>
            <w:rFonts w:asciiTheme="minorHAnsi" w:eastAsiaTheme="minorEastAsia" w:hAnsiTheme="minorHAnsi" w:cstheme="minorBidi"/>
            <w:noProof/>
            <w:sz w:val="22"/>
          </w:rPr>
          <w:tab/>
        </w:r>
        <w:r w:rsidR="0065404B" w:rsidRPr="000D0945">
          <w:rPr>
            <w:rStyle w:val="Hyperlink"/>
            <w:noProof/>
          </w:rPr>
          <w:t>Schedule</w:t>
        </w:r>
        <w:r w:rsidR="0065404B">
          <w:rPr>
            <w:noProof/>
            <w:webHidden/>
          </w:rPr>
          <w:tab/>
        </w:r>
        <w:r>
          <w:rPr>
            <w:noProof/>
            <w:webHidden/>
          </w:rPr>
          <w:fldChar w:fldCharType="begin"/>
        </w:r>
        <w:r w:rsidR="0065404B">
          <w:rPr>
            <w:noProof/>
            <w:webHidden/>
          </w:rPr>
          <w:instrText xml:space="preserve"> PAGEREF _Toc318279893 \h </w:instrText>
        </w:r>
        <w:r>
          <w:rPr>
            <w:noProof/>
            <w:webHidden/>
          </w:rPr>
        </w:r>
        <w:r>
          <w:rPr>
            <w:noProof/>
            <w:webHidden/>
          </w:rPr>
          <w:fldChar w:fldCharType="separate"/>
        </w:r>
        <w:r w:rsidR="0065404B">
          <w:rPr>
            <w:noProof/>
            <w:webHidden/>
          </w:rPr>
          <w:t>80</w:t>
        </w:r>
        <w:r>
          <w:rPr>
            <w:noProof/>
            <w:webHidden/>
          </w:rPr>
          <w:fldChar w:fldCharType="end"/>
        </w:r>
      </w:hyperlink>
    </w:p>
    <w:p w:rsidR="0065404B" w:rsidRDefault="00B703F5">
      <w:pPr>
        <w:pStyle w:val="TOC2"/>
        <w:tabs>
          <w:tab w:val="left" w:pos="660"/>
          <w:tab w:val="right" w:leader="dot" w:pos="9623"/>
        </w:tabs>
        <w:rPr>
          <w:rFonts w:asciiTheme="minorHAnsi" w:eastAsiaTheme="minorEastAsia" w:hAnsiTheme="minorHAnsi" w:cstheme="minorBidi"/>
          <w:noProof/>
          <w:sz w:val="22"/>
        </w:rPr>
      </w:pPr>
      <w:hyperlink w:anchor="_Toc318279894" w:history="1">
        <w:r w:rsidR="0065404B" w:rsidRPr="000D0945">
          <w:rPr>
            <w:rStyle w:val="Hyperlink"/>
            <w:noProof/>
          </w:rPr>
          <w:t>C.</w:t>
        </w:r>
        <w:r w:rsidR="0065404B">
          <w:rPr>
            <w:rFonts w:asciiTheme="minorHAnsi" w:eastAsiaTheme="minorEastAsia" w:hAnsiTheme="minorHAnsi" w:cstheme="minorBidi"/>
            <w:noProof/>
            <w:sz w:val="22"/>
          </w:rPr>
          <w:tab/>
        </w:r>
        <w:r w:rsidR="0065404B" w:rsidRPr="000D0945">
          <w:rPr>
            <w:rStyle w:val="Hyperlink"/>
            <w:noProof/>
          </w:rPr>
          <w:t>Budget</w:t>
        </w:r>
        <w:r w:rsidR="0065404B">
          <w:rPr>
            <w:noProof/>
            <w:webHidden/>
          </w:rPr>
          <w:tab/>
        </w:r>
        <w:r>
          <w:rPr>
            <w:noProof/>
            <w:webHidden/>
          </w:rPr>
          <w:fldChar w:fldCharType="begin"/>
        </w:r>
        <w:r w:rsidR="0065404B">
          <w:rPr>
            <w:noProof/>
            <w:webHidden/>
          </w:rPr>
          <w:instrText xml:space="preserve"> PAGEREF _Toc318279894 \h </w:instrText>
        </w:r>
        <w:r>
          <w:rPr>
            <w:noProof/>
            <w:webHidden/>
          </w:rPr>
        </w:r>
        <w:r>
          <w:rPr>
            <w:noProof/>
            <w:webHidden/>
          </w:rPr>
          <w:fldChar w:fldCharType="separate"/>
        </w:r>
        <w:r w:rsidR="0065404B">
          <w:rPr>
            <w:noProof/>
            <w:webHidden/>
          </w:rPr>
          <w:t>83</w:t>
        </w:r>
        <w:r>
          <w:rPr>
            <w:noProof/>
            <w:webHidden/>
          </w:rPr>
          <w:fldChar w:fldCharType="end"/>
        </w:r>
      </w:hyperlink>
    </w:p>
    <w:p w:rsidR="0065404B" w:rsidRDefault="00B703F5">
      <w:pPr>
        <w:pStyle w:val="TOC2"/>
        <w:tabs>
          <w:tab w:val="left" w:pos="880"/>
          <w:tab w:val="right" w:leader="dot" w:pos="9623"/>
        </w:tabs>
        <w:rPr>
          <w:rFonts w:asciiTheme="minorHAnsi" w:eastAsiaTheme="minorEastAsia" w:hAnsiTheme="minorHAnsi" w:cstheme="minorBidi"/>
          <w:noProof/>
          <w:sz w:val="22"/>
        </w:rPr>
      </w:pPr>
      <w:hyperlink w:anchor="_Toc318279895" w:history="1">
        <w:r w:rsidR="0065404B" w:rsidRPr="000D0945">
          <w:rPr>
            <w:rStyle w:val="Hyperlink"/>
            <w:noProof/>
          </w:rPr>
          <w:t>D.</w:t>
        </w:r>
        <w:r w:rsidR="0065404B">
          <w:rPr>
            <w:rFonts w:asciiTheme="minorHAnsi" w:eastAsiaTheme="minorEastAsia" w:hAnsiTheme="minorHAnsi" w:cstheme="minorBidi"/>
            <w:noProof/>
            <w:sz w:val="22"/>
          </w:rPr>
          <w:tab/>
        </w:r>
        <w:r w:rsidR="0065404B" w:rsidRPr="000D0945">
          <w:rPr>
            <w:rStyle w:val="Hyperlink"/>
            <w:noProof/>
          </w:rPr>
          <w:t>Invoices</w:t>
        </w:r>
        <w:r w:rsidR="0065404B">
          <w:rPr>
            <w:noProof/>
            <w:webHidden/>
          </w:rPr>
          <w:tab/>
        </w:r>
        <w:r>
          <w:rPr>
            <w:noProof/>
            <w:webHidden/>
          </w:rPr>
          <w:fldChar w:fldCharType="begin"/>
        </w:r>
        <w:r w:rsidR="0065404B">
          <w:rPr>
            <w:noProof/>
            <w:webHidden/>
          </w:rPr>
          <w:instrText xml:space="preserve"> PAGEREF _Toc318279895 \h </w:instrText>
        </w:r>
        <w:r>
          <w:rPr>
            <w:noProof/>
            <w:webHidden/>
          </w:rPr>
        </w:r>
        <w:r>
          <w:rPr>
            <w:noProof/>
            <w:webHidden/>
          </w:rPr>
          <w:fldChar w:fldCharType="separate"/>
        </w:r>
        <w:r w:rsidR="0065404B">
          <w:rPr>
            <w:noProof/>
            <w:webHidden/>
          </w:rPr>
          <w:t>85</w:t>
        </w:r>
        <w:r>
          <w:rPr>
            <w:noProof/>
            <w:webHidden/>
          </w:rPr>
          <w:fldChar w:fldCharType="end"/>
        </w:r>
      </w:hyperlink>
    </w:p>
    <w:p w:rsidR="0065404B" w:rsidRDefault="00B703F5">
      <w:pPr>
        <w:pStyle w:val="TOC1"/>
        <w:tabs>
          <w:tab w:val="left" w:pos="660"/>
          <w:tab w:val="right" w:leader="dot" w:pos="9623"/>
        </w:tabs>
        <w:rPr>
          <w:rFonts w:asciiTheme="minorHAnsi" w:eastAsiaTheme="minorEastAsia" w:hAnsiTheme="minorHAnsi" w:cstheme="minorBidi"/>
          <w:noProof/>
          <w:sz w:val="22"/>
        </w:rPr>
      </w:pPr>
      <w:hyperlink w:anchor="_Toc318279896" w:history="1">
        <w:r w:rsidR="0065404B" w:rsidRPr="000D0945">
          <w:rPr>
            <w:rStyle w:val="Hyperlink"/>
            <w:noProof/>
          </w:rPr>
          <w:t>VII.</w:t>
        </w:r>
        <w:r w:rsidR="0065404B">
          <w:rPr>
            <w:rFonts w:asciiTheme="minorHAnsi" w:eastAsiaTheme="minorEastAsia" w:hAnsiTheme="minorHAnsi" w:cstheme="minorBidi"/>
            <w:noProof/>
            <w:sz w:val="22"/>
          </w:rPr>
          <w:tab/>
        </w:r>
        <w:r w:rsidR="0065404B" w:rsidRPr="000D0945">
          <w:rPr>
            <w:rStyle w:val="Hyperlink"/>
            <w:noProof/>
          </w:rPr>
          <w:t>EXPERIENCE AND QUALIFICATIONS</w:t>
        </w:r>
        <w:r w:rsidR="0065404B">
          <w:rPr>
            <w:noProof/>
            <w:webHidden/>
          </w:rPr>
          <w:tab/>
        </w:r>
        <w:r>
          <w:rPr>
            <w:noProof/>
            <w:webHidden/>
          </w:rPr>
          <w:fldChar w:fldCharType="begin"/>
        </w:r>
        <w:r w:rsidR="0065404B">
          <w:rPr>
            <w:noProof/>
            <w:webHidden/>
          </w:rPr>
          <w:instrText xml:space="preserve"> PAGEREF _Toc318279896 \h </w:instrText>
        </w:r>
        <w:r>
          <w:rPr>
            <w:noProof/>
            <w:webHidden/>
          </w:rPr>
        </w:r>
        <w:r>
          <w:rPr>
            <w:noProof/>
            <w:webHidden/>
          </w:rPr>
          <w:fldChar w:fldCharType="separate"/>
        </w:r>
        <w:r w:rsidR="0065404B">
          <w:rPr>
            <w:noProof/>
            <w:webHidden/>
          </w:rPr>
          <w:t>86</w:t>
        </w:r>
        <w:r>
          <w:rPr>
            <w:noProof/>
            <w:webHidden/>
          </w:rPr>
          <w:fldChar w:fldCharType="end"/>
        </w:r>
      </w:hyperlink>
    </w:p>
    <w:p w:rsidR="0065404B" w:rsidRDefault="00B703F5">
      <w:pPr>
        <w:pStyle w:val="TOC2"/>
        <w:tabs>
          <w:tab w:val="left" w:pos="660"/>
          <w:tab w:val="right" w:leader="dot" w:pos="9623"/>
        </w:tabs>
        <w:rPr>
          <w:rFonts w:asciiTheme="minorHAnsi" w:eastAsiaTheme="minorEastAsia" w:hAnsiTheme="minorHAnsi" w:cstheme="minorBidi"/>
          <w:noProof/>
          <w:sz w:val="22"/>
        </w:rPr>
      </w:pPr>
      <w:hyperlink w:anchor="_Toc318279897" w:history="1">
        <w:r w:rsidR="0065404B" w:rsidRPr="000D0945">
          <w:rPr>
            <w:rStyle w:val="Hyperlink"/>
            <w:noProof/>
          </w:rPr>
          <w:t>A.</w:t>
        </w:r>
        <w:r w:rsidR="0065404B">
          <w:rPr>
            <w:rFonts w:asciiTheme="minorHAnsi" w:eastAsiaTheme="minorEastAsia" w:hAnsiTheme="minorHAnsi" w:cstheme="minorBidi"/>
            <w:noProof/>
            <w:sz w:val="22"/>
          </w:rPr>
          <w:tab/>
        </w:r>
        <w:r w:rsidR="0065404B" w:rsidRPr="000D0945">
          <w:rPr>
            <w:rStyle w:val="Hyperlink"/>
            <w:noProof/>
          </w:rPr>
          <w:t>Introduction</w:t>
        </w:r>
        <w:r w:rsidR="0065404B">
          <w:rPr>
            <w:noProof/>
            <w:webHidden/>
          </w:rPr>
          <w:tab/>
        </w:r>
        <w:r>
          <w:rPr>
            <w:noProof/>
            <w:webHidden/>
          </w:rPr>
          <w:fldChar w:fldCharType="begin"/>
        </w:r>
        <w:r w:rsidR="0065404B">
          <w:rPr>
            <w:noProof/>
            <w:webHidden/>
          </w:rPr>
          <w:instrText xml:space="preserve"> PAGEREF _Toc318279897 \h </w:instrText>
        </w:r>
        <w:r>
          <w:rPr>
            <w:noProof/>
            <w:webHidden/>
          </w:rPr>
        </w:r>
        <w:r>
          <w:rPr>
            <w:noProof/>
            <w:webHidden/>
          </w:rPr>
          <w:fldChar w:fldCharType="separate"/>
        </w:r>
        <w:r w:rsidR="0065404B">
          <w:rPr>
            <w:noProof/>
            <w:webHidden/>
          </w:rPr>
          <w:t>86</w:t>
        </w:r>
        <w:r>
          <w:rPr>
            <w:noProof/>
            <w:webHidden/>
          </w:rPr>
          <w:fldChar w:fldCharType="end"/>
        </w:r>
      </w:hyperlink>
    </w:p>
    <w:p w:rsidR="0065404B" w:rsidRDefault="00B703F5">
      <w:pPr>
        <w:pStyle w:val="TOC2"/>
        <w:tabs>
          <w:tab w:val="left" w:pos="660"/>
          <w:tab w:val="right" w:leader="dot" w:pos="9623"/>
        </w:tabs>
        <w:rPr>
          <w:rFonts w:asciiTheme="minorHAnsi" w:eastAsiaTheme="minorEastAsia" w:hAnsiTheme="minorHAnsi" w:cstheme="minorBidi"/>
          <w:noProof/>
          <w:sz w:val="22"/>
        </w:rPr>
      </w:pPr>
      <w:hyperlink w:anchor="_Toc318279898" w:history="1">
        <w:r w:rsidR="0065404B" w:rsidRPr="000D0945">
          <w:rPr>
            <w:rStyle w:val="Hyperlink"/>
            <w:noProof/>
          </w:rPr>
          <w:t>B.</w:t>
        </w:r>
        <w:r w:rsidR="0065404B">
          <w:rPr>
            <w:rFonts w:asciiTheme="minorHAnsi" w:eastAsiaTheme="minorEastAsia" w:hAnsiTheme="minorHAnsi" w:cstheme="minorBidi"/>
            <w:noProof/>
            <w:sz w:val="22"/>
          </w:rPr>
          <w:tab/>
        </w:r>
        <w:r w:rsidR="0065404B" w:rsidRPr="000D0945">
          <w:rPr>
            <w:rStyle w:val="Hyperlink"/>
            <w:noProof/>
          </w:rPr>
          <w:t>Experience and Qualifications of Individual Consultants</w:t>
        </w:r>
        <w:r w:rsidR="0065404B">
          <w:rPr>
            <w:noProof/>
            <w:webHidden/>
          </w:rPr>
          <w:tab/>
        </w:r>
        <w:r>
          <w:rPr>
            <w:noProof/>
            <w:webHidden/>
          </w:rPr>
          <w:fldChar w:fldCharType="begin"/>
        </w:r>
        <w:r w:rsidR="0065404B">
          <w:rPr>
            <w:noProof/>
            <w:webHidden/>
          </w:rPr>
          <w:instrText xml:space="preserve"> PAGEREF _Toc318279898 \h </w:instrText>
        </w:r>
        <w:r>
          <w:rPr>
            <w:noProof/>
            <w:webHidden/>
          </w:rPr>
        </w:r>
        <w:r>
          <w:rPr>
            <w:noProof/>
            <w:webHidden/>
          </w:rPr>
          <w:fldChar w:fldCharType="separate"/>
        </w:r>
        <w:r w:rsidR="0065404B">
          <w:rPr>
            <w:noProof/>
            <w:webHidden/>
          </w:rPr>
          <w:t>86</w:t>
        </w:r>
        <w:r>
          <w:rPr>
            <w:noProof/>
            <w:webHidden/>
          </w:rPr>
          <w:fldChar w:fldCharType="end"/>
        </w:r>
      </w:hyperlink>
    </w:p>
    <w:p w:rsidR="0065404B" w:rsidRDefault="00B703F5">
      <w:pPr>
        <w:pStyle w:val="TOC2"/>
        <w:tabs>
          <w:tab w:val="left" w:pos="660"/>
          <w:tab w:val="right" w:leader="dot" w:pos="9623"/>
        </w:tabs>
        <w:rPr>
          <w:rFonts w:asciiTheme="minorHAnsi" w:eastAsiaTheme="minorEastAsia" w:hAnsiTheme="minorHAnsi" w:cstheme="minorBidi"/>
          <w:noProof/>
          <w:sz w:val="22"/>
        </w:rPr>
      </w:pPr>
      <w:hyperlink w:anchor="_Toc318279899" w:history="1">
        <w:r w:rsidR="0065404B" w:rsidRPr="000D0945">
          <w:rPr>
            <w:rStyle w:val="Hyperlink"/>
            <w:noProof/>
          </w:rPr>
          <w:t>C.</w:t>
        </w:r>
        <w:r w:rsidR="0065404B">
          <w:rPr>
            <w:rFonts w:asciiTheme="minorHAnsi" w:eastAsiaTheme="minorEastAsia" w:hAnsiTheme="minorHAnsi" w:cstheme="minorBidi"/>
            <w:noProof/>
            <w:sz w:val="22"/>
          </w:rPr>
          <w:tab/>
        </w:r>
        <w:r w:rsidR="0065404B" w:rsidRPr="000D0945">
          <w:rPr>
            <w:rStyle w:val="Hyperlink"/>
            <w:noProof/>
          </w:rPr>
          <w:t>Experience and Qualifications of the Partner Firms</w:t>
        </w:r>
        <w:r w:rsidR="0065404B">
          <w:rPr>
            <w:noProof/>
            <w:webHidden/>
          </w:rPr>
          <w:tab/>
        </w:r>
        <w:r>
          <w:rPr>
            <w:noProof/>
            <w:webHidden/>
          </w:rPr>
          <w:fldChar w:fldCharType="begin"/>
        </w:r>
        <w:r w:rsidR="0065404B">
          <w:rPr>
            <w:noProof/>
            <w:webHidden/>
          </w:rPr>
          <w:instrText xml:space="preserve"> PAGEREF _Toc318279899 \h </w:instrText>
        </w:r>
        <w:r>
          <w:rPr>
            <w:noProof/>
            <w:webHidden/>
          </w:rPr>
        </w:r>
        <w:r>
          <w:rPr>
            <w:noProof/>
            <w:webHidden/>
          </w:rPr>
          <w:fldChar w:fldCharType="separate"/>
        </w:r>
        <w:r w:rsidR="0065404B">
          <w:rPr>
            <w:noProof/>
            <w:webHidden/>
          </w:rPr>
          <w:t>89</w:t>
        </w:r>
        <w:r>
          <w:rPr>
            <w:noProof/>
            <w:webHidden/>
          </w:rPr>
          <w:fldChar w:fldCharType="end"/>
        </w:r>
      </w:hyperlink>
    </w:p>
    <w:p w:rsidR="0065404B" w:rsidRDefault="00B703F5">
      <w:pPr>
        <w:pStyle w:val="TOC2"/>
        <w:tabs>
          <w:tab w:val="left" w:pos="660"/>
          <w:tab w:val="right" w:leader="dot" w:pos="9623"/>
        </w:tabs>
        <w:rPr>
          <w:rFonts w:asciiTheme="minorHAnsi" w:eastAsiaTheme="minorEastAsia" w:hAnsiTheme="minorHAnsi" w:cstheme="minorBidi"/>
          <w:noProof/>
          <w:sz w:val="22"/>
        </w:rPr>
      </w:pPr>
      <w:hyperlink w:anchor="_Toc318279900" w:history="1">
        <w:r w:rsidR="0065404B" w:rsidRPr="000D0945">
          <w:rPr>
            <w:rStyle w:val="Hyperlink"/>
            <w:rFonts w:ascii="Wingdings" w:hAnsi="Wingdings"/>
            <w:noProof/>
          </w:rPr>
          <w:t></w:t>
        </w:r>
        <w:r w:rsidR="0065404B">
          <w:rPr>
            <w:rFonts w:asciiTheme="minorHAnsi" w:eastAsiaTheme="minorEastAsia" w:hAnsiTheme="minorHAnsi" w:cstheme="minorBidi"/>
            <w:noProof/>
            <w:sz w:val="22"/>
          </w:rPr>
          <w:tab/>
        </w:r>
        <w:r w:rsidR="0065404B" w:rsidRPr="000D0945">
          <w:rPr>
            <w:rStyle w:val="Hyperlink"/>
            <w:noProof/>
          </w:rPr>
          <w:t>River Consulting Group, Inc.</w:t>
        </w:r>
        <w:r w:rsidR="0065404B">
          <w:rPr>
            <w:noProof/>
            <w:webHidden/>
          </w:rPr>
          <w:tab/>
        </w:r>
        <w:r>
          <w:rPr>
            <w:noProof/>
            <w:webHidden/>
          </w:rPr>
          <w:fldChar w:fldCharType="begin"/>
        </w:r>
        <w:r w:rsidR="0065404B">
          <w:rPr>
            <w:noProof/>
            <w:webHidden/>
          </w:rPr>
          <w:instrText xml:space="preserve"> PAGEREF _Toc318279900 \h </w:instrText>
        </w:r>
        <w:r>
          <w:rPr>
            <w:noProof/>
            <w:webHidden/>
          </w:rPr>
        </w:r>
        <w:r>
          <w:rPr>
            <w:noProof/>
            <w:webHidden/>
          </w:rPr>
          <w:fldChar w:fldCharType="separate"/>
        </w:r>
        <w:r w:rsidR="0065404B">
          <w:rPr>
            <w:noProof/>
            <w:webHidden/>
          </w:rPr>
          <w:t>90</w:t>
        </w:r>
        <w:r>
          <w:rPr>
            <w:noProof/>
            <w:webHidden/>
          </w:rPr>
          <w:fldChar w:fldCharType="end"/>
        </w:r>
      </w:hyperlink>
    </w:p>
    <w:p w:rsidR="0065404B" w:rsidRDefault="00B703F5">
      <w:pPr>
        <w:pStyle w:val="TOC2"/>
        <w:tabs>
          <w:tab w:val="left" w:pos="660"/>
          <w:tab w:val="right" w:leader="dot" w:pos="9623"/>
        </w:tabs>
        <w:rPr>
          <w:rFonts w:asciiTheme="minorHAnsi" w:eastAsiaTheme="minorEastAsia" w:hAnsiTheme="minorHAnsi" w:cstheme="minorBidi"/>
          <w:noProof/>
          <w:sz w:val="22"/>
        </w:rPr>
      </w:pPr>
      <w:hyperlink w:anchor="_Toc318279901" w:history="1">
        <w:r w:rsidR="0065404B" w:rsidRPr="000D0945">
          <w:rPr>
            <w:rStyle w:val="Hyperlink"/>
            <w:rFonts w:ascii="Wingdings" w:hAnsi="Wingdings"/>
            <w:noProof/>
          </w:rPr>
          <w:t></w:t>
        </w:r>
        <w:r w:rsidR="0065404B">
          <w:rPr>
            <w:rFonts w:asciiTheme="minorHAnsi" w:eastAsiaTheme="minorEastAsia" w:hAnsiTheme="minorHAnsi" w:cstheme="minorBidi"/>
            <w:noProof/>
            <w:sz w:val="22"/>
          </w:rPr>
          <w:tab/>
        </w:r>
        <w:r w:rsidR="0065404B" w:rsidRPr="000D0945">
          <w:rPr>
            <w:rStyle w:val="Hyperlink"/>
            <w:noProof/>
          </w:rPr>
          <w:t>Blue Ridge Consulting Services, Inc.</w:t>
        </w:r>
        <w:r w:rsidR="0065404B">
          <w:rPr>
            <w:noProof/>
            <w:webHidden/>
          </w:rPr>
          <w:tab/>
        </w:r>
        <w:r>
          <w:rPr>
            <w:noProof/>
            <w:webHidden/>
          </w:rPr>
          <w:fldChar w:fldCharType="begin"/>
        </w:r>
        <w:r w:rsidR="0065404B">
          <w:rPr>
            <w:noProof/>
            <w:webHidden/>
          </w:rPr>
          <w:instrText xml:space="preserve"> PAGEREF _Toc318279901 \h </w:instrText>
        </w:r>
        <w:r>
          <w:rPr>
            <w:noProof/>
            <w:webHidden/>
          </w:rPr>
        </w:r>
        <w:r>
          <w:rPr>
            <w:noProof/>
            <w:webHidden/>
          </w:rPr>
          <w:fldChar w:fldCharType="separate"/>
        </w:r>
        <w:r w:rsidR="0065404B">
          <w:rPr>
            <w:noProof/>
            <w:webHidden/>
          </w:rPr>
          <w:t>93</w:t>
        </w:r>
        <w:r>
          <w:rPr>
            <w:noProof/>
            <w:webHidden/>
          </w:rPr>
          <w:fldChar w:fldCharType="end"/>
        </w:r>
      </w:hyperlink>
    </w:p>
    <w:p w:rsidR="0065404B" w:rsidRDefault="00B703F5">
      <w:pPr>
        <w:pStyle w:val="TOC2"/>
        <w:tabs>
          <w:tab w:val="left" w:pos="660"/>
          <w:tab w:val="right" w:leader="dot" w:pos="9623"/>
        </w:tabs>
        <w:rPr>
          <w:rFonts w:asciiTheme="minorHAnsi" w:eastAsiaTheme="minorEastAsia" w:hAnsiTheme="minorHAnsi" w:cstheme="minorBidi"/>
          <w:noProof/>
          <w:sz w:val="22"/>
        </w:rPr>
      </w:pPr>
      <w:hyperlink w:anchor="_Toc318279902" w:history="1">
        <w:r w:rsidR="0065404B" w:rsidRPr="000D0945">
          <w:rPr>
            <w:rStyle w:val="Hyperlink"/>
            <w:rFonts w:ascii="Wingdings" w:hAnsi="Wingdings"/>
            <w:noProof/>
          </w:rPr>
          <w:t></w:t>
        </w:r>
        <w:r w:rsidR="0065404B">
          <w:rPr>
            <w:rFonts w:asciiTheme="minorHAnsi" w:eastAsiaTheme="minorEastAsia" w:hAnsiTheme="minorHAnsi" w:cstheme="minorBidi"/>
            <w:noProof/>
            <w:sz w:val="22"/>
          </w:rPr>
          <w:tab/>
        </w:r>
        <w:r w:rsidR="0065404B" w:rsidRPr="000D0945">
          <w:rPr>
            <w:rStyle w:val="Hyperlink"/>
            <w:noProof/>
          </w:rPr>
          <w:t>Energy Tactics &amp; Services, Inc.</w:t>
        </w:r>
        <w:r w:rsidR="0065404B">
          <w:rPr>
            <w:noProof/>
            <w:webHidden/>
          </w:rPr>
          <w:tab/>
        </w:r>
        <w:r>
          <w:rPr>
            <w:noProof/>
            <w:webHidden/>
          </w:rPr>
          <w:fldChar w:fldCharType="begin"/>
        </w:r>
        <w:r w:rsidR="0065404B">
          <w:rPr>
            <w:noProof/>
            <w:webHidden/>
          </w:rPr>
          <w:instrText xml:space="preserve"> PAGEREF _Toc318279902 \h </w:instrText>
        </w:r>
        <w:r>
          <w:rPr>
            <w:noProof/>
            <w:webHidden/>
          </w:rPr>
        </w:r>
        <w:r>
          <w:rPr>
            <w:noProof/>
            <w:webHidden/>
          </w:rPr>
          <w:fldChar w:fldCharType="separate"/>
        </w:r>
        <w:r w:rsidR="0065404B">
          <w:rPr>
            <w:noProof/>
            <w:webHidden/>
          </w:rPr>
          <w:t>95</w:t>
        </w:r>
        <w:r>
          <w:rPr>
            <w:noProof/>
            <w:webHidden/>
          </w:rPr>
          <w:fldChar w:fldCharType="end"/>
        </w:r>
      </w:hyperlink>
    </w:p>
    <w:p w:rsidR="0065404B" w:rsidRDefault="00B703F5">
      <w:pPr>
        <w:pStyle w:val="TOC2"/>
        <w:tabs>
          <w:tab w:val="left" w:pos="880"/>
          <w:tab w:val="right" w:leader="dot" w:pos="9623"/>
        </w:tabs>
        <w:rPr>
          <w:rFonts w:asciiTheme="minorHAnsi" w:eastAsiaTheme="minorEastAsia" w:hAnsiTheme="minorHAnsi" w:cstheme="minorBidi"/>
          <w:noProof/>
          <w:sz w:val="22"/>
        </w:rPr>
      </w:pPr>
      <w:hyperlink w:anchor="_Toc318279903" w:history="1">
        <w:r w:rsidR="0065404B" w:rsidRPr="000D0945">
          <w:rPr>
            <w:rStyle w:val="Hyperlink"/>
            <w:noProof/>
          </w:rPr>
          <w:t>D.</w:t>
        </w:r>
        <w:r w:rsidR="0065404B">
          <w:rPr>
            <w:rFonts w:asciiTheme="minorHAnsi" w:eastAsiaTheme="minorEastAsia" w:hAnsiTheme="minorHAnsi" w:cstheme="minorBidi"/>
            <w:noProof/>
            <w:sz w:val="22"/>
          </w:rPr>
          <w:tab/>
        </w:r>
        <w:r w:rsidR="0065404B" w:rsidRPr="000D0945">
          <w:rPr>
            <w:rStyle w:val="Hyperlink"/>
            <w:noProof/>
          </w:rPr>
          <w:t>Conflicts of Interest and Ethical Conduct</w:t>
        </w:r>
        <w:r w:rsidR="0065404B">
          <w:rPr>
            <w:noProof/>
            <w:webHidden/>
          </w:rPr>
          <w:tab/>
        </w:r>
        <w:r>
          <w:rPr>
            <w:noProof/>
            <w:webHidden/>
          </w:rPr>
          <w:fldChar w:fldCharType="begin"/>
        </w:r>
        <w:r w:rsidR="0065404B">
          <w:rPr>
            <w:noProof/>
            <w:webHidden/>
          </w:rPr>
          <w:instrText xml:space="preserve"> PAGEREF _Toc318279903 \h </w:instrText>
        </w:r>
        <w:r>
          <w:rPr>
            <w:noProof/>
            <w:webHidden/>
          </w:rPr>
        </w:r>
        <w:r>
          <w:rPr>
            <w:noProof/>
            <w:webHidden/>
          </w:rPr>
          <w:fldChar w:fldCharType="separate"/>
        </w:r>
        <w:r w:rsidR="0065404B">
          <w:rPr>
            <w:noProof/>
            <w:webHidden/>
          </w:rPr>
          <w:t>97</w:t>
        </w:r>
        <w:r>
          <w:rPr>
            <w:noProof/>
            <w:webHidden/>
          </w:rPr>
          <w:fldChar w:fldCharType="end"/>
        </w:r>
      </w:hyperlink>
    </w:p>
    <w:p w:rsidR="0065404B" w:rsidRDefault="00B703F5">
      <w:pPr>
        <w:pStyle w:val="TOC2"/>
        <w:tabs>
          <w:tab w:val="left" w:pos="660"/>
          <w:tab w:val="right" w:leader="dot" w:pos="9623"/>
        </w:tabs>
        <w:rPr>
          <w:rFonts w:asciiTheme="minorHAnsi" w:eastAsiaTheme="minorEastAsia" w:hAnsiTheme="minorHAnsi" w:cstheme="minorBidi"/>
          <w:noProof/>
          <w:sz w:val="22"/>
        </w:rPr>
      </w:pPr>
      <w:hyperlink w:anchor="_Toc318279904" w:history="1">
        <w:r w:rsidR="0065404B" w:rsidRPr="000D0945">
          <w:rPr>
            <w:rStyle w:val="Hyperlink"/>
            <w:noProof/>
          </w:rPr>
          <w:t>E.</w:t>
        </w:r>
        <w:r w:rsidR="0065404B">
          <w:rPr>
            <w:rFonts w:asciiTheme="minorHAnsi" w:eastAsiaTheme="minorEastAsia" w:hAnsiTheme="minorHAnsi" w:cstheme="minorBidi"/>
            <w:noProof/>
            <w:sz w:val="22"/>
          </w:rPr>
          <w:tab/>
        </w:r>
        <w:r w:rsidR="0065404B" w:rsidRPr="000D0945">
          <w:rPr>
            <w:rStyle w:val="Hyperlink"/>
            <w:noProof/>
          </w:rPr>
          <w:t>Sample Audit Work Product</w:t>
        </w:r>
        <w:r w:rsidR="0065404B">
          <w:rPr>
            <w:noProof/>
            <w:webHidden/>
          </w:rPr>
          <w:tab/>
        </w:r>
        <w:r>
          <w:rPr>
            <w:noProof/>
            <w:webHidden/>
          </w:rPr>
          <w:fldChar w:fldCharType="begin"/>
        </w:r>
        <w:r w:rsidR="0065404B">
          <w:rPr>
            <w:noProof/>
            <w:webHidden/>
          </w:rPr>
          <w:instrText xml:space="preserve"> PAGEREF _Toc318279904 \h </w:instrText>
        </w:r>
        <w:r>
          <w:rPr>
            <w:noProof/>
            <w:webHidden/>
          </w:rPr>
        </w:r>
        <w:r>
          <w:rPr>
            <w:noProof/>
            <w:webHidden/>
          </w:rPr>
          <w:fldChar w:fldCharType="separate"/>
        </w:r>
        <w:r w:rsidR="0065404B">
          <w:rPr>
            <w:noProof/>
            <w:webHidden/>
          </w:rPr>
          <w:t>97</w:t>
        </w:r>
        <w:r>
          <w:rPr>
            <w:noProof/>
            <w:webHidden/>
          </w:rPr>
          <w:fldChar w:fldCharType="end"/>
        </w:r>
      </w:hyperlink>
    </w:p>
    <w:p w:rsidR="00333013" w:rsidRPr="002B0E84" w:rsidRDefault="00B703F5" w:rsidP="00333013">
      <w:pPr>
        <w:tabs>
          <w:tab w:val="left" w:pos="1440"/>
          <w:tab w:val="left" w:pos="1920"/>
          <w:tab w:val="right" w:pos="9540"/>
        </w:tabs>
        <w:spacing w:before="0" w:beforeAutospacing="0" w:after="0" w:afterAutospacing="0"/>
        <w:rPr>
          <w:szCs w:val="24"/>
        </w:rPr>
      </w:pPr>
      <w:r>
        <w:rPr>
          <w:szCs w:val="24"/>
        </w:rPr>
        <w:fldChar w:fldCharType="end"/>
      </w:r>
    </w:p>
    <w:p w:rsidR="00333013" w:rsidRPr="000C0095" w:rsidRDefault="00333013" w:rsidP="000C0095">
      <w:pPr>
        <w:tabs>
          <w:tab w:val="left" w:pos="1440"/>
          <w:tab w:val="left" w:pos="1920"/>
          <w:tab w:val="right" w:pos="9540"/>
        </w:tabs>
        <w:spacing w:before="0" w:beforeAutospacing="0" w:after="0" w:afterAutospacing="0"/>
        <w:jc w:val="center"/>
        <w:rPr>
          <w:b/>
          <w:color w:val="07732D"/>
          <w:szCs w:val="24"/>
        </w:rPr>
      </w:pPr>
      <w:r w:rsidRPr="000C0095">
        <w:rPr>
          <w:b/>
          <w:color w:val="07732D"/>
          <w:szCs w:val="24"/>
        </w:rPr>
        <w:t>LIST OF EXHIBITS</w:t>
      </w:r>
    </w:p>
    <w:p w:rsidR="00333013" w:rsidRPr="002B0E84" w:rsidRDefault="00333013" w:rsidP="00333013">
      <w:pPr>
        <w:tabs>
          <w:tab w:val="left" w:pos="1440"/>
          <w:tab w:val="left" w:pos="1920"/>
          <w:tab w:val="right" w:pos="9540"/>
        </w:tabs>
        <w:spacing w:before="0" w:beforeAutospacing="0" w:after="0" w:afterAutospacing="0"/>
        <w:rPr>
          <w:szCs w:val="24"/>
        </w:rPr>
      </w:pPr>
    </w:p>
    <w:p w:rsidR="00333013" w:rsidRPr="0065404B" w:rsidRDefault="00333013" w:rsidP="00333013">
      <w:pPr>
        <w:tabs>
          <w:tab w:val="left" w:pos="1440"/>
          <w:tab w:val="left" w:pos="2700"/>
          <w:tab w:val="right" w:pos="9540"/>
        </w:tabs>
        <w:spacing w:before="0" w:beforeAutospacing="0" w:after="0" w:afterAutospacing="0"/>
        <w:rPr>
          <w:sz w:val="22"/>
        </w:rPr>
      </w:pPr>
      <w:r w:rsidRPr="002B0E84">
        <w:rPr>
          <w:szCs w:val="24"/>
        </w:rPr>
        <w:tab/>
      </w:r>
      <w:r w:rsidRPr="0065404B">
        <w:rPr>
          <w:sz w:val="22"/>
        </w:rPr>
        <w:t>Exhibit II-1</w:t>
      </w:r>
      <w:r w:rsidRPr="0065404B">
        <w:rPr>
          <w:sz w:val="22"/>
        </w:rPr>
        <w:tab/>
        <w:t>Construction Feedback System</w:t>
      </w:r>
      <w:r w:rsidRPr="0065404B">
        <w:rPr>
          <w:sz w:val="22"/>
        </w:rPr>
        <w:tab/>
      </w:r>
      <w:r w:rsidR="00685958" w:rsidRPr="0065404B">
        <w:rPr>
          <w:sz w:val="22"/>
        </w:rPr>
        <w:t>9</w:t>
      </w:r>
    </w:p>
    <w:p w:rsidR="00333013" w:rsidRPr="0065404B" w:rsidRDefault="00333013" w:rsidP="00333013">
      <w:pPr>
        <w:tabs>
          <w:tab w:val="left" w:pos="1440"/>
          <w:tab w:val="left" w:pos="2700"/>
          <w:tab w:val="right" w:pos="9540"/>
        </w:tabs>
        <w:spacing w:before="0" w:beforeAutospacing="0" w:after="0" w:afterAutospacing="0"/>
        <w:rPr>
          <w:sz w:val="22"/>
        </w:rPr>
      </w:pPr>
      <w:r w:rsidRPr="0065404B">
        <w:rPr>
          <w:sz w:val="22"/>
        </w:rPr>
        <w:tab/>
        <w:t>Exhibit III-I</w:t>
      </w:r>
      <w:r w:rsidRPr="0065404B">
        <w:rPr>
          <w:sz w:val="22"/>
        </w:rPr>
        <w:tab/>
        <w:t xml:space="preserve">Four Quadrant-Recommendation Triage </w:t>
      </w:r>
      <w:r w:rsidRPr="0065404B">
        <w:rPr>
          <w:sz w:val="22"/>
        </w:rPr>
        <w:tab/>
        <w:t>2</w:t>
      </w:r>
      <w:r w:rsidR="00685958" w:rsidRPr="0065404B">
        <w:rPr>
          <w:sz w:val="22"/>
        </w:rPr>
        <w:t>4</w:t>
      </w:r>
    </w:p>
    <w:p w:rsidR="00333013" w:rsidRPr="0065404B" w:rsidRDefault="00333013" w:rsidP="00333013">
      <w:pPr>
        <w:tabs>
          <w:tab w:val="left" w:pos="1440"/>
          <w:tab w:val="left" w:pos="2700"/>
          <w:tab w:val="right" w:pos="9540"/>
        </w:tabs>
        <w:spacing w:before="0" w:beforeAutospacing="0" w:after="0" w:afterAutospacing="0"/>
        <w:rPr>
          <w:sz w:val="22"/>
        </w:rPr>
      </w:pPr>
      <w:r w:rsidRPr="0065404B">
        <w:rPr>
          <w:sz w:val="22"/>
        </w:rPr>
        <w:tab/>
        <w:t>Exhibit IV-1</w:t>
      </w:r>
      <w:r w:rsidRPr="0065404B">
        <w:rPr>
          <w:sz w:val="22"/>
        </w:rPr>
        <w:tab/>
        <w:t>Dual Program Management Missions</w:t>
      </w:r>
      <w:r w:rsidRPr="0065404B">
        <w:rPr>
          <w:sz w:val="22"/>
        </w:rPr>
        <w:tab/>
      </w:r>
      <w:r w:rsidR="00685958" w:rsidRPr="0065404B">
        <w:rPr>
          <w:sz w:val="22"/>
        </w:rPr>
        <w:t>5</w:t>
      </w:r>
      <w:r w:rsidR="00EB19B6" w:rsidRPr="0065404B">
        <w:rPr>
          <w:sz w:val="22"/>
        </w:rPr>
        <w:t>6</w:t>
      </w:r>
    </w:p>
    <w:p w:rsidR="00333013" w:rsidRPr="0065404B" w:rsidRDefault="00333013" w:rsidP="00333013">
      <w:pPr>
        <w:tabs>
          <w:tab w:val="left" w:pos="1440"/>
          <w:tab w:val="left" w:pos="2700"/>
          <w:tab w:val="right" w:pos="9540"/>
        </w:tabs>
        <w:spacing w:before="0" w:beforeAutospacing="0" w:after="0" w:afterAutospacing="0"/>
        <w:rPr>
          <w:sz w:val="22"/>
        </w:rPr>
      </w:pPr>
      <w:r w:rsidRPr="0065404B">
        <w:rPr>
          <w:sz w:val="22"/>
        </w:rPr>
        <w:tab/>
        <w:t>Exhibit IV-2</w:t>
      </w:r>
      <w:r w:rsidRPr="0065404B">
        <w:rPr>
          <w:sz w:val="22"/>
        </w:rPr>
        <w:tab/>
        <w:t>Tactical Project Approach</w:t>
      </w:r>
      <w:r w:rsidRPr="0065404B">
        <w:rPr>
          <w:sz w:val="22"/>
        </w:rPr>
        <w:tab/>
      </w:r>
      <w:r w:rsidR="00685958" w:rsidRPr="0065404B">
        <w:rPr>
          <w:sz w:val="22"/>
        </w:rPr>
        <w:t>5</w:t>
      </w:r>
      <w:r w:rsidR="00EB19B6" w:rsidRPr="0065404B">
        <w:rPr>
          <w:sz w:val="22"/>
        </w:rPr>
        <w:t>7</w:t>
      </w:r>
    </w:p>
    <w:p w:rsidR="00333013" w:rsidRPr="0065404B" w:rsidRDefault="00333013" w:rsidP="00333013">
      <w:pPr>
        <w:tabs>
          <w:tab w:val="left" w:pos="1440"/>
          <w:tab w:val="left" w:pos="2700"/>
          <w:tab w:val="right" w:pos="9540"/>
        </w:tabs>
        <w:spacing w:before="0" w:beforeAutospacing="0" w:after="0" w:afterAutospacing="0"/>
        <w:rPr>
          <w:sz w:val="22"/>
        </w:rPr>
      </w:pPr>
      <w:r w:rsidRPr="0065404B">
        <w:rPr>
          <w:sz w:val="22"/>
        </w:rPr>
        <w:tab/>
        <w:t>Exhibit IV-3</w:t>
      </w:r>
      <w:r w:rsidRPr="0065404B">
        <w:rPr>
          <w:sz w:val="22"/>
        </w:rPr>
        <w:tab/>
        <w:t>Performance and Results Management</w:t>
      </w:r>
      <w:r w:rsidRPr="0065404B">
        <w:rPr>
          <w:sz w:val="22"/>
        </w:rPr>
        <w:tab/>
      </w:r>
      <w:r w:rsidR="00685958" w:rsidRPr="0065404B">
        <w:rPr>
          <w:sz w:val="22"/>
        </w:rPr>
        <w:t>6</w:t>
      </w:r>
      <w:r w:rsidR="00EB19B6" w:rsidRPr="0065404B">
        <w:rPr>
          <w:sz w:val="22"/>
        </w:rPr>
        <w:t>8</w:t>
      </w:r>
    </w:p>
    <w:p w:rsidR="00333013" w:rsidRPr="0065404B" w:rsidRDefault="00333013" w:rsidP="00333013">
      <w:pPr>
        <w:tabs>
          <w:tab w:val="left" w:pos="1440"/>
          <w:tab w:val="left" w:pos="2700"/>
          <w:tab w:val="right" w:pos="9540"/>
        </w:tabs>
        <w:spacing w:before="0" w:beforeAutospacing="0" w:after="0" w:afterAutospacing="0"/>
        <w:rPr>
          <w:sz w:val="22"/>
        </w:rPr>
      </w:pPr>
      <w:r w:rsidRPr="0065404B">
        <w:rPr>
          <w:sz w:val="22"/>
        </w:rPr>
        <w:tab/>
        <w:t>Exhibit IV-4</w:t>
      </w:r>
      <w:r w:rsidRPr="0065404B">
        <w:rPr>
          <w:sz w:val="22"/>
        </w:rPr>
        <w:tab/>
        <w:t>Illustrative KPI and Metric “Blueprint”</w:t>
      </w:r>
      <w:r w:rsidRPr="0065404B">
        <w:rPr>
          <w:sz w:val="22"/>
        </w:rPr>
        <w:tab/>
      </w:r>
      <w:r w:rsidR="00EB19B6" w:rsidRPr="0065404B">
        <w:rPr>
          <w:sz w:val="22"/>
        </w:rPr>
        <w:t>69</w:t>
      </w:r>
    </w:p>
    <w:p w:rsidR="00333013" w:rsidRPr="0065404B" w:rsidRDefault="00333013" w:rsidP="00333013">
      <w:pPr>
        <w:tabs>
          <w:tab w:val="left" w:pos="1440"/>
          <w:tab w:val="left" w:pos="2700"/>
          <w:tab w:val="right" w:pos="9540"/>
        </w:tabs>
        <w:spacing w:before="0" w:beforeAutospacing="0" w:after="0" w:afterAutospacing="0"/>
        <w:rPr>
          <w:sz w:val="22"/>
        </w:rPr>
      </w:pPr>
      <w:r w:rsidRPr="0065404B">
        <w:rPr>
          <w:sz w:val="22"/>
        </w:rPr>
        <w:tab/>
        <w:t>Exhibit V-1</w:t>
      </w:r>
      <w:r w:rsidRPr="0065404B">
        <w:rPr>
          <w:sz w:val="22"/>
        </w:rPr>
        <w:tab/>
        <w:t>RCG Organizational Chart</w:t>
      </w:r>
      <w:r w:rsidRPr="0065404B">
        <w:rPr>
          <w:sz w:val="22"/>
        </w:rPr>
        <w:tab/>
        <w:t>7</w:t>
      </w:r>
      <w:r w:rsidR="00EB19B6" w:rsidRPr="0065404B">
        <w:rPr>
          <w:sz w:val="22"/>
        </w:rPr>
        <w:t>5</w:t>
      </w:r>
    </w:p>
    <w:p w:rsidR="00333013" w:rsidRPr="0065404B" w:rsidRDefault="00333013" w:rsidP="00333013">
      <w:pPr>
        <w:tabs>
          <w:tab w:val="left" w:pos="1440"/>
          <w:tab w:val="left" w:pos="2700"/>
          <w:tab w:val="right" w:pos="9540"/>
        </w:tabs>
        <w:spacing w:before="0" w:beforeAutospacing="0" w:after="0" w:afterAutospacing="0"/>
        <w:rPr>
          <w:sz w:val="22"/>
        </w:rPr>
      </w:pPr>
      <w:r w:rsidRPr="0065404B">
        <w:rPr>
          <w:sz w:val="22"/>
        </w:rPr>
        <w:tab/>
        <w:t>Exhibit V-2</w:t>
      </w:r>
      <w:r w:rsidRPr="0065404B">
        <w:rPr>
          <w:sz w:val="22"/>
        </w:rPr>
        <w:tab/>
        <w:t>Audit Assignments Shared by Key Team Members</w:t>
      </w:r>
      <w:r w:rsidRPr="0065404B">
        <w:rPr>
          <w:sz w:val="22"/>
        </w:rPr>
        <w:tab/>
      </w:r>
      <w:r w:rsidR="00EB19B6" w:rsidRPr="0065404B">
        <w:rPr>
          <w:sz w:val="22"/>
        </w:rPr>
        <w:t>79</w:t>
      </w:r>
    </w:p>
    <w:p w:rsidR="00333013" w:rsidRPr="0065404B" w:rsidRDefault="00333013" w:rsidP="00333013">
      <w:pPr>
        <w:tabs>
          <w:tab w:val="left" w:pos="1440"/>
          <w:tab w:val="left" w:pos="2700"/>
          <w:tab w:val="right" w:pos="9540"/>
        </w:tabs>
        <w:spacing w:before="0" w:beforeAutospacing="0" w:after="0" w:afterAutospacing="0"/>
        <w:rPr>
          <w:sz w:val="22"/>
        </w:rPr>
      </w:pPr>
      <w:r w:rsidRPr="0065404B">
        <w:rPr>
          <w:sz w:val="22"/>
        </w:rPr>
        <w:tab/>
        <w:t>Exhibit VI-1</w:t>
      </w:r>
      <w:r w:rsidRPr="0065404B">
        <w:rPr>
          <w:sz w:val="22"/>
        </w:rPr>
        <w:tab/>
        <w:t>Management Audit Schedule</w:t>
      </w:r>
      <w:r w:rsidRPr="0065404B">
        <w:rPr>
          <w:sz w:val="22"/>
        </w:rPr>
        <w:tab/>
        <w:t>8</w:t>
      </w:r>
      <w:r w:rsidR="00EB19B6" w:rsidRPr="0065404B">
        <w:rPr>
          <w:sz w:val="22"/>
        </w:rPr>
        <w:t>2</w:t>
      </w:r>
    </w:p>
    <w:p w:rsidR="00333013" w:rsidRPr="0065404B" w:rsidRDefault="00333013" w:rsidP="00333013">
      <w:pPr>
        <w:tabs>
          <w:tab w:val="left" w:pos="1440"/>
          <w:tab w:val="left" w:pos="2700"/>
          <w:tab w:val="right" w:pos="9540"/>
        </w:tabs>
        <w:spacing w:before="0" w:beforeAutospacing="0" w:after="0" w:afterAutospacing="0"/>
        <w:rPr>
          <w:sz w:val="22"/>
        </w:rPr>
      </w:pPr>
      <w:r w:rsidRPr="0065404B">
        <w:rPr>
          <w:sz w:val="22"/>
        </w:rPr>
        <w:tab/>
        <w:t>Exhibit VI-2</w:t>
      </w:r>
      <w:r w:rsidRPr="0065404B">
        <w:rPr>
          <w:sz w:val="22"/>
        </w:rPr>
        <w:tab/>
        <w:t>RCG’s Project Hours, Fees, and Expenses</w:t>
      </w:r>
      <w:r w:rsidRPr="0065404B">
        <w:rPr>
          <w:sz w:val="22"/>
        </w:rPr>
        <w:tab/>
        <w:t>8</w:t>
      </w:r>
      <w:r w:rsidR="00EB19B6" w:rsidRPr="0065404B">
        <w:rPr>
          <w:sz w:val="22"/>
        </w:rPr>
        <w:t>4</w:t>
      </w:r>
    </w:p>
    <w:p w:rsidR="00333013" w:rsidRPr="002B0E84" w:rsidRDefault="00333013" w:rsidP="00333013">
      <w:pPr>
        <w:tabs>
          <w:tab w:val="left" w:pos="1440"/>
          <w:tab w:val="left" w:pos="2700"/>
          <w:tab w:val="right" w:pos="9540"/>
        </w:tabs>
        <w:spacing w:before="0" w:beforeAutospacing="0" w:after="0" w:afterAutospacing="0"/>
        <w:rPr>
          <w:szCs w:val="24"/>
        </w:rPr>
      </w:pPr>
    </w:p>
    <w:p w:rsidR="00333013" w:rsidRPr="002B0E84" w:rsidRDefault="00333013" w:rsidP="00333013">
      <w:pPr>
        <w:tabs>
          <w:tab w:val="left" w:pos="1440"/>
          <w:tab w:val="left" w:pos="1920"/>
          <w:tab w:val="right" w:pos="9540"/>
        </w:tabs>
        <w:spacing w:before="0" w:beforeAutospacing="0" w:after="0" w:afterAutospacing="0"/>
        <w:rPr>
          <w:szCs w:val="24"/>
        </w:rPr>
      </w:pPr>
    </w:p>
    <w:p w:rsidR="00333013" w:rsidRPr="000C0095" w:rsidRDefault="00333013" w:rsidP="000C0095">
      <w:pPr>
        <w:tabs>
          <w:tab w:val="left" w:pos="1440"/>
          <w:tab w:val="left" w:pos="1920"/>
          <w:tab w:val="right" w:pos="9540"/>
        </w:tabs>
        <w:spacing w:before="0" w:beforeAutospacing="0" w:after="0" w:afterAutospacing="0"/>
        <w:jc w:val="center"/>
        <w:rPr>
          <w:b/>
          <w:color w:val="07732D"/>
          <w:szCs w:val="24"/>
        </w:rPr>
      </w:pPr>
      <w:r w:rsidRPr="000C0095">
        <w:rPr>
          <w:b/>
          <w:color w:val="07732D"/>
          <w:szCs w:val="24"/>
        </w:rPr>
        <w:t>APPENDICES</w:t>
      </w:r>
    </w:p>
    <w:p w:rsidR="00333013" w:rsidRPr="002B0E84" w:rsidRDefault="00333013" w:rsidP="00333013">
      <w:pPr>
        <w:tabs>
          <w:tab w:val="left" w:pos="1440"/>
          <w:tab w:val="left" w:pos="1920"/>
          <w:tab w:val="right" w:pos="9540"/>
        </w:tabs>
        <w:spacing w:before="0" w:beforeAutospacing="0" w:after="0" w:afterAutospacing="0"/>
        <w:rPr>
          <w:szCs w:val="24"/>
        </w:rPr>
      </w:pPr>
    </w:p>
    <w:p w:rsidR="00333013" w:rsidRPr="0065404B" w:rsidRDefault="00333013" w:rsidP="0060493B">
      <w:pPr>
        <w:tabs>
          <w:tab w:val="left" w:pos="1440"/>
          <w:tab w:val="right" w:pos="9540"/>
        </w:tabs>
        <w:spacing w:before="0" w:beforeAutospacing="0" w:after="0" w:afterAutospacing="0"/>
        <w:rPr>
          <w:sz w:val="22"/>
        </w:rPr>
      </w:pPr>
      <w:r w:rsidRPr="002B0E84">
        <w:rPr>
          <w:b/>
          <w:szCs w:val="24"/>
        </w:rPr>
        <w:tab/>
      </w:r>
      <w:r w:rsidRPr="0065404B">
        <w:rPr>
          <w:sz w:val="22"/>
        </w:rPr>
        <w:t xml:space="preserve">Appendix A: Initial Data &amp; Interview Requests </w:t>
      </w:r>
      <w:r w:rsidRPr="0065404B">
        <w:rPr>
          <w:sz w:val="22"/>
        </w:rPr>
        <w:tab/>
        <w:t>A-1</w:t>
      </w:r>
    </w:p>
    <w:p w:rsidR="00333013" w:rsidRPr="0065404B" w:rsidRDefault="00333013" w:rsidP="0060493B">
      <w:pPr>
        <w:tabs>
          <w:tab w:val="left" w:pos="1440"/>
          <w:tab w:val="right" w:pos="9540"/>
        </w:tabs>
        <w:spacing w:before="0" w:beforeAutospacing="0" w:after="0" w:afterAutospacing="0"/>
        <w:rPr>
          <w:rFonts w:cs="Arial"/>
          <w:b/>
          <w:bCs/>
          <w:sz w:val="22"/>
        </w:rPr>
      </w:pPr>
      <w:r w:rsidRPr="0065404B">
        <w:rPr>
          <w:sz w:val="22"/>
        </w:rPr>
        <w:tab/>
        <w:t>Appendix B: RCG Team Résumés</w:t>
      </w:r>
      <w:r w:rsidRPr="0065404B">
        <w:rPr>
          <w:sz w:val="22"/>
        </w:rPr>
        <w:tab/>
        <w:t>B-1</w:t>
      </w:r>
    </w:p>
    <w:p w:rsidR="00464E71" w:rsidRDefault="00464E71" w:rsidP="00333013">
      <w:pPr>
        <w:pStyle w:val="Heading1"/>
        <w:spacing w:before="360" w:beforeAutospacing="0" w:afterAutospacing="0" w:line="23" w:lineRule="atLeast"/>
        <w:rPr>
          <w:color w:val="007370"/>
          <w:szCs w:val="36"/>
        </w:rPr>
        <w:sectPr w:rsidR="00464E71" w:rsidSect="009C6E9A">
          <w:headerReference w:type="default" r:id="rId20"/>
          <w:footerReference w:type="default" r:id="rId21"/>
          <w:pgSz w:w="12240" w:h="15840" w:code="1"/>
          <w:pgMar w:top="1944" w:right="994" w:bottom="648" w:left="1613" w:header="720" w:footer="720" w:gutter="0"/>
          <w:pgNumType w:start="1"/>
          <w:cols w:space="720"/>
          <w:noEndnote/>
          <w:titlePg/>
          <w:docGrid w:linePitch="326"/>
        </w:sectPr>
      </w:pPr>
    </w:p>
    <w:p w:rsidR="00333013" w:rsidRPr="00E43C6D" w:rsidRDefault="00333013" w:rsidP="00EC32E4">
      <w:pPr>
        <w:pStyle w:val="Heading1"/>
        <w:numPr>
          <w:ilvl w:val="0"/>
          <w:numId w:val="108"/>
        </w:numPr>
      </w:pPr>
      <w:bookmarkStart w:id="1" w:name="_Toc318279854"/>
      <w:r w:rsidRPr="00E43C6D">
        <w:t>INTRODUCTION</w:t>
      </w:r>
      <w:bookmarkEnd w:id="1"/>
    </w:p>
    <w:p w:rsidR="00333013" w:rsidRDefault="00333013" w:rsidP="00333013">
      <w:pPr>
        <w:pStyle w:val="BodyTextIndent1"/>
        <w:spacing w:after="240" w:line="23" w:lineRule="atLeast"/>
        <w:jc w:val="both"/>
        <w:rPr>
          <w:color w:val="000000"/>
          <w:sz w:val="29"/>
          <w:szCs w:val="29"/>
        </w:rPr>
      </w:pPr>
    </w:p>
    <w:p w:rsidR="00333013" w:rsidRDefault="00333013" w:rsidP="00333013">
      <w:pPr>
        <w:pStyle w:val="Default"/>
        <w:spacing w:after="240" w:line="23" w:lineRule="atLeast"/>
        <w:ind w:firstLine="720"/>
        <w:jc w:val="both"/>
        <w:rPr>
          <w:rFonts w:ascii="Calibri" w:hAnsi="Calibri" w:cs="Calibri"/>
        </w:rPr>
      </w:pPr>
      <w:r w:rsidRPr="000D024F">
        <w:rPr>
          <w:rFonts w:ascii="Calibri" w:hAnsi="Calibri" w:cs="Calibri"/>
        </w:rPr>
        <w:t>River Consulting Group (RCG) is pleased to respond to the New York State Public Service Commission’s (the “Commission”</w:t>
      </w:r>
      <w:r>
        <w:rPr>
          <w:rFonts w:ascii="Calibri" w:hAnsi="Calibri" w:cs="Calibri"/>
        </w:rPr>
        <w:t xml:space="preserve">) </w:t>
      </w:r>
      <w:r w:rsidRPr="000D024F">
        <w:rPr>
          <w:rFonts w:ascii="Calibri" w:hAnsi="Calibri" w:cs="Calibri"/>
        </w:rPr>
        <w:t>Request for Proposal for a</w:t>
      </w:r>
      <w:r>
        <w:rPr>
          <w:rFonts w:ascii="Calibri" w:hAnsi="Calibri" w:cs="Calibri"/>
        </w:rPr>
        <w:t xml:space="preserve"> </w:t>
      </w:r>
      <w:r w:rsidRPr="000D024F">
        <w:rPr>
          <w:rFonts w:ascii="Calibri" w:hAnsi="Calibri" w:cs="Calibri"/>
        </w:rPr>
        <w:t xml:space="preserve">Management Audit of </w:t>
      </w:r>
      <w:r>
        <w:rPr>
          <w:rFonts w:ascii="Calibri" w:hAnsi="Calibri" w:cs="Calibri"/>
        </w:rPr>
        <w:t>National Fuel Gas Distribution Corporation (the “</w:t>
      </w:r>
      <w:proofErr w:type="spellStart"/>
      <w:r>
        <w:rPr>
          <w:rFonts w:ascii="Calibri" w:hAnsi="Calibri" w:cs="Calibri"/>
        </w:rPr>
        <w:t>Company”or</w:t>
      </w:r>
      <w:proofErr w:type="spellEnd"/>
      <w:r>
        <w:rPr>
          <w:rFonts w:ascii="Calibri" w:hAnsi="Calibri" w:cs="Calibri"/>
        </w:rPr>
        <w:t xml:space="preserve"> NFGDC)</w:t>
      </w:r>
      <w:r w:rsidRPr="000D024F">
        <w:rPr>
          <w:rFonts w:ascii="Calibri" w:hAnsi="Calibri" w:cs="Calibri"/>
        </w:rPr>
        <w:t xml:space="preserve"> </w:t>
      </w:r>
      <w:r w:rsidRPr="00477983">
        <w:rPr>
          <w:rFonts w:ascii="Calibri" w:hAnsi="Calibri" w:cs="Calibri"/>
        </w:rPr>
        <w:t>(Case 1</w:t>
      </w:r>
      <w:r>
        <w:rPr>
          <w:rFonts w:ascii="Calibri" w:hAnsi="Calibri" w:cs="Calibri"/>
        </w:rPr>
        <w:t>1</w:t>
      </w:r>
      <w:r w:rsidRPr="00477983">
        <w:rPr>
          <w:rFonts w:ascii="Calibri" w:hAnsi="Calibri" w:cs="Calibri"/>
        </w:rPr>
        <w:t>-</w:t>
      </w:r>
      <w:r>
        <w:rPr>
          <w:rFonts w:ascii="Calibri" w:hAnsi="Calibri" w:cs="Calibri"/>
        </w:rPr>
        <w:t>G</w:t>
      </w:r>
      <w:r w:rsidRPr="00477983">
        <w:rPr>
          <w:rFonts w:ascii="Calibri" w:hAnsi="Calibri" w:cs="Calibri"/>
        </w:rPr>
        <w:t>-05</w:t>
      </w:r>
      <w:r>
        <w:rPr>
          <w:rFonts w:ascii="Calibri" w:hAnsi="Calibri" w:cs="Calibri"/>
        </w:rPr>
        <w:t>80</w:t>
      </w:r>
      <w:r w:rsidRPr="000D024F">
        <w:rPr>
          <w:rFonts w:ascii="Calibri" w:hAnsi="Calibri" w:cs="Calibri"/>
        </w:rPr>
        <w:t>)</w:t>
      </w:r>
      <w:r>
        <w:rPr>
          <w:rFonts w:ascii="Calibri" w:hAnsi="Calibri" w:cs="Calibri"/>
        </w:rPr>
        <w:t xml:space="preserve"> dated </w:t>
      </w:r>
      <w:r w:rsidRPr="00477983">
        <w:rPr>
          <w:rFonts w:ascii="Calibri" w:hAnsi="Calibri" w:cs="Calibri"/>
        </w:rPr>
        <w:t>January 1</w:t>
      </w:r>
      <w:r>
        <w:rPr>
          <w:rFonts w:ascii="Calibri" w:hAnsi="Calibri" w:cs="Calibri"/>
        </w:rPr>
        <w:t>9, 2012</w:t>
      </w:r>
      <w:r w:rsidRPr="000D024F">
        <w:rPr>
          <w:rFonts w:ascii="Calibri" w:hAnsi="Calibri" w:cs="Calibri"/>
        </w:rPr>
        <w:t xml:space="preserve"> (the “RFP</w:t>
      </w:r>
      <w:r w:rsidRPr="00E131E4">
        <w:rPr>
          <w:rFonts w:ascii="Calibri" w:hAnsi="Calibri" w:cs="Calibri"/>
        </w:rPr>
        <w:t xml:space="preserve">”). </w:t>
      </w:r>
      <w:r w:rsidRPr="00386EA6">
        <w:rPr>
          <w:rFonts w:ascii="Calibri" w:hAnsi="Calibri" w:cs="Calibri"/>
        </w:rPr>
        <w:t>RCG has extensive experience with the planning and implementation of utility management and operations audits (demonstrated in Chapter VII of this proposal), and will act as Engagement Director and contract manager for this proposal</w:t>
      </w:r>
      <w:r>
        <w:rPr>
          <w:rFonts w:ascii="Calibri" w:hAnsi="Calibri" w:cs="Calibri"/>
        </w:rPr>
        <w:t xml:space="preserve">. </w:t>
      </w:r>
    </w:p>
    <w:p w:rsidR="00333013" w:rsidRDefault="00333013" w:rsidP="00333013">
      <w:pPr>
        <w:pStyle w:val="Default"/>
        <w:spacing w:after="240" w:line="23" w:lineRule="atLeast"/>
        <w:ind w:firstLine="720"/>
        <w:jc w:val="both"/>
        <w:rPr>
          <w:rFonts w:ascii="Calibri" w:hAnsi="Calibri" w:cs="Calibri"/>
        </w:rPr>
      </w:pPr>
      <w:r>
        <w:rPr>
          <w:rFonts w:ascii="Calibri" w:hAnsi="Calibri" w:cs="Calibri"/>
        </w:rPr>
        <w:t>As recommended in the RFP, RCG has engaged and is prepared to manage an elite team of highly</w:t>
      </w:r>
      <w:r w:rsidDel="00180910">
        <w:rPr>
          <w:rFonts w:ascii="Calibri" w:hAnsi="Calibri" w:cs="Calibri"/>
        </w:rPr>
        <w:t xml:space="preserve"> e</w:t>
      </w:r>
      <w:r>
        <w:rPr>
          <w:rFonts w:ascii="Calibri" w:hAnsi="Calibri" w:cs="Calibri"/>
        </w:rPr>
        <w:t xml:space="preserve">xperienced industry professionals capable </w:t>
      </w:r>
      <w:r w:rsidRPr="00F913E4">
        <w:rPr>
          <w:rFonts w:ascii="Calibri" w:hAnsi="Calibri" w:cs="Calibri"/>
        </w:rPr>
        <w:t xml:space="preserve">of </w:t>
      </w:r>
      <w:r>
        <w:rPr>
          <w:rFonts w:ascii="Calibri" w:hAnsi="Calibri" w:cs="Calibri"/>
        </w:rPr>
        <w:t xml:space="preserve">providing the Commission, </w:t>
      </w:r>
      <w:r w:rsidRPr="00F913E4">
        <w:rPr>
          <w:rFonts w:ascii="Calibri" w:hAnsi="Calibri" w:cs="Calibri"/>
        </w:rPr>
        <w:t xml:space="preserve">New York State Department of Public Service </w:t>
      </w:r>
      <w:r>
        <w:rPr>
          <w:rFonts w:ascii="Calibri" w:hAnsi="Calibri" w:cs="Calibri"/>
        </w:rPr>
        <w:t>s</w:t>
      </w:r>
      <w:r w:rsidRPr="00F913E4">
        <w:rPr>
          <w:rFonts w:ascii="Calibri" w:hAnsi="Calibri" w:cs="Calibri"/>
        </w:rPr>
        <w:t>taff (DPS Staff),</w:t>
      </w:r>
      <w:r>
        <w:rPr>
          <w:rFonts w:ascii="Calibri" w:hAnsi="Calibri" w:cs="Calibri"/>
        </w:rPr>
        <w:t xml:space="preserve"> and the Company with valuable insights into Company operations and management that will eventually produce real and measureable benefits for New York State ratepayers. </w:t>
      </w:r>
      <w:r w:rsidRPr="00FB2F1C">
        <w:rPr>
          <w:rFonts w:ascii="Calibri" w:hAnsi="Calibri" w:cs="Calibri"/>
        </w:rPr>
        <w:t xml:space="preserve">The </w:t>
      </w:r>
      <w:r>
        <w:rPr>
          <w:rFonts w:ascii="Calibri" w:hAnsi="Calibri" w:cs="Calibri"/>
        </w:rPr>
        <w:t>subcontractors</w:t>
      </w:r>
      <w:r w:rsidRPr="00FB2F1C">
        <w:rPr>
          <w:rFonts w:ascii="Calibri" w:hAnsi="Calibri" w:cs="Calibri"/>
        </w:rPr>
        <w:t xml:space="preserve"> in our team are Blue Ridge Consulting Services, Inc. (BRCS) and Energy Tactics &amp; Services, Inc. (ET&amp;S).</w:t>
      </w:r>
      <w:r>
        <w:rPr>
          <w:rFonts w:ascii="Calibri" w:hAnsi="Calibri" w:cs="Calibri"/>
        </w:rPr>
        <w:t xml:space="preserve"> </w:t>
      </w:r>
    </w:p>
    <w:p w:rsidR="00333013" w:rsidRPr="008E6982" w:rsidRDefault="00333013" w:rsidP="00333013">
      <w:pPr>
        <w:pStyle w:val="Default"/>
        <w:spacing w:after="240" w:line="23" w:lineRule="atLeast"/>
        <w:ind w:firstLine="720"/>
        <w:jc w:val="both"/>
        <w:rPr>
          <w:rFonts w:ascii="Calibri" w:hAnsi="Calibri" w:cs="Calibri"/>
        </w:rPr>
      </w:pPr>
      <w:r w:rsidRPr="00FB2F1C">
        <w:rPr>
          <w:rFonts w:ascii="Calibri" w:hAnsi="Calibri"/>
        </w:rPr>
        <w:t>By teaming with BRCS and ET&amp;S, RCG provides</w:t>
      </w:r>
      <w:r w:rsidRPr="00157755">
        <w:rPr>
          <w:rFonts w:ascii="Calibri" w:hAnsi="Calibri"/>
        </w:rPr>
        <w:t xml:space="preserve"> an interdisciplinary team with </w:t>
      </w:r>
      <w:r w:rsidRPr="008E6982">
        <w:rPr>
          <w:rFonts w:ascii="Calibri" w:hAnsi="Calibri"/>
        </w:rPr>
        <w:t>in-depth</w:t>
      </w:r>
      <w:r w:rsidRPr="00157755">
        <w:rPr>
          <w:rFonts w:ascii="Calibri" w:hAnsi="Calibri"/>
        </w:rPr>
        <w:t xml:space="preserve"> expertise that addresses all areas required to complete a comprehensive audit of </w:t>
      </w:r>
      <w:r>
        <w:rPr>
          <w:rFonts w:ascii="Calibri" w:hAnsi="Calibri"/>
        </w:rPr>
        <w:t>NFGDC</w:t>
      </w:r>
      <w:r w:rsidRPr="00157755">
        <w:rPr>
          <w:rFonts w:ascii="Calibri" w:hAnsi="Calibri"/>
        </w:rPr>
        <w:t>.</w:t>
      </w:r>
      <w:r>
        <w:rPr>
          <w:rFonts w:ascii="Calibri" w:hAnsi="Calibri"/>
        </w:rPr>
        <w:t xml:space="preserve"> </w:t>
      </w:r>
      <w:r w:rsidRPr="008E6982">
        <w:rPr>
          <w:rFonts w:ascii="Calibri" w:hAnsi="Calibri" w:cs="Calibri"/>
        </w:rPr>
        <w:t xml:space="preserve">Together, the three firms </w:t>
      </w:r>
      <w:r>
        <w:rPr>
          <w:rFonts w:ascii="Calibri" w:hAnsi="Calibri" w:cs="Calibri"/>
        </w:rPr>
        <w:t xml:space="preserve">and their chief executives </w:t>
      </w:r>
      <w:r w:rsidRPr="008E6982">
        <w:rPr>
          <w:rFonts w:ascii="Calibri" w:hAnsi="Calibri" w:cs="Calibri"/>
        </w:rPr>
        <w:t>bring unique and valuable skill sets to this audit:</w:t>
      </w:r>
    </w:p>
    <w:p w:rsidR="00333013" w:rsidRPr="00033299" w:rsidRDefault="00333013" w:rsidP="00333013">
      <w:pPr>
        <w:pStyle w:val="CommentText"/>
        <w:numPr>
          <w:ilvl w:val="0"/>
          <w:numId w:val="31"/>
        </w:numPr>
        <w:spacing w:before="0" w:beforeAutospacing="0" w:after="240" w:afterAutospacing="0" w:line="23" w:lineRule="atLeast"/>
        <w:jc w:val="both"/>
        <w:rPr>
          <w:rFonts w:ascii="Calibri" w:hAnsi="Calibri"/>
        </w:rPr>
      </w:pPr>
      <w:r w:rsidRPr="00157755">
        <w:rPr>
          <w:rFonts w:ascii="Calibri" w:hAnsi="Calibri"/>
        </w:rPr>
        <w:t xml:space="preserve">Through its president, Bob Grant, RCG offers nearly </w:t>
      </w:r>
      <w:r>
        <w:rPr>
          <w:rFonts w:ascii="Calibri" w:hAnsi="Calibri"/>
        </w:rPr>
        <w:t>four</w:t>
      </w:r>
      <w:r w:rsidRPr="00157755">
        <w:rPr>
          <w:rFonts w:ascii="Calibri" w:hAnsi="Calibri"/>
        </w:rPr>
        <w:t xml:space="preserve"> decades of</w:t>
      </w:r>
      <w:r>
        <w:rPr>
          <w:rFonts w:ascii="Calibri" w:hAnsi="Calibri"/>
        </w:rPr>
        <w:t xml:space="preserve"> </w:t>
      </w:r>
      <w:r w:rsidRPr="00157755">
        <w:rPr>
          <w:rFonts w:ascii="Calibri" w:hAnsi="Calibri"/>
        </w:rPr>
        <w:t>expertise in t</w:t>
      </w:r>
      <w:r>
        <w:rPr>
          <w:rFonts w:ascii="Calibri" w:hAnsi="Calibri"/>
        </w:rPr>
        <w:t>he utility sector serving over 100 utility clients globally and, most not</w:t>
      </w:r>
      <w:r w:rsidRPr="00157755">
        <w:rPr>
          <w:rFonts w:ascii="Calibri" w:hAnsi="Calibri"/>
        </w:rPr>
        <w:t>ably, with the types of large and complex management audits that are the subject of this proposal;</w:t>
      </w:r>
    </w:p>
    <w:p w:rsidR="00333013" w:rsidRPr="00595EF2" w:rsidRDefault="00333013" w:rsidP="00333013">
      <w:pPr>
        <w:numPr>
          <w:ilvl w:val="0"/>
          <w:numId w:val="31"/>
        </w:numPr>
        <w:spacing w:before="0" w:beforeAutospacing="0" w:after="240" w:afterAutospacing="0" w:line="23" w:lineRule="atLeast"/>
        <w:jc w:val="both"/>
        <w:rPr>
          <w:rFonts w:cs="Calibri"/>
        </w:rPr>
      </w:pPr>
      <w:r w:rsidRPr="00595EF2">
        <w:rPr>
          <w:rFonts w:eastAsia="Cambria" w:cs="Times New Roman"/>
          <w:szCs w:val="20"/>
        </w:rPr>
        <w:t xml:space="preserve">BRCS, led by its principals Michael J. McGarry, Sr. and Donna H. Mullinax, provides more than 60 years of regulatory, utility, and manufacturing industry experience. </w:t>
      </w:r>
      <w:r w:rsidR="00F122DE">
        <w:rPr>
          <w:rFonts w:eastAsia="Cambria" w:cs="Times New Roman"/>
          <w:szCs w:val="20"/>
        </w:rPr>
        <w:t>S</w:t>
      </w:r>
      <w:r w:rsidRPr="00595EF2">
        <w:rPr>
          <w:rFonts w:eastAsia="Cambria" w:cs="Times New Roman"/>
          <w:szCs w:val="20"/>
        </w:rPr>
        <w:t xml:space="preserve">ince 2004 BRCS has conducted ten major management, operational, and rate case audits.  As a member of the elite RCG team, BRCS is dedicated to providing exceptional value-added services using a cost-effective, commonsense approach. The hallmark of BRCS’s consulting practice is its ability to deliver comprehensive results on a timely basis.  </w:t>
      </w:r>
    </w:p>
    <w:p w:rsidR="00333013" w:rsidRDefault="00333013" w:rsidP="00333013">
      <w:pPr>
        <w:numPr>
          <w:ilvl w:val="0"/>
          <w:numId w:val="31"/>
        </w:numPr>
        <w:spacing w:before="0" w:beforeAutospacing="0" w:after="240" w:afterAutospacing="0" w:line="23" w:lineRule="atLeast"/>
        <w:jc w:val="both"/>
        <w:rPr>
          <w:rFonts w:cs="Calibri"/>
        </w:rPr>
      </w:pPr>
      <w:r w:rsidRPr="00157755">
        <w:rPr>
          <w:szCs w:val="24"/>
        </w:rPr>
        <w:t>ET&amp;S principal, Howard Solganick, has been working in the utility sector for more than 35 years as a sen</w:t>
      </w:r>
      <w:r>
        <w:rPr>
          <w:szCs w:val="24"/>
        </w:rPr>
        <w:t>ior manager of both a public utility</w:t>
      </w:r>
      <w:r w:rsidRPr="00157755">
        <w:rPr>
          <w:szCs w:val="24"/>
        </w:rPr>
        <w:t xml:space="preserve"> an</w:t>
      </w:r>
      <w:r>
        <w:rPr>
          <w:szCs w:val="24"/>
        </w:rPr>
        <w:t>d</w:t>
      </w:r>
      <w:r w:rsidRPr="00157755">
        <w:rPr>
          <w:szCs w:val="24"/>
        </w:rPr>
        <w:t xml:space="preserve"> independent power producer and </w:t>
      </w:r>
      <w:r>
        <w:rPr>
          <w:szCs w:val="24"/>
        </w:rPr>
        <w:t xml:space="preserve">as a </w:t>
      </w:r>
      <w:r w:rsidRPr="00157755">
        <w:rPr>
          <w:szCs w:val="24"/>
        </w:rPr>
        <w:t xml:space="preserve">consultant. His specializations include </w:t>
      </w:r>
      <w:r>
        <w:rPr>
          <w:szCs w:val="24"/>
        </w:rPr>
        <w:t xml:space="preserve">management and regulatory audits, </w:t>
      </w:r>
      <w:r w:rsidRPr="00157755">
        <w:rPr>
          <w:szCs w:val="24"/>
        </w:rPr>
        <w:t xml:space="preserve">rate design and cost allocation, load forecasting, performance and process management, </w:t>
      </w:r>
      <w:r>
        <w:rPr>
          <w:szCs w:val="24"/>
        </w:rPr>
        <w:t>energy</w:t>
      </w:r>
      <w:r w:rsidRPr="00157755">
        <w:rPr>
          <w:szCs w:val="24"/>
        </w:rPr>
        <w:t xml:space="preserve"> procurement, environmental and regulatory compliance and strategic planning – including the preparation of expert testimony addressing all of these areas.</w:t>
      </w:r>
    </w:p>
    <w:p w:rsidR="00333013" w:rsidRDefault="00333013" w:rsidP="00333013">
      <w:pPr>
        <w:pStyle w:val="Default"/>
        <w:spacing w:after="240" w:line="23" w:lineRule="atLeast"/>
        <w:ind w:firstLine="720"/>
        <w:jc w:val="both"/>
        <w:rPr>
          <w:rFonts w:ascii="Calibri" w:hAnsi="Calibri" w:cs="Calibri"/>
        </w:rPr>
      </w:pPr>
      <w:r>
        <w:rPr>
          <w:rFonts w:ascii="Calibri" w:hAnsi="Calibri" w:cs="Calibri"/>
        </w:rPr>
        <w:t xml:space="preserve">RCG’s overriding goals in </w:t>
      </w:r>
      <w:r w:rsidR="00C960D3">
        <w:rPr>
          <w:rFonts w:ascii="Calibri" w:hAnsi="Calibri" w:cs="Calibri"/>
        </w:rPr>
        <w:t>this proposed audit</w:t>
      </w:r>
      <w:r>
        <w:rPr>
          <w:rFonts w:ascii="Calibri" w:hAnsi="Calibri" w:cs="Calibri"/>
        </w:rPr>
        <w:t xml:space="preserve"> are to:</w:t>
      </w:r>
    </w:p>
    <w:p w:rsidR="00333013" w:rsidRDefault="00333013" w:rsidP="00333013">
      <w:pPr>
        <w:pStyle w:val="Default"/>
        <w:numPr>
          <w:ilvl w:val="0"/>
          <w:numId w:val="3"/>
        </w:numPr>
        <w:tabs>
          <w:tab w:val="clear" w:pos="720"/>
        </w:tabs>
        <w:spacing w:after="240" w:line="23" w:lineRule="atLeast"/>
        <w:ind w:left="1080"/>
        <w:jc w:val="both"/>
        <w:rPr>
          <w:rFonts w:ascii="Calibri" w:hAnsi="Calibri" w:cs="Calibri"/>
        </w:rPr>
      </w:pPr>
      <w:r>
        <w:rPr>
          <w:rFonts w:ascii="Calibri" w:hAnsi="Calibri" w:cs="Calibri"/>
        </w:rPr>
        <w:t>Provide</w:t>
      </w:r>
      <w:r w:rsidRPr="00F913E4">
        <w:rPr>
          <w:rFonts w:ascii="Calibri" w:hAnsi="Calibri" w:cs="Calibri"/>
        </w:rPr>
        <w:t xml:space="preserve"> </w:t>
      </w:r>
      <w:r>
        <w:rPr>
          <w:rFonts w:ascii="Calibri" w:hAnsi="Calibri" w:cs="Calibri"/>
        </w:rPr>
        <w:t xml:space="preserve">the highest-quality, </w:t>
      </w:r>
      <w:r w:rsidRPr="00312DB7">
        <w:rPr>
          <w:rFonts w:ascii="Calibri" w:hAnsi="Calibri" w:cs="Calibri"/>
        </w:rPr>
        <w:t>balanced</w:t>
      </w:r>
      <w:r>
        <w:rPr>
          <w:rFonts w:ascii="Calibri" w:hAnsi="Calibri" w:cs="Calibri"/>
        </w:rPr>
        <w:t xml:space="preserve"> </w:t>
      </w:r>
      <w:r w:rsidRPr="00F913E4">
        <w:rPr>
          <w:rFonts w:ascii="Calibri" w:hAnsi="Calibri" w:cs="Calibri"/>
        </w:rPr>
        <w:t>assessment</w:t>
      </w:r>
      <w:r>
        <w:rPr>
          <w:rFonts w:ascii="Calibri" w:hAnsi="Calibri" w:cs="Calibri"/>
        </w:rPr>
        <w:t xml:space="preserve"> possible</w:t>
      </w:r>
      <w:r w:rsidRPr="00F913E4">
        <w:rPr>
          <w:rFonts w:ascii="Calibri" w:hAnsi="Calibri" w:cs="Calibri"/>
        </w:rPr>
        <w:t xml:space="preserve"> of the Company</w:t>
      </w:r>
      <w:r>
        <w:rPr>
          <w:rFonts w:ascii="Calibri" w:hAnsi="Calibri" w:cs="Calibri"/>
        </w:rPr>
        <w:t>’s management and operations;</w:t>
      </w:r>
    </w:p>
    <w:p w:rsidR="00333013" w:rsidRDefault="00333013" w:rsidP="00333013">
      <w:pPr>
        <w:pStyle w:val="Default"/>
        <w:numPr>
          <w:ilvl w:val="0"/>
          <w:numId w:val="3"/>
        </w:numPr>
        <w:tabs>
          <w:tab w:val="clear" w:pos="720"/>
        </w:tabs>
        <w:spacing w:after="240" w:line="23" w:lineRule="atLeast"/>
        <w:ind w:left="1080"/>
        <w:jc w:val="both"/>
        <w:rPr>
          <w:rFonts w:ascii="Calibri" w:hAnsi="Calibri" w:cs="Calibri"/>
        </w:rPr>
      </w:pPr>
      <w:r>
        <w:rPr>
          <w:rFonts w:ascii="Calibri" w:hAnsi="Calibri" w:cs="Calibri"/>
        </w:rPr>
        <w:t xml:space="preserve">Develop the assessment through a positive process that captures the perspectives and needs of all parties with an interest in the  outcomes; and </w:t>
      </w:r>
    </w:p>
    <w:p w:rsidR="00333013" w:rsidRDefault="00333013" w:rsidP="00333013">
      <w:pPr>
        <w:pStyle w:val="Default"/>
        <w:numPr>
          <w:ilvl w:val="0"/>
          <w:numId w:val="3"/>
        </w:numPr>
        <w:tabs>
          <w:tab w:val="clear" w:pos="720"/>
        </w:tabs>
        <w:spacing w:after="240" w:line="23" w:lineRule="atLeast"/>
        <w:ind w:left="1080"/>
        <w:jc w:val="both"/>
        <w:rPr>
          <w:rFonts w:ascii="Calibri" w:hAnsi="Calibri" w:cs="Calibri"/>
        </w:rPr>
      </w:pPr>
      <w:r>
        <w:rPr>
          <w:rFonts w:ascii="Calibri" w:hAnsi="Calibri" w:cs="Calibri"/>
        </w:rPr>
        <w:t xml:space="preserve">Deliver a final report that provides a clear, independent, and objective evaluation of the Company; demonstrates and promotes a </w:t>
      </w:r>
      <w:r w:rsidRPr="00F913E4">
        <w:rPr>
          <w:rFonts w:ascii="Calibri" w:hAnsi="Calibri" w:cs="Calibri"/>
        </w:rPr>
        <w:t xml:space="preserve">clear understanding of </w:t>
      </w:r>
      <w:r>
        <w:rPr>
          <w:rFonts w:ascii="Calibri" w:hAnsi="Calibri" w:cs="Calibri"/>
        </w:rPr>
        <w:t>Company</w:t>
      </w:r>
      <w:r w:rsidRPr="00312DB7">
        <w:rPr>
          <w:rFonts w:ascii="Calibri" w:hAnsi="Calibri" w:cs="Calibri"/>
        </w:rPr>
        <w:t>’</w:t>
      </w:r>
      <w:r w:rsidRPr="00F913E4">
        <w:rPr>
          <w:rFonts w:ascii="Calibri" w:hAnsi="Calibri" w:cs="Calibri"/>
        </w:rPr>
        <w:t xml:space="preserve">s </w:t>
      </w:r>
      <w:r>
        <w:rPr>
          <w:rFonts w:ascii="Calibri" w:hAnsi="Calibri" w:cs="Calibri"/>
        </w:rPr>
        <w:t>operations;</w:t>
      </w:r>
      <w:r w:rsidRPr="00F913E4">
        <w:rPr>
          <w:rFonts w:ascii="Calibri" w:hAnsi="Calibri" w:cs="Calibri"/>
        </w:rPr>
        <w:t xml:space="preserve"> and </w:t>
      </w:r>
      <w:r>
        <w:rPr>
          <w:rFonts w:ascii="Calibri" w:hAnsi="Calibri" w:cs="Calibri"/>
        </w:rPr>
        <w:t>offers</w:t>
      </w:r>
      <w:r w:rsidRPr="00F913E4">
        <w:rPr>
          <w:rFonts w:ascii="Calibri" w:hAnsi="Calibri" w:cs="Calibri"/>
        </w:rPr>
        <w:t xml:space="preserve"> concise</w:t>
      </w:r>
      <w:r>
        <w:rPr>
          <w:rFonts w:ascii="Calibri" w:hAnsi="Calibri" w:cs="Calibri"/>
        </w:rPr>
        <w:t>, cost-effective</w:t>
      </w:r>
      <w:r w:rsidRPr="00F913E4">
        <w:rPr>
          <w:rFonts w:ascii="Calibri" w:hAnsi="Calibri" w:cs="Calibri"/>
        </w:rPr>
        <w:t xml:space="preserve"> recommendations</w:t>
      </w:r>
      <w:r>
        <w:rPr>
          <w:rFonts w:ascii="Calibri" w:hAnsi="Calibri" w:cs="Calibri"/>
        </w:rPr>
        <w:t xml:space="preserve"> that assist the Company in improving the manner in which it</w:t>
      </w:r>
      <w:r w:rsidRPr="00F913E4">
        <w:rPr>
          <w:rFonts w:ascii="Calibri" w:hAnsi="Calibri" w:cs="Calibri"/>
        </w:rPr>
        <w:t xml:space="preserve"> deliver</w:t>
      </w:r>
      <w:r>
        <w:rPr>
          <w:rFonts w:ascii="Calibri" w:hAnsi="Calibri" w:cs="Calibri"/>
        </w:rPr>
        <w:t>s</w:t>
      </w:r>
      <w:r w:rsidRPr="00F913E4">
        <w:rPr>
          <w:rFonts w:ascii="Calibri" w:hAnsi="Calibri" w:cs="Calibri"/>
        </w:rPr>
        <w:t xml:space="preserve"> safe, reliable, and cost-competitive energy</w:t>
      </w:r>
      <w:r>
        <w:rPr>
          <w:rFonts w:ascii="Calibri" w:hAnsi="Calibri" w:cs="Calibri"/>
        </w:rPr>
        <w:t xml:space="preserve"> services </w:t>
      </w:r>
      <w:r w:rsidRPr="00F913E4">
        <w:rPr>
          <w:rFonts w:ascii="Calibri" w:hAnsi="Calibri" w:cs="Calibri"/>
        </w:rPr>
        <w:t>to its New York</w:t>
      </w:r>
      <w:r>
        <w:rPr>
          <w:rFonts w:ascii="Calibri" w:hAnsi="Calibri" w:cs="Calibri"/>
        </w:rPr>
        <w:t xml:space="preserve"> State</w:t>
      </w:r>
      <w:r w:rsidRPr="00F913E4">
        <w:rPr>
          <w:rFonts w:ascii="Calibri" w:hAnsi="Calibri" w:cs="Calibri"/>
        </w:rPr>
        <w:t xml:space="preserve"> customers.</w:t>
      </w:r>
    </w:p>
    <w:p w:rsidR="00333013" w:rsidRDefault="00333013" w:rsidP="00333013">
      <w:pPr>
        <w:pStyle w:val="Default"/>
        <w:spacing w:after="240" w:line="23" w:lineRule="atLeast"/>
        <w:ind w:firstLine="720"/>
        <w:jc w:val="both"/>
        <w:rPr>
          <w:rFonts w:ascii="Calibri" w:hAnsi="Calibri" w:cs="Calibri"/>
        </w:rPr>
      </w:pPr>
      <w:r>
        <w:rPr>
          <w:rFonts w:ascii="Calibri" w:hAnsi="Calibri" w:cs="Calibri"/>
        </w:rPr>
        <w:t>The RFP</w:t>
      </w:r>
      <w:r w:rsidRPr="00F913E4">
        <w:rPr>
          <w:rFonts w:ascii="Calibri" w:hAnsi="Calibri" w:cs="Calibri"/>
        </w:rPr>
        <w:t xml:space="preserve"> presents an audit scope of eight interconnected elements. These</w:t>
      </w:r>
      <w:r>
        <w:rPr>
          <w:rFonts w:ascii="Calibri" w:hAnsi="Calibri" w:cs="Calibri"/>
        </w:rPr>
        <w:t>,</w:t>
      </w:r>
      <w:r w:rsidRPr="00F913E4">
        <w:rPr>
          <w:rFonts w:ascii="Calibri" w:hAnsi="Calibri" w:cs="Calibri"/>
        </w:rPr>
        <w:t xml:space="preserve"> in essence</w:t>
      </w:r>
      <w:r>
        <w:rPr>
          <w:rFonts w:ascii="Calibri" w:hAnsi="Calibri" w:cs="Calibri"/>
        </w:rPr>
        <w:t>, form a closed-</w:t>
      </w:r>
      <w:r w:rsidRPr="00F913E4">
        <w:rPr>
          <w:rFonts w:ascii="Calibri" w:hAnsi="Calibri" w:cs="Calibri"/>
        </w:rPr>
        <w:t xml:space="preserve">loop process that leads </w:t>
      </w:r>
      <w:r>
        <w:rPr>
          <w:rFonts w:ascii="Calibri" w:hAnsi="Calibri" w:cs="Calibri"/>
        </w:rPr>
        <w:t xml:space="preserve">sequentially </w:t>
      </w:r>
      <w:r w:rsidRPr="00F913E4">
        <w:rPr>
          <w:rFonts w:ascii="Calibri" w:hAnsi="Calibri" w:cs="Calibri"/>
        </w:rPr>
        <w:t xml:space="preserve">from strategy through implementation and </w:t>
      </w:r>
      <w:r>
        <w:rPr>
          <w:rFonts w:ascii="Calibri" w:hAnsi="Calibri" w:cs="Calibri"/>
        </w:rPr>
        <w:t xml:space="preserve">the </w:t>
      </w:r>
      <w:r w:rsidRPr="00F913E4">
        <w:rPr>
          <w:rFonts w:ascii="Calibri" w:hAnsi="Calibri" w:cs="Calibri"/>
        </w:rPr>
        <w:t>monitoring of results</w:t>
      </w:r>
      <w:r>
        <w:rPr>
          <w:rFonts w:ascii="Calibri" w:hAnsi="Calibri" w:cs="Calibri"/>
        </w:rPr>
        <w:t xml:space="preserve">, </w:t>
      </w:r>
      <w:r w:rsidRPr="00F913E4">
        <w:rPr>
          <w:rFonts w:ascii="Calibri" w:hAnsi="Calibri" w:cs="Calibri"/>
        </w:rPr>
        <w:t xml:space="preserve">and then returns as </w:t>
      </w:r>
      <w:r w:rsidR="00EA7F41" w:rsidRPr="00F913E4">
        <w:rPr>
          <w:rFonts w:ascii="Calibri" w:hAnsi="Calibri" w:cs="Calibri"/>
        </w:rPr>
        <w:t>feedback</w:t>
      </w:r>
      <w:r w:rsidRPr="00F913E4">
        <w:rPr>
          <w:rFonts w:ascii="Calibri" w:hAnsi="Calibri" w:cs="Calibri"/>
        </w:rPr>
        <w:t xml:space="preserve"> to corporate mission, objectives, goals, and planning.  This loop has both short</w:t>
      </w:r>
      <w:r>
        <w:rPr>
          <w:rFonts w:ascii="Calibri" w:hAnsi="Calibri" w:cs="Calibri"/>
        </w:rPr>
        <w:t>- and long-</w:t>
      </w:r>
      <w:r w:rsidRPr="00F913E4">
        <w:rPr>
          <w:rFonts w:ascii="Calibri" w:hAnsi="Calibri" w:cs="Calibri"/>
        </w:rPr>
        <w:t xml:space="preserve">term implications for the operation of the business and </w:t>
      </w:r>
      <w:r>
        <w:rPr>
          <w:rFonts w:ascii="Calibri" w:hAnsi="Calibri" w:cs="Calibri"/>
        </w:rPr>
        <w:t xml:space="preserve">the safe, reliable and cost-effective delivery of Commission-regulated </w:t>
      </w:r>
      <w:r w:rsidRPr="00F913E4">
        <w:rPr>
          <w:rFonts w:ascii="Calibri" w:hAnsi="Calibri" w:cs="Calibri"/>
        </w:rPr>
        <w:t>service</w:t>
      </w:r>
      <w:r>
        <w:rPr>
          <w:rFonts w:ascii="Calibri" w:hAnsi="Calibri" w:cs="Calibri"/>
        </w:rPr>
        <w:t>s</w:t>
      </w:r>
      <w:r w:rsidRPr="00F913E4">
        <w:rPr>
          <w:rFonts w:ascii="Calibri" w:hAnsi="Calibri" w:cs="Calibri"/>
        </w:rPr>
        <w:t xml:space="preserve"> to customers. </w:t>
      </w:r>
    </w:p>
    <w:p w:rsidR="00333013" w:rsidRDefault="00333013" w:rsidP="00333013">
      <w:pPr>
        <w:pStyle w:val="Default"/>
        <w:spacing w:after="240" w:line="23" w:lineRule="atLeast"/>
        <w:ind w:firstLine="720"/>
        <w:jc w:val="both"/>
        <w:rPr>
          <w:rFonts w:ascii="Calibri" w:hAnsi="Calibri" w:cs="Calibri"/>
        </w:rPr>
      </w:pPr>
      <w:r w:rsidRPr="00A86B1C">
        <w:rPr>
          <w:rFonts w:ascii="Calibri" w:hAnsi="Calibri" w:cs="Calibri"/>
        </w:rPr>
        <w:t xml:space="preserve">The eight interconnected elements that </w:t>
      </w:r>
      <w:proofErr w:type="gramStart"/>
      <w:r w:rsidRPr="00A86B1C">
        <w:rPr>
          <w:rFonts w:ascii="Calibri" w:hAnsi="Calibri" w:cs="Calibri"/>
        </w:rPr>
        <w:t>will be evaluated and included in an audit feedback loop and form the foundation of the audit report</w:t>
      </w:r>
      <w:proofErr w:type="gramEnd"/>
      <w:r w:rsidRPr="00A86B1C">
        <w:rPr>
          <w:rFonts w:ascii="Calibri" w:hAnsi="Calibri" w:cs="Calibri"/>
        </w:rPr>
        <w:t xml:space="preserve"> are: </w:t>
      </w:r>
    </w:p>
    <w:p w:rsidR="00333013" w:rsidRDefault="00333013" w:rsidP="00EC32E4">
      <w:pPr>
        <w:pStyle w:val="Default"/>
        <w:numPr>
          <w:ilvl w:val="0"/>
          <w:numId w:val="62"/>
        </w:numPr>
        <w:spacing w:line="23" w:lineRule="atLeast"/>
        <w:jc w:val="both"/>
        <w:rPr>
          <w:rFonts w:ascii="Calibri" w:hAnsi="Calibri" w:cs="Calibri"/>
        </w:rPr>
      </w:pPr>
      <w:r>
        <w:rPr>
          <w:rFonts w:ascii="Calibri" w:hAnsi="Calibri" w:cs="Calibri"/>
        </w:rPr>
        <w:t>C</w:t>
      </w:r>
      <w:r w:rsidRPr="00A86B1C">
        <w:rPr>
          <w:rFonts w:ascii="Calibri" w:hAnsi="Calibri" w:cs="Calibri"/>
        </w:rPr>
        <w:t xml:space="preserve">orporate mission, objectives, goals, and planning; </w:t>
      </w:r>
    </w:p>
    <w:p w:rsidR="00333013" w:rsidRDefault="00333013" w:rsidP="00EC32E4">
      <w:pPr>
        <w:pStyle w:val="Default"/>
        <w:numPr>
          <w:ilvl w:val="0"/>
          <w:numId w:val="62"/>
        </w:numPr>
        <w:spacing w:line="23" w:lineRule="atLeast"/>
        <w:jc w:val="both"/>
        <w:rPr>
          <w:rFonts w:ascii="Calibri" w:hAnsi="Calibri" w:cs="Calibri"/>
        </w:rPr>
      </w:pPr>
      <w:r>
        <w:rPr>
          <w:rFonts w:ascii="Calibri" w:hAnsi="Calibri" w:cs="Calibri"/>
        </w:rPr>
        <w:t>L</w:t>
      </w:r>
      <w:r w:rsidRPr="00A86B1C">
        <w:rPr>
          <w:rFonts w:ascii="Calibri" w:hAnsi="Calibri" w:cs="Calibri"/>
        </w:rPr>
        <w:t xml:space="preserve">oad forecasting; </w:t>
      </w:r>
    </w:p>
    <w:p w:rsidR="00333013" w:rsidRDefault="00333013" w:rsidP="00EC32E4">
      <w:pPr>
        <w:pStyle w:val="Default"/>
        <w:numPr>
          <w:ilvl w:val="0"/>
          <w:numId w:val="62"/>
        </w:numPr>
        <w:spacing w:line="23" w:lineRule="atLeast"/>
        <w:jc w:val="both"/>
        <w:rPr>
          <w:rFonts w:ascii="Calibri" w:hAnsi="Calibri" w:cs="Calibri"/>
        </w:rPr>
      </w:pPr>
      <w:r>
        <w:rPr>
          <w:rFonts w:ascii="Calibri" w:hAnsi="Calibri" w:cs="Calibri"/>
        </w:rPr>
        <w:t>S</w:t>
      </w:r>
      <w:r w:rsidRPr="00A86B1C">
        <w:rPr>
          <w:rFonts w:ascii="Calibri" w:hAnsi="Calibri" w:cs="Calibri"/>
        </w:rPr>
        <w:t xml:space="preserve">upply procurement; </w:t>
      </w:r>
    </w:p>
    <w:p w:rsidR="00333013" w:rsidRDefault="00333013" w:rsidP="00EC32E4">
      <w:pPr>
        <w:pStyle w:val="Default"/>
        <w:numPr>
          <w:ilvl w:val="0"/>
          <w:numId w:val="62"/>
        </w:numPr>
        <w:spacing w:line="23" w:lineRule="atLeast"/>
        <w:jc w:val="both"/>
        <w:rPr>
          <w:rFonts w:ascii="Calibri" w:hAnsi="Calibri" w:cs="Calibri"/>
        </w:rPr>
      </w:pPr>
      <w:r>
        <w:rPr>
          <w:rFonts w:ascii="Calibri" w:hAnsi="Calibri" w:cs="Calibri"/>
        </w:rPr>
        <w:t>S</w:t>
      </w:r>
      <w:r w:rsidRPr="00A86B1C">
        <w:rPr>
          <w:rFonts w:ascii="Calibri" w:hAnsi="Calibri" w:cs="Calibri"/>
        </w:rPr>
        <w:t xml:space="preserve">ystem planning; </w:t>
      </w:r>
    </w:p>
    <w:p w:rsidR="00333013" w:rsidRDefault="00333013" w:rsidP="00EC32E4">
      <w:pPr>
        <w:pStyle w:val="Default"/>
        <w:numPr>
          <w:ilvl w:val="0"/>
          <w:numId w:val="62"/>
        </w:numPr>
        <w:spacing w:line="23" w:lineRule="atLeast"/>
        <w:jc w:val="both"/>
        <w:rPr>
          <w:rFonts w:ascii="Calibri" w:hAnsi="Calibri" w:cs="Calibri"/>
        </w:rPr>
      </w:pPr>
      <w:r>
        <w:rPr>
          <w:rFonts w:ascii="Calibri" w:hAnsi="Calibri" w:cs="Calibri"/>
        </w:rPr>
        <w:t>C</w:t>
      </w:r>
      <w:r w:rsidRPr="00A86B1C">
        <w:rPr>
          <w:rFonts w:ascii="Calibri" w:hAnsi="Calibri" w:cs="Calibri"/>
        </w:rPr>
        <w:t xml:space="preserve">apital and O&amp;M budgeting; </w:t>
      </w:r>
    </w:p>
    <w:p w:rsidR="00333013" w:rsidRDefault="00333013" w:rsidP="00EC32E4">
      <w:pPr>
        <w:pStyle w:val="Default"/>
        <w:numPr>
          <w:ilvl w:val="0"/>
          <w:numId w:val="62"/>
        </w:numPr>
        <w:spacing w:line="23" w:lineRule="atLeast"/>
        <w:jc w:val="both"/>
        <w:rPr>
          <w:rFonts w:ascii="Calibri" w:hAnsi="Calibri" w:cs="Calibri"/>
        </w:rPr>
      </w:pPr>
      <w:r>
        <w:rPr>
          <w:rFonts w:ascii="Calibri" w:hAnsi="Calibri" w:cs="Calibri"/>
        </w:rPr>
        <w:t>P</w:t>
      </w:r>
      <w:r w:rsidRPr="00A86B1C">
        <w:rPr>
          <w:rFonts w:ascii="Calibri" w:hAnsi="Calibri" w:cs="Calibri"/>
        </w:rPr>
        <w:t xml:space="preserve">rogram and project planning and management; </w:t>
      </w:r>
    </w:p>
    <w:p w:rsidR="00333013" w:rsidRDefault="00333013" w:rsidP="00EC32E4">
      <w:pPr>
        <w:pStyle w:val="Default"/>
        <w:numPr>
          <w:ilvl w:val="0"/>
          <w:numId w:val="62"/>
        </w:numPr>
        <w:spacing w:line="23" w:lineRule="atLeast"/>
        <w:jc w:val="both"/>
        <w:rPr>
          <w:rFonts w:ascii="Calibri" w:hAnsi="Calibri" w:cs="Calibri"/>
        </w:rPr>
      </w:pPr>
      <w:r>
        <w:rPr>
          <w:rFonts w:ascii="Calibri" w:hAnsi="Calibri" w:cs="Calibri"/>
        </w:rPr>
        <w:t>Work</w:t>
      </w:r>
      <w:r w:rsidRPr="00A86B1C">
        <w:rPr>
          <w:rFonts w:ascii="Calibri" w:hAnsi="Calibri" w:cs="Calibri"/>
        </w:rPr>
        <w:t xml:space="preserve"> management; and </w:t>
      </w:r>
    </w:p>
    <w:p w:rsidR="00333013" w:rsidRDefault="00333013" w:rsidP="00EC32E4">
      <w:pPr>
        <w:pStyle w:val="Default"/>
        <w:numPr>
          <w:ilvl w:val="0"/>
          <w:numId w:val="62"/>
        </w:numPr>
        <w:spacing w:line="23" w:lineRule="atLeast"/>
        <w:jc w:val="both"/>
        <w:rPr>
          <w:rFonts w:ascii="Calibri" w:hAnsi="Calibri" w:cs="Calibri"/>
        </w:rPr>
      </w:pPr>
      <w:proofErr w:type="gramStart"/>
      <w:r>
        <w:rPr>
          <w:rFonts w:ascii="Calibri" w:hAnsi="Calibri" w:cs="Calibri"/>
        </w:rPr>
        <w:t>P</w:t>
      </w:r>
      <w:r w:rsidRPr="00A86B1C">
        <w:rPr>
          <w:rFonts w:ascii="Calibri" w:hAnsi="Calibri" w:cs="Calibri"/>
        </w:rPr>
        <w:t>erformance and results measurement.</w:t>
      </w:r>
      <w:proofErr w:type="gramEnd"/>
      <w:r w:rsidRPr="00A86B1C">
        <w:rPr>
          <w:rFonts w:ascii="Calibri" w:hAnsi="Calibri" w:cs="Calibri"/>
        </w:rPr>
        <w:t xml:space="preserve"> </w:t>
      </w:r>
    </w:p>
    <w:p w:rsidR="00333013" w:rsidRDefault="00333013" w:rsidP="00333013">
      <w:pPr>
        <w:pStyle w:val="Default"/>
        <w:spacing w:line="23" w:lineRule="atLeast"/>
        <w:ind w:left="360"/>
        <w:jc w:val="both"/>
        <w:rPr>
          <w:rFonts w:ascii="Calibri" w:hAnsi="Calibri" w:cs="Calibri"/>
        </w:rPr>
      </w:pPr>
    </w:p>
    <w:p w:rsidR="00333013" w:rsidRPr="00F913E4" w:rsidRDefault="00333013" w:rsidP="00333013">
      <w:pPr>
        <w:pStyle w:val="Default"/>
        <w:spacing w:after="240" w:line="23" w:lineRule="atLeast"/>
        <w:ind w:firstLine="720"/>
        <w:jc w:val="both"/>
        <w:rPr>
          <w:rFonts w:ascii="Calibri" w:hAnsi="Calibri" w:cs="Calibri"/>
          <w:color w:val="auto"/>
        </w:rPr>
      </w:pPr>
      <w:r>
        <w:rPr>
          <w:rFonts w:ascii="Calibri" w:hAnsi="Calibri" w:cs="Calibri"/>
          <w:color w:val="auto"/>
        </w:rPr>
        <w:t xml:space="preserve">In fulfilling the scope of work for this project, the </w:t>
      </w:r>
      <w:r w:rsidRPr="00F913E4">
        <w:rPr>
          <w:rFonts w:ascii="Calibri" w:hAnsi="Calibri" w:cs="Calibri"/>
          <w:color w:val="auto"/>
        </w:rPr>
        <w:t xml:space="preserve">RCG </w:t>
      </w:r>
      <w:r>
        <w:rPr>
          <w:rFonts w:ascii="Calibri" w:hAnsi="Calibri" w:cs="Calibri"/>
          <w:color w:val="auto"/>
        </w:rPr>
        <w:t xml:space="preserve">team </w:t>
      </w:r>
      <w:r w:rsidRPr="00F913E4">
        <w:rPr>
          <w:rFonts w:ascii="Calibri" w:hAnsi="Calibri" w:cs="Calibri"/>
          <w:color w:val="auto"/>
        </w:rPr>
        <w:t>will</w:t>
      </w:r>
      <w:r>
        <w:rPr>
          <w:rFonts w:ascii="Calibri" w:hAnsi="Calibri" w:cs="Calibri"/>
          <w:color w:val="auto"/>
        </w:rPr>
        <w:t xml:space="preserve"> focus on NFG’s gas construction program planning, operational efficiency, and performance, including reliability, as required by New York State Public Service Law. In so doing, RCG will </w:t>
      </w:r>
      <w:r w:rsidR="00EC123B">
        <w:rPr>
          <w:rFonts w:ascii="Calibri" w:hAnsi="Calibri" w:cs="Calibri"/>
          <w:color w:val="auto"/>
        </w:rPr>
        <w:t>identify required changes and</w:t>
      </w:r>
      <w:r w:rsidR="00C960D3">
        <w:rPr>
          <w:rFonts w:ascii="Calibri" w:hAnsi="Calibri" w:cs="Calibri"/>
          <w:color w:val="auto"/>
        </w:rPr>
        <w:t xml:space="preserve"> make recommendations to ensure</w:t>
      </w:r>
      <w:r w:rsidR="00EC123B">
        <w:rPr>
          <w:rFonts w:ascii="Calibri" w:hAnsi="Calibri" w:cs="Calibri"/>
          <w:color w:val="auto"/>
        </w:rPr>
        <w:t xml:space="preserve"> that</w:t>
      </w:r>
      <w:r w:rsidRPr="00F913E4">
        <w:rPr>
          <w:rFonts w:ascii="Calibri" w:hAnsi="Calibri" w:cs="Calibri"/>
          <w:color w:val="auto"/>
        </w:rPr>
        <w:t xml:space="preserve">: </w:t>
      </w:r>
    </w:p>
    <w:p w:rsidR="00333013" w:rsidRPr="00F913E4" w:rsidRDefault="00333013" w:rsidP="00333013">
      <w:pPr>
        <w:pStyle w:val="Default"/>
        <w:numPr>
          <w:ilvl w:val="0"/>
          <w:numId w:val="4"/>
        </w:numPr>
        <w:tabs>
          <w:tab w:val="clear" w:pos="720"/>
        </w:tabs>
        <w:spacing w:after="240" w:line="23" w:lineRule="atLeast"/>
        <w:ind w:left="1080"/>
        <w:jc w:val="both"/>
        <w:rPr>
          <w:rFonts w:ascii="Calibri" w:hAnsi="Calibri" w:cs="Calibri"/>
          <w:color w:val="auto"/>
        </w:rPr>
      </w:pPr>
      <w:r>
        <w:rPr>
          <w:rFonts w:ascii="Calibri" w:hAnsi="Calibri" w:cs="Calibri"/>
          <w:color w:val="auto"/>
        </w:rPr>
        <w:t>The c</w:t>
      </w:r>
      <w:r w:rsidRPr="00F913E4">
        <w:rPr>
          <w:rFonts w:ascii="Calibri" w:hAnsi="Calibri" w:cs="Calibri"/>
          <w:color w:val="auto"/>
        </w:rPr>
        <w:t xml:space="preserve">orporate </w:t>
      </w:r>
      <w:r>
        <w:rPr>
          <w:rFonts w:ascii="Calibri" w:hAnsi="Calibri" w:cs="Calibri"/>
          <w:color w:val="auto"/>
        </w:rPr>
        <w:t xml:space="preserve">strategy, </w:t>
      </w:r>
      <w:r w:rsidRPr="00F913E4">
        <w:rPr>
          <w:rFonts w:ascii="Calibri" w:hAnsi="Calibri" w:cs="Calibri"/>
          <w:color w:val="auto"/>
        </w:rPr>
        <w:t>mission</w:t>
      </w:r>
      <w:r>
        <w:rPr>
          <w:rFonts w:ascii="Calibri" w:hAnsi="Calibri" w:cs="Calibri"/>
          <w:color w:val="auto"/>
        </w:rPr>
        <w:t>s</w:t>
      </w:r>
      <w:r w:rsidRPr="00F913E4">
        <w:rPr>
          <w:rFonts w:ascii="Calibri" w:hAnsi="Calibri" w:cs="Calibri"/>
          <w:color w:val="auto"/>
        </w:rPr>
        <w:t>, objectives, goals, and planning are aligned with</w:t>
      </w:r>
      <w:r>
        <w:rPr>
          <w:rFonts w:ascii="Calibri" w:hAnsi="Calibri" w:cs="Calibri"/>
          <w:color w:val="auto"/>
        </w:rPr>
        <w:t xml:space="preserve"> the needs of NFGDC’s</w:t>
      </w:r>
      <w:r w:rsidRPr="00F913E4">
        <w:rPr>
          <w:rFonts w:ascii="Calibri" w:hAnsi="Calibri" w:cs="Calibri"/>
          <w:color w:val="auto"/>
        </w:rPr>
        <w:t xml:space="preserve"> New York</w:t>
      </w:r>
      <w:r>
        <w:rPr>
          <w:rFonts w:ascii="Calibri" w:hAnsi="Calibri" w:cs="Calibri"/>
          <w:color w:val="auto"/>
        </w:rPr>
        <w:t xml:space="preserve"> State</w:t>
      </w:r>
      <w:r w:rsidRPr="00F913E4">
        <w:rPr>
          <w:rFonts w:ascii="Calibri" w:hAnsi="Calibri" w:cs="Calibri"/>
          <w:color w:val="auto"/>
        </w:rPr>
        <w:t xml:space="preserve"> customer</w:t>
      </w:r>
      <w:r>
        <w:rPr>
          <w:rFonts w:ascii="Calibri" w:hAnsi="Calibri" w:cs="Calibri"/>
          <w:color w:val="auto"/>
        </w:rPr>
        <w:t>s, and with policy directives and orders adopted by the Commission;</w:t>
      </w:r>
    </w:p>
    <w:p w:rsidR="00333013" w:rsidRPr="00F913E4" w:rsidRDefault="00333013" w:rsidP="00333013">
      <w:pPr>
        <w:pStyle w:val="Default"/>
        <w:numPr>
          <w:ilvl w:val="0"/>
          <w:numId w:val="4"/>
        </w:numPr>
        <w:tabs>
          <w:tab w:val="clear" w:pos="720"/>
        </w:tabs>
        <w:spacing w:after="240" w:line="23" w:lineRule="atLeast"/>
        <w:ind w:left="1080"/>
        <w:jc w:val="both"/>
        <w:rPr>
          <w:rFonts w:ascii="Calibri" w:hAnsi="Calibri" w:cs="Calibri"/>
          <w:color w:val="auto"/>
        </w:rPr>
      </w:pPr>
      <w:r>
        <w:rPr>
          <w:rFonts w:ascii="Calibri" w:hAnsi="Calibri" w:cs="Calibri"/>
          <w:color w:val="auto"/>
        </w:rPr>
        <w:t>The Company</w:t>
      </w:r>
      <w:r w:rsidRPr="00F913E4">
        <w:rPr>
          <w:rFonts w:ascii="Calibri" w:hAnsi="Calibri" w:cs="Calibri"/>
          <w:color w:val="auto"/>
        </w:rPr>
        <w:t xml:space="preserve"> is focused on maintaining or improving the reliability and quality of services delivered to its </w:t>
      </w:r>
      <w:r>
        <w:rPr>
          <w:rFonts w:ascii="Calibri" w:hAnsi="Calibri" w:cs="Calibri"/>
          <w:color w:val="auto"/>
        </w:rPr>
        <w:t xml:space="preserve">New York State </w:t>
      </w:r>
      <w:r w:rsidRPr="00F913E4">
        <w:rPr>
          <w:rFonts w:ascii="Calibri" w:hAnsi="Calibri" w:cs="Calibri"/>
          <w:color w:val="auto"/>
        </w:rPr>
        <w:t>customers</w:t>
      </w:r>
      <w:r>
        <w:rPr>
          <w:rFonts w:ascii="Calibri" w:hAnsi="Calibri" w:cs="Calibri"/>
          <w:color w:val="auto"/>
        </w:rPr>
        <w:t>;</w:t>
      </w:r>
    </w:p>
    <w:p w:rsidR="00333013" w:rsidRPr="00F913E4" w:rsidRDefault="00333013" w:rsidP="00333013">
      <w:pPr>
        <w:pStyle w:val="Default"/>
        <w:numPr>
          <w:ilvl w:val="0"/>
          <w:numId w:val="4"/>
        </w:numPr>
        <w:tabs>
          <w:tab w:val="clear" w:pos="720"/>
        </w:tabs>
        <w:spacing w:after="240" w:line="23" w:lineRule="atLeast"/>
        <w:ind w:left="1080"/>
        <w:jc w:val="both"/>
        <w:rPr>
          <w:rFonts w:ascii="Calibri" w:hAnsi="Calibri" w:cs="Calibri"/>
          <w:color w:val="auto"/>
        </w:rPr>
      </w:pPr>
      <w:r w:rsidRPr="00F913E4">
        <w:rPr>
          <w:rFonts w:ascii="Calibri" w:hAnsi="Calibri" w:cs="Calibri"/>
          <w:color w:val="auto"/>
        </w:rPr>
        <w:t>The Company</w:t>
      </w:r>
      <w:r>
        <w:rPr>
          <w:rFonts w:ascii="Calibri" w:hAnsi="Calibri" w:cs="Calibri"/>
          <w:color w:val="auto"/>
        </w:rPr>
        <w:t xml:space="preserve"> is</w:t>
      </w:r>
      <w:r w:rsidRPr="00F913E4">
        <w:rPr>
          <w:rFonts w:ascii="Calibri" w:hAnsi="Calibri" w:cs="Calibri"/>
          <w:color w:val="auto"/>
        </w:rPr>
        <w:t xml:space="preserve"> </w:t>
      </w:r>
      <w:r>
        <w:rPr>
          <w:rFonts w:ascii="Calibri" w:hAnsi="Calibri" w:cs="Calibri"/>
          <w:color w:val="auto"/>
        </w:rPr>
        <w:t>maintaining</w:t>
      </w:r>
      <w:r w:rsidRPr="00F913E4">
        <w:rPr>
          <w:rFonts w:ascii="Calibri" w:hAnsi="Calibri" w:cs="Calibri"/>
          <w:color w:val="auto"/>
        </w:rPr>
        <w:t xml:space="preserve"> a reasonable balance between maintenance and construction expenditures so as to promote the lowest rates possible for its services while managing </w:t>
      </w:r>
      <w:r>
        <w:rPr>
          <w:rFonts w:ascii="Calibri" w:hAnsi="Calibri" w:cs="Calibri"/>
          <w:color w:val="auto"/>
        </w:rPr>
        <w:t xml:space="preserve">and maintaining </w:t>
      </w:r>
      <w:r w:rsidRPr="00F913E4">
        <w:rPr>
          <w:rFonts w:ascii="Calibri" w:hAnsi="Calibri" w:cs="Calibri"/>
          <w:color w:val="auto"/>
        </w:rPr>
        <w:t xml:space="preserve">the </w:t>
      </w:r>
      <w:r>
        <w:rPr>
          <w:rFonts w:ascii="Calibri" w:hAnsi="Calibri" w:cs="Calibri"/>
          <w:color w:val="auto"/>
        </w:rPr>
        <w:t xml:space="preserve">safety and </w:t>
      </w:r>
      <w:r w:rsidRPr="00F913E4">
        <w:rPr>
          <w:rFonts w:ascii="Calibri" w:hAnsi="Calibri" w:cs="Calibri"/>
          <w:color w:val="auto"/>
        </w:rPr>
        <w:t xml:space="preserve">integrity of </w:t>
      </w:r>
      <w:r>
        <w:rPr>
          <w:rFonts w:ascii="Calibri" w:hAnsi="Calibri" w:cs="Calibri"/>
          <w:color w:val="auto"/>
        </w:rPr>
        <w:t xml:space="preserve">its gas distribution </w:t>
      </w:r>
      <w:r w:rsidRPr="00F913E4">
        <w:rPr>
          <w:rFonts w:ascii="Calibri" w:hAnsi="Calibri" w:cs="Calibri"/>
          <w:color w:val="auto"/>
        </w:rPr>
        <w:t>system;</w:t>
      </w:r>
    </w:p>
    <w:p w:rsidR="00333013" w:rsidRPr="00F913E4" w:rsidRDefault="00333013" w:rsidP="00333013">
      <w:pPr>
        <w:pStyle w:val="Default"/>
        <w:numPr>
          <w:ilvl w:val="0"/>
          <w:numId w:val="4"/>
        </w:numPr>
        <w:tabs>
          <w:tab w:val="clear" w:pos="720"/>
        </w:tabs>
        <w:spacing w:after="240" w:line="23" w:lineRule="atLeast"/>
        <w:ind w:left="1080"/>
        <w:jc w:val="both"/>
        <w:rPr>
          <w:rFonts w:ascii="Calibri" w:hAnsi="Calibri" w:cs="Calibri"/>
          <w:color w:val="auto"/>
        </w:rPr>
      </w:pPr>
      <w:r w:rsidRPr="00F913E4">
        <w:rPr>
          <w:rFonts w:ascii="Calibri" w:hAnsi="Calibri" w:cs="Calibri"/>
          <w:color w:val="auto"/>
        </w:rPr>
        <w:t>The Company</w:t>
      </w:r>
      <w:r w:rsidRPr="00FC0218">
        <w:rPr>
          <w:rFonts w:ascii="Calibri" w:hAnsi="Calibri" w:cs="Calibri"/>
          <w:color w:val="auto"/>
        </w:rPr>
        <w:t>’</w:t>
      </w:r>
      <w:r w:rsidRPr="00F913E4">
        <w:rPr>
          <w:rFonts w:ascii="Calibri" w:hAnsi="Calibri" w:cs="Calibri"/>
          <w:color w:val="auto"/>
        </w:rPr>
        <w:t xml:space="preserve">s </w:t>
      </w:r>
      <w:r>
        <w:rPr>
          <w:rFonts w:ascii="Calibri" w:hAnsi="Calibri" w:cs="Calibri"/>
          <w:color w:val="auto"/>
        </w:rPr>
        <w:t>‘</w:t>
      </w:r>
      <w:r w:rsidRPr="00F913E4">
        <w:rPr>
          <w:rFonts w:ascii="Calibri" w:hAnsi="Calibri" w:cs="Calibri"/>
          <w:color w:val="auto"/>
        </w:rPr>
        <w:t>plan-design-build</w:t>
      </w:r>
      <w:r>
        <w:rPr>
          <w:rFonts w:ascii="Calibri" w:hAnsi="Calibri" w:cs="Calibri"/>
          <w:color w:val="auto"/>
        </w:rPr>
        <w:t>’</w:t>
      </w:r>
      <w:r w:rsidRPr="00F913E4">
        <w:rPr>
          <w:rFonts w:ascii="Calibri" w:hAnsi="Calibri" w:cs="Calibri"/>
          <w:color w:val="auto"/>
        </w:rPr>
        <w:t xml:space="preserve"> and </w:t>
      </w:r>
      <w:r>
        <w:rPr>
          <w:rFonts w:ascii="Calibri" w:hAnsi="Calibri" w:cs="Calibri"/>
          <w:color w:val="auto"/>
        </w:rPr>
        <w:t>‘</w:t>
      </w:r>
      <w:r w:rsidRPr="00F913E4">
        <w:rPr>
          <w:rFonts w:ascii="Calibri" w:hAnsi="Calibri" w:cs="Calibri"/>
          <w:color w:val="auto"/>
        </w:rPr>
        <w:t>operate-maintain</w:t>
      </w:r>
      <w:r>
        <w:rPr>
          <w:rFonts w:ascii="Calibri" w:hAnsi="Calibri" w:cs="Calibri"/>
          <w:color w:val="auto"/>
        </w:rPr>
        <w:t>’</w:t>
      </w:r>
      <w:r w:rsidRPr="00F913E4">
        <w:rPr>
          <w:rFonts w:ascii="Calibri" w:hAnsi="Calibri" w:cs="Calibri"/>
          <w:color w:val="auto"/>
        </w:rPr>
        <w:t xml:space="preserve"> processes are prudent and </w:t>
      </w:r>
      <w:r>
        <w:rPr>
          <w:rFonts w:ascii="Calibri" w:hAnsi="Calibri" w:cs="Calibri"/>
          <w:color w:val="auto"/>
        </w:rPr>
        <w:t>consistent with</w:t>
      </w:r>
      <w:r w:rsidRPr="00F913E4">
        <w:rPr>
          <w:rFonts w:ascii="Calibri" w:hAnsi="Calibri" w:cs="Calibri"/>
          <w:color w:val="auto"/>
        </w:rPr>
        <w:t xml:space="preserve"> its customer base and the age of </w:t>
      </w:r>
      <w:r>
        <w:rPr>
          <w:rFonts w:ascii="Calibri" w:hAnsi="Calibri" w:cs="Calibri"/>
          <w:color w:val="auto"/>
        </w:rPr>
        <w:t>its</w:t>
      </w:r>
      <w:r w:rsidRPr="00F913E4">
        <w:rPr>
          <w:rFonts w:ascii="Calibri" w:hAnsi="Calibri" w:cs="Calibri"/>
          <w:color w:val="auto"/>
        </w:rPr>
        <w:t xml:space="preserve"> infrastructure; </w:t>
      </w:r>
    </w:p>
    <w:p w:rsidR="00333013" w:rsidRPr="00F913E4" w:rsidRDefault="00333013" w:rsidP="00333013">
      <w:pPr>
        <w:pStyle w:val="Default"/>
        <w:numPr>
          <w:ilvl w:val="0"/>
          <w:numId w:val="4"/>
        </w:numPr>
        <w:tabs>
          <w:tab w:val="clear" w:pos="720"/>
        </w:tabs>
        <w:spacing w:after="240" w:line="23" w:lineRule="atLeast"/>
        <w:ind w:left="1080"/>
        <w:jc w:val="both"/>
        <w:rPr>
          <w:rFonts w:ascii="Calibri" w:hAnsi="Calibri" w:cs="Calibri"/>
          <w:color w:val="auto"/>
        </w:rPr>
      </w:pPr>
      <w:r>
        <w:rPr>
          <w:rFonts w:ascii="Calibri" w:hAnsi="Calibri" w:cs="Calibri"/>
          <w:color w:val="auto"/>
        </w:rPr>
        <w:t>The Company</w:t>
      </w:r>
      <w:r w:rsidRPr="00F913E4">
        <w:rPr>
          <w:rFonts w:ascii="Calibri" w:hAnsi="Calibri" w:cs="Calibri"/>
          <w:color w:val="auto"/>
        </w:rPr>
        <w:t xml:space="preserve"> is making appropriate use of new technology to support its strategic objectives for managing cost</w:t>
      </w:r>
      <w:r>
        <w:rPr>
          <w:rFonts w:ascii="Calibri" w:hAnsi="Calibri" w:cs="Calibri"/>
          <w:color w:val="auto"/>
        </w:rPr>
        <w:t>s</w:t>
      </w:r>
      <w:r w:rsidRPr="00F913E4">
        <w:rPr>
          <w:rFonts w:ascii="Calibri" w:hAnsi="Calibri" w:cs="Calibri"/>
          <w:color w:val="auto"/>
        </w:rPr>
        <w:t xml:space="preserve"> and improving customer service;</w:t>
      </w:r>
    </w:p>
    <w:p w:rsidR="00333013" w:rsidRPr="00F913E4" w:rsidRDefault="00333013" w:rsidP="00333013">
      <w:pPr>
        <w:pStyle w:val="Default"/>
        <w:numPr>
          <w:ilvl w:val="0"/>
          <w:numId w:val="4"/>
        </w:numPr>
        <w:tabs>
          <w:tab w:val="clear" w:pos="720"/>
        </w:tabs>
        <w:spacing w:after="240" w:line="23" w:lineRule="atLeast"/>
        <w:ind w:left="1080"/>
        <w:jc w:val="both"/>
        <w:rPr>
          <w:rFonts w:ascii="Calibri" w:hAnsi="Calibri" w:cs="Calibri"/>
          <w:color w:val="auto"/>
        </w:rPr>
      </w:pPr>
      <w:r w:rsidRPr="00F913E4">
        <w:rPr>
          <w:rFonts w:ascii="Calibri" w:hAnsi="Calibri" w:cs="Calibri"/>
          <w:color w:val="auto"/>
        </w:rPr>
        <w:t>The Company</w:t>
      </w:r>
      <w:r w:rsidRPr="00FC0218">
        <w:rPr>
          <w:rFonts w:ascii="Calibri" w:hAnsi="Calibri" w:cs="Calibri"/>
          <w:color w:val="auto"/>
        </w:rPr>
        <w:t>’</w:t>
      </w:r>
      <w:r w:rsidRPr="00F913E4">
        <w:rPr>
          <w:rFonts w:ascii="Calibri" w:hAnsi="Calibri" w:cs="Calibri"/>
          <w:color w:val="auto"/>
        </w:rPr>
        <w:t xml:space="preserve">s customer service philosophy and practices are consistent with </w:t>
      </w:r>
      <w:r>
        <w:rPr>
          <w:rFonts w:ascii="Calibri" w:hAnsi="Calibri" w:cs="Calibri"/>
          <w:color w:val="auto"/>
        </w:rPr>
        <w:t>Commission policy and promote consumer equity</w:t>
      </w:r>
      <w:r w:rsidRPr="00F913E4">
        <w:rPr>
          <w:rFonts w:ascii="Calibri" w:hAnsi="Calibri" w:cs="Calibri"/>
          <w:color w:val="auto"/>
        </w:rPr>
        <w:t>;</w:t>
      </w:r>
      <w:r>
        <w:rPr>
          <w:rFonts w:ascii="Calibri" w:hAnsi="Calibri" w:cs="Calibri"/>
          <w:color w:val="auto"/>
        </w:rPr>
        <w:t xml:space="preserve"> and</w:t>
      </w:r>
    </w:p>
    <w:p w:rsidR="00333013" w:rsidRDefault="00333013" w:rsidP="00333013">
      <w:pPr>
        <w:pStyle w:val="Default"/>
        <w:numPr>
          <w:ilvl w:val="0"/>
          <w:numId w:val="4"/>
        </w:numPr>
        <w:tabs>
          <w:tab w:val="clear" w:pos="720"/>
        </w:tabs>
        <w:spacing w:after="240" w:line="23" w:lineRule="atLeast"/>
        <w:ind w:left="1080"/>
        <w:jc w:val="both"/>
        <w:rPr>
          <w:rFonts w:ascii="Calibri" w:hAnsi="Calibri" w:cs="Calibri"/>
          <w:color w:val="auto"/>
        </w:rPr>
      </w:pPr>
      <w:r w:rsidRPr="00F913E4">
        <w:rPr>
          <w:rFonts w:ascii="Calibri" w:hAnsi="Calibri" w:cs="Calibri"/>
          <w:color w:val="auto"/>
        </w:rPr>
        <w:t>The final</w:t>
      </w:r>
      <w:r>
        <w:rPr>
          <w:rFonts w:ascii="Calibri" w:hAnsi="Calibri" w:cs="Calibri"/>
          <w:color w:val="auto"/>
        </w:rPr>
        <w:t xml:space="preserve"> management audit</w:t>
      </w:r>
      <w:r w:rsidRPr="00F913E4">
        <w:rPr>
          <w:rFonts w:ascii="Calibri" w:hAnsi="Calibri" w:cs="Calibri"/>
          <w:color w:val="auto"/>
        </w:rPr>
        <w:t xml:space="preserve"> report provides reasonable and practical recommendations that address </w:t>
      </w:r>
      <w:r>
        <w:rPr>
          <w:rFonts w:ascii="Calibri" w:hAnsi="Calibri" w:cs="Calibri"/>
          <w:color w:val="auto"/>
        </w:rPr>
        <w:t xml:space="preserve">the </w:t>
      </w:r>
      <w:r w:rsidRPr="00F913E4">
        <w:rPr>
          <w:rFonts w:ascii="Calibri" w:hAnsi="Calibri" w:cs="Calibri"/>
          <w:color w:val="auto"/>
        </w:rPr>
        <w:t xml:space="preserve">strategic and operational needs of </w:t>
      </w:r>
      <w:r>
        <w:rPr>
          <w:rFonts w:ascii="Calibri" w:hAnsi="Calibri" w:cs="Calibri"/>
          <w:color w:val="auto"/>
        </w:rPr>
        <w:t xml:space="preserve">the Company </w:t>
      </w:r>
      <w:r w:rsidRPr="00F913E4">
        <w:rPr>
          <w:rFonts w:ascii="Calibri" w:hAnsi="Calibri" w:cs="Calibri"/>
          <w:color w:val="auto"/>
        </w:rPr>
        <w:t xml:space="preserve">and its </w:t>
      </w:r>
      <w:r>
        <w:rPr>
          <w:rFonts w:ascii="Calibri" w:hAnsi="Calibri" w:cs="Calibri"/>
          <w:color w:val="auto"/>
        </w:rPr>
        <w:t xml:space="preserve">New York </w:t>
      </w:r>
      <w:r w:rsidRPr="00F913E4">
        <w:rPr>
          <w:rFonts w:ascii="Calibri" w:hAnsi="Calibri" w:cs="Calibri"/>
          <w:color w:val="auto"/>
        </w:rPr>
        <w:t>customers</w:t>
      </w:r>
      <w:r>
        <w:rPr>
          <w:rFonts w:ascii="Calibri" w:hAnsi="Calibri" w:cs="Calibri"/>
          <w:color w:val="auto"/>
        </w:rPr>
        <w:t>,</w:t>
      </w:r>
      <w:r w:rsidRPr="00F913E4">
        <w:rPr>
          <w:rFonts w:ascii="Calibri" w:hAnsi="Calibri" w:cs="Calibri"/>
          <w:color w:val="auto"/>
        </w:rPr>
        <w:t xml:space="preserve"> and offer</w:t>
      </w:r>
      <w:r>
        <w:rPr>
          <w:rFonts w:ascii="Calibri" w:hAnsi="Calibri" w:cs="Calibri"/>
          <w:color w:val="auto"/>
        </w:rPr>
        <w:t>s</w:t>
      </w:r>
      <w:r w:rsidRPr="00F913E4">
        <w:rPr>
          <w:rFonts w:ascii="Calibri" w:hAnsi="Calibri" w:cs="Calibri"/>
          <w:color w:val="auto"/>
        </w:rPr>
        <w:t xml:space="preserve"> a </w:t>
      </w:r>
      <w:r>
        <w:rPr>
          <w:rFonts w:ascii="Calibri" w:hAnsi="Calibri" w:cs="Calibri"/>
          <w:color w:val="auto"/>
        </w:rPr>
        <w:t>clear and well-informed</w:t>
      </w:r>
      <w:r w:rsidRPr="00F913E4">
        <w:rPr>
          <w:rFonts w:ascii="Calibri" w:hAnsi="Calibri" w:cs="Calibri"/>
          <w:color w:val="auto"/>
        </w:rPr>
        <w:t xml:space="preserve"> roadmap </w:t>
      </w:r>
      <w:r>
        <w:rPr>
          <w:rFonts w:ascii="Calibri" w:hAnsi="Calibri" w:cs="Calibri"/>
          <w:color w:val="auto"/>
        </w:rPr>
        <w:t>for</w:t>
      </w:r>
      <w:r w:rsidRPr="00F913E4">
        <w:rPr>
          <w:rFonts w:ascii="Calibri" w:hAnsi="Calibri" w:cs="Calibri"/>
          <w:color w:val="auto"/>
        </w:rPr>
        <w:t xml:space="preserve"> improving </w:t>
      </w:r>
      <w:r>
        <w:rPr>
          <w:rFonts w:ascii="Calibri" w:hAnsi="Calibri" w:cs="Calibri"/>
          <w:color w:val="auto"/>
        </w:rPr>
        <w:t>Company operations.</w:t>
      </w:r>
    </w:p>
    <w:p w:rsidR="00333013" w:rsidRDefault="00333013" w:rsidP="00333013">
      <w:pPr>
        <w:pStyle w:val="Default"/>
        <w:spacing w:after="240" w:line="23" w:lineRule="atLeast"/>
        <w:ind w:firstLine="720"/>
        <w:jc w:val="both"/>
        <w:rPr>
          <w:rFonts w:ascii="Calibri" w:hAnsi="Calibri" w:cs="Calibri"/>
        </w:rPr>
      </w:pPr>
      <w:r>
        <w:rPr>
          <w:rFonts w:ascii="Calibri" w:hAnsi="Calibri" w:cs="Calibri"/>
        </w:rPr>
        <w:t>RCG has designed its team and appro</w:t>
      </w:r>
      <w:r w:rsidR="00EC123B">
        <w:rPr>
          <w:rFonts w:ascii="Calibri" w:hAnsi="Calibri" w:cs="Calibri"/>
        </w:rPr>
        <w:t>ach to promote an in-depth</w:t>
      </w:r>
      <w:r>
        <w:rPr>
          <w:rFonts w:ascii="Calibri" w:hAnsi="Calibri" w:cs="Calibri"/>
        </w:rPr>
        <w:t xml:space="preserve"> analysis, by </w:t>
      </w:r>
      <w:r w:rsidR="00EA7F41">
        <w:rPr>
          <w:rFonts w:ascii="Calibri" w:hAnsi="Calibri" w:cs="Calibri"/>
        </w:rPr>
        <w:t>highly experienced</w:t>
      </w:r>
      <w:r>
        <w:rPr>
          <w:rFonts w:ascii="Calibri" w:hAnsi="Calibri" w:cs="Calibri"/>
        </w:rPr>
        <w:t xml:space="preserve"> professionals, of each of the eight elements included in the scope of work. This approach enables development of high-quality recommendations that meet quantitative and qualitative cost-benefit measures approved by DPS Staff as a component of the audit work plan. </w:t>
      </w:r>
    </w:p>
    <w:p w:rsidR="00333013" w:rsidRDefault="00333013" w:rsidP="00333013">
      <w:pPr>
        <w:pStyle w:val="Default"/>
        <w:spacing w:after="240" w:line="23" w:lineRule="atLeast"/>
        <w:ind w:firstLine="720"/>
        <w:jc w:val="both"/>
        <w:rPr>
          <w:rFonts w:ascii="Calibri" w:hAnsi="Calibri" w:cs="Calibri"/>
        </w:rPr>
      </w:pPr>
      <w:r w:rsidDel="00180910">
        <w:rPr>
          <w:rFonts w:ascii="Calibri" w:hAnsi="Calibri" w:cs="Calibri"/>
        </w:rPr>
        <w:t>B</w:t>
      </w:r>
      <w:r>
        <w:rPr>
          <w:rFonts w:ascii="Calibri" w:hAnsi="Calibri" w:cs="Calibri"/>
        </w:rPr>
        <w:t xml:space="preserve">ecause it is critical to the overall quality of the audit, team members have been cross-assigned to form sub-teams that are managed by the </w:t>
      </w:r>
      <w:proofErr w:type="gramStart"/>
      <w:r>
        <w:rPr>
          <w:rFonts w:ascii="Calibri" w:hAnsi="Calibri" w:cs="Calibri"/>
        </w:rPr>
        <w:t>element’s</w:t>
      </w:r>
      <w:proofErr w:type="gramEnd"/>
      <w:r>
        <w:rPr>
          <w:rFonts w:ascii="Calibri" w:hAnsi="Calibri" w:cs="Calibri"/>
        </w:rPr>
        <w:t xml:space="preserve"> assigned lead consultant (the “Lead Consultant”)</w:t>
      </w:r>
      <w:r w:rsidRPr="00180910">
        <w:rPr>
          <w:rFonts w:ascii="Calibri" w:hAnsi="Calibri" w:cs="Calibri"/>
        </w:rPr>
        <w:t xml:space="preserve"> </w:t>
      </w:r>
      <w:r>
        <w:rPr>
          <w:rFonts w:ascii="Calibri" w:hAnsi="Calibri" w:cs="Calibri"/>
        </w:rPr>
        <w:t xml:space="preserve">to consider the impact an individual element may have on the others. </w:t>
      </w:r>
      <w:r w:rsidRPr="00F913E4">
        <w:rPr>
          <w:rFonts w:ascii="Calibri" w:hAnsi="Calibri" w:cs="Calibri"/>
        </w:rPr>
        <w:t>Moving through the process</w:t>
      </w:r>
      <w:r>
        <w:rPr>
          <w:rFonts w:ascii="Calibri" w:hAnsi="Calibri" w:cs="Calibri"/>
        </w:rPr>
        <w:t>, this approach will ensure that</w:t>
      </w:r>
      <w:r w:rsidRPr="00F913E4">
        <w:rPr>
          <w:rFonts w:ascii="Calibri" w:hAnsi="Calibri" w:cs="Calibri"/>
        </w:rPr>
        <w:t xml:space="preserve"> opportunities</w:t>
      </w:r>
      <w:r>
        <w:rPr>
          <w:rFonts w:ascii="Calibri" w:hAnsi="Calibri" w:cs="Calibri"/>
        </w:rPr>
        <w:t xml:space="preserve"> for</w:t>
      </w:r>
      <w:r w:rsidRPr="00F913E4">
        <w:rPr>
          <w:rFonts w:ascii="Calibri" w:hAnsi="Calibri" w:cs="Calibri"/>
        </w:rPr>
        <w:t xml:space="preserve"> critical </w:t>
      </w:r>
      <w:r>
        <w:rPr>
          <w:rFonts w:ascii="Calibri" w:hAnsi="Calibri" w:cs="Calibri"/>
        </w:rPr>
        <w:t>communication through a feedback loop</w:t>
      </w:r>
      <w:r w:rsidRPr="00F913E4">
        <w:rPr>
          <w:rFonts w:ascii="Calibri" w:hAnsi="Calibri" w:cs="Calibri"/>
        </w:rPr>
        <w:t xml:space="preserve"> </w:t>
      </w:r>
      <w:proofErr w:type="gramStart"/>
      <w:r>
        <w:rPr>
          <w:rFonts w:ascii="Calibri" w:hAnsi="Calibri" w:cs="Calibri"/>
        </w:rPr>
        <w:t>are captured</w:t>
      </w:r>
      <w:proofErr w:type="gramEnd"/>
      <w:r>
        <w:rPr>
          <w:rFonts w:ascii="Calibri" w:hAnsi="Calibri" w:cs="Calibri"/>
        </w:rPr>
        <w:t xml:space="preserve"> between sub-teams, and that element-specific objectives and plans are being modified</w:t>
      </w:r>
      <w:r w:rsidRPr="00F913E4">
        <w:rPr>
          <w:rFonts w:ascii="Calibri" w:hAnsi="Calibri" w:cs="Calibri"/>
        </w:rPr>
        <w:t xml:space="preserve"> as new information emerges.</w:t>
      </w:r>
    </w:p>
    <w:p w:rsidR="00333013" w:rsidRPr="00F913E4" w:rsidRDefault="00333013" w:rsidP="00333013">
      <w:pPr>
        <w:pStyle w:val="Default"/>
        <w:spacing w:after="240" w:line="23" w:lineRule="atLeast"/>
        <w:ind w:firstLine="720"/>
        <w:jc w:val="both"/>
        <w:rPr>
          <w:rFonts w:ascii="Calibri" w:hAnsi="Calibri" w:cs="Calibri"/>
          <w:color w:val="auto"/>
        </w:rPr>
      </w:pPr>
      <w:r>
        <w:rPr>
          <w:rFonts w:ascii="Calibri" w:hAnsi="Calibri" w:cs="Calibri"/>
        </w:rPr>
        <w:t xml:space="preserve"> </w:t>
      </w:r>
      <w:r w:rsidRPr="00F913E4">
        <w:rPr>
          <w:rFonts w:ascii="Calibri" w:hAnsi="Calibri" w:cs="Calibri"/>
        </w:rPr>
        <w:t>RCG</w:t>
      </w:r>
      <w:r w:rsidRPr="00FC0218">
        <w:rPr>
          <w:rFonts w:ascii="Calibri" w:hAnsi="Calibri" w:cs="Calibri"/>
        </w:rPr>
        <w:t>’</w:t>
      </w:r>
      <w:r w:rsidRPr="00F913E4">
        <w:rPr>
          <w:rFonts w:ascii="Calibri" w:hAnsi="Calibri" w:cs="Calibri"/>
        </w:rPr>
        <w:t xml:space="preserve">s review will evaluate the efficiency and effectiveness of each element and will </w:t>
      </w:r>
      <w:r>
        <w:rPr>
          <w:rFonts w:ascii="Calibri" w:hAnsi="Calibri" w:cs="Calibri"/>
        </w:rPr>
        <w:t>identify</w:t>
      </w:r>
      <w:r w:rsidRPr="00F913E4">
        <w:rPr>
          <w:rFonts w:ascii="Calibri" w:hAnsi="Calibri" w:cs="Calibri"/>
        </w:rPr>
        <w:t xml:space="preserve"> opportunities for improving them.</w:t>
      </w:r>
      <w:r>
        <w:rPr>
          <w:rFonts w:ascii="Calibri" w:hAnsi="Calibri" w:cs="Calibri"/>
        </w:rPr>
        <w:t xml:space="preserve"> </w:t>
      </w:r>
      <w:r w:rsidRPr="00F913E4">
        <w:rPr>
          <w:rFonts w:ascii="Calibri" w:hAnsi="Calibri" w:cs="Calibri"/>
        </w:rPr>
        <w:t>In reviewing each of the loop</w:t>
      </w:r>
      <w:r w:rsidRPr="00FC0218">
        <w:rPr>
          <w:rFonts w:ascii="Calibri" w:hAnsi="Calibri" w:cs="Calibri"/>
        </w:rPr>
        <w:t>’</w:t>
      </w:r>
      <w:r w:rsidRPr="00F913E4">
        <w:rPr>
          <w:rFonts w:ascii="Calibri" w:hAnsi="Calibri" w:cs="Calibri"/>
        </w:rPr>
        <w:t xml:space="preserve">s elements, </w:t>
      </w:r>
      <w:r w:rsidRPr="00FB2F1C">
        <w:rPr>
          <w:rFonts w:ascii="Calibri" w:hAnsi="Calibri" w:cs="Calibri"/>
        </w:rPr>
        <w:t>the RCG team</w:t>
      </w:r>
      <w:r>
        <w:rPr>
          <w:rFonts w:ascii="Calibri" w:hAnsi="Calibri" w:cs="Calibri"/>
        </w:rPr>
        <w:t xml:space="preserve"> also will be</w:t>
      </w:r>
      <w:r w:rsidRPr="00F913E4">
        <w:rPr>
          <w:rFonts w:ascii="Calibri" w:hAnsi="Calibri" w:cs="Calibri"/>
        </w:rPr>
        <w:t xml:space="preserve"> evaluat</w:t>
      </w:r>
      <w:r>
        <w:rPr>
          <w:rFonts w:ascii="Calibri" w:hAnsi="Calibri" w:cs="Calibri"/>
        </w:rPr>
        <w:t>ing</w:t>
      </w:r>
      <w:r w:rsidRPr="00F913E4">
        <w:rPr>
          <w:rFonts w:ascii="Calibri" w:hAnsi="Calibri" w:cs="Calibri"/>
        </w:rPr>
        <w:t xml:space="preserve"> the value </w:t>
      </w:r>
      <w:r>
        <w:rPr>
          <w:rFonts w:ascii="Calibri" w:hAnsi="Calibri" w:cs="Calibri"/>
        </w:rPr>
        <w:t xml:space="preserve">that </w:t>
      </w:r>
      <w:r w:rsidRPr="00F913E4">
        <w:rPr>
          <w:rFonts w:ascii="Calibri" w:hAnsi="Calibri" w:cs="Calibri"/>
        </w:rPr>
        <w:t xml:space="preserve">each of these elements brings to </w:t>
      </w:r>
      <w:r>
        <w:rPr>
          <w:rFonts w:ascii="Calibri" w:hAnsi="Calibri" w:cs="Calibri"/>
        </w:rPr>
        <w:t>the project</w:t>
      </w:r>
      <w:r w:rsidRPr="00F913E4">
        <w:rPr>
          <w:rFonts w:ascii="Calibri" w:hAnsi="Calibri" w:cs="Calibri"/>
        </w:rPr>
        <w:t xml:space="preserve"> stakeholders</w:t>
      </w:r>
      <w:r>
        <w:rPr>
          <w:rFonts w:ascii="Calibri" w:hAnsi="Calibri" w:cs="Calibri"/>
        </w:rPr>
        <w:t>, which include the Commission and DPS Staff as well as the Company and the customers of NFG</w:t>
      </w:r>
      <w:r w:rsidRPr="00F913E4">
        <w:rPr>
          <w:rFonts w:ascii="Calibri" w:hAnsi="Calibri" w:cs="Calibri"/>
        </w:rPr>
        <w:t>.</w:t>
      </w:r>
      <w:r>
        <w:rPr>
          <w:rFonts w:ascii="Calibri" w:hAnsi="Calibri" w:cs="Calibri"/>
        </w:rPr>
        <w:t xml:space="preserve"> </w:t>
      </w:r>
      <w:r>
        <w:rPr>
          <w:rFonts w:ascii="Calibri" w:hAnsi="Calibri" w:cs="Calibri"/>
          <w:color w:val="auto"/>
        </w:rPr>
        <w:t xml:space="preserve">Throughout the management audit, RCG will comply with the standards contained in </w:t>
      </w:r>
      <w:r w:rsidRPr="00EC123B">
        <w:rPr>
          <w:rFonts w:ascii="Calibri" w:hAnsi="Calibri" w:cs="Calibri"/>
          <w:color w:val="auto"/>
        </w:rPr>
        <w:t xml:space="preserve">the </w:t>
      </w:r>
      <w:r w:rsidRPr="00EC123B">
        <w:rPr>
          <w:rFonts w:ascii="Calibri" w:hAnsi="Calibri" w:cs="Calibri"/>
          <w:i/>
          <w:color w:val="auto"/>
        </w:rPr>
        <w:t>General Accountings</w:t>
      </w:r>
      <w:r>
        <w:rPr>
          <w:rFonts w:ascii="Calibri" w:hAnsi="Calibri" w:cs="Calibri"/>
          <w:color w:val="auto"/>
        </w:rPr>
        <w:t xml:space="preserve"> </w:t>
      </w:r>
      <w:r w:rsidRPr="009332B4">
        <w:rPr>
          <w:rFonts w:ascii="Calibri" w:hAnsi="Calibri"/>
          <w:i/>
          <w:iCs/>
        </w:rPr>
        <w:t xml:space="preserve">Government Auditing Standards </w:t>
      </w:r>
      <w:r w:rsidRPr="009332B4">
        <w:rPr>
          <w:rFonts w:ascii="Calibri" w:hAnsi="Calibri" w:cs="PFKEM J+ Century"/>
        </w:rPr>
        <w:t>(</w:t>
      </w:r>
      <w:r w:rsidRPr="00057F9C">
        <w:rPr>
          <w:rFonts w:ascii="Calibri" w:hAnsi="Calibri" w:cs="PFKEM J+ Century"/>
        </w:rPr>
        <w:t>GAGAS</w:t>
      </w:r>
      <w:r w:rsidRPr="009332B4">
        <w:rPr>
          <w:rFonts w:ascii="Calibri" w:hAnsi="Calibri" w:cs="PFKEM J+ Century"/>
        </w:rPr>
        <w:t>)</w:t>
      </w:r>
      <w:r>
        <w:rPr>
          <w:rStyle w:val="FootnoteReference"/>
          <w:rFonts w:ascii="Calibri" w:hAnsi="Calibri" w:cs="PFKEM J+ Century"/>
        </w:rPr>
        <w:footnoteReference w:id="1"/>
      </w:r>
      <w:r w:rsidRPr="009332B4">
        <w:rPr>
          <w:rFonts w:ascii="Calibri" w:hAnsi="Calibri" w:cs="PFKEM J+ Century"/>
        </w:rPr>
        <w:t xml:space="preserve">, commonly known as the “Yellow Book”, and the </w:t>
      </w:r>
      <w:r>
        <w:rPr>
          <w:rFonts w:ascii="Calibri" w:hAnsi="Calibri" w:cs="Calibri"/>
          <w:color w:val="auto"/>
        </w:rPr>
        <w:t>“Consultant Standards and Ethics for Performance of Management Analysis” published by the National Association of Regulatory Utility Commissioners.</w:t>
      </w:r>
      <w:r w:rsidRPr="00F913E4">
        <w:rPr>
          <w:rFonts w:ascii="Calibri" w:hAnsi="Calibri" w:cs="Calibri"/>
          <w:color w:val="auto"/>
        </w:rPr>
        <w:t xml:space="preserve"> </w:t>
      </w:r>
    </w:p>
    <w:p w:rsidR="00333013" w:rsidRPr="00F913E4" w:rsidRDefault="00333013" w:rsidP="00333013">
      <w:pPr>
        <w:pStyle w:val="Default"/>
        <w:spacing w:after="240" w:line="23" w:lineRule="atLeast"/>
        <w:ind w:firstLine="720"/>
        <w:jc w:val="both"/>
        <w:rPr>
          <w:rFonts w:ascii="Calibri" w:hAnsi="Calibri" w:cs="Calibri"/>
          <w:color w:val="auto"/>
        </w:rPr>
      </w:pPr>
      <w:r w:rsidRPr="00F913E4">
        <w:rPr>
          <w:rFonts w:ascii="Calibri" w:hAnsi="Calibri" w:cs="Calibri"/>
          <w:color w:val="auto"/>
        </w:rPr>
        <w:t xml:space="preserve">The remaining chapters of </w:t>
      </w:r>
      <w:r>
        <w:rPr>
          <w:rFonts w:ascii="Calibri" w:hAnsi="Calibri" w:cs="Calibri"/>
          <w:color w:val="auto"/>
        </w:rPr>
        <w:t>this</w:t>
      </w:r>
      <w:r w:rsidRPr="00F913E4">
        <w:rPr>
          <w:rFonts w:ascii="Calibri" w:hAnsi="Calibri" w:cs="Calibri"/>
          <w:color w:val="auto"/>
        </w:rPr>
        <w:t xml:space="preserve"> proposal describe </w:t>
      </w:r>
      <w:r>
        <w:rPr>
          <w:rFonts w:ascii="Calibri" w:hAnsi="Calibri" w:cs="Calibri"/>
          <w:color w:val="auto"/>
        </w:rPr>
        <w:t>RCG’s</w:t>
      </w:r>
      <w:r w:rsidRPr="00F913E4">
        <w:rPr>
          <w:rFonts w:ascii="Calibri" w:hAnsi="Calibri" w:cs="Calibri"/>
          <w:color w:val="auto"/>
        </w:rPr>
        <w:t xml:space="preserve"> approach, preliminary work plan, firm and individual consultant experience, schedule, and budget estimates. </w:t>
      </w:r>
    </w:p>
    <w:p w:rsidR="00333013" w:rsidRPr="00F913E4" w:rsidRDefault="00333013" w:rsidP="00333013">
      <w:pPr>
        <w:pStyle w:val="Default"/>
        <w:numPr>
          <w:ilvl w:val="0"/>
          <w:numId w:val="5"/>
        </w:numPr>
        <w:tabs>
          <w:tab w:val="clear" w:pos="720"/>
        </w:tabs>
        <w:spacing w:after="240" w:line="23" w:lineRule="atLeast"/>
        <w:ind w:left="1080"/>
        <w:jc w:val="both"/>
        <w:rPr>
          <w:rFonts w:ascii="Calibri" w:hAnsi="Calibri" w:cs="Calibri"/>
          <w:color w:val="auto"/>
        </w:rPr>
      </w:pPr>
      <w:r w:rsidRPr="00F913E4">
        <w:rPr>
          <w:rFonts w:ascii="Calibri" w:hAnsi="Calibri" w:cs="Calibri"/>
          <w:b/>
          <w:bCs/>
          <w:i/>
          <w:iCs/>
          <w:color w:val="auto"/>
        </w:rPr>
        <w:t xml:space="preserve">Chapter II </w:t>
      </w:r>
      <w:r w:rsidRPr="009B1C16">
        <w:rPr>
          <w:rFonts w:ascii="Calibri" w:hAnsi="Calibri" w:cs="Calibri"/>
          <w:b/>
          <w:bCs/>
          <w:i/>
          <w:iCs/>
          <w:color w:val="auto"/>
        </w:rPr>
        <w:t>–</w:t>
      </w:r>
      <w:r w:rsidRPr="00F913E4">
        <w:rPr>
          <w:rFonts w:ascii="Calibri" w:hAnsi="Calibri" w:cs="Calibri"/>
          <w:b/>
          <w:bCs/>
          <w:i/>
          <w:iCs/>
          <w:color w:val="auto"/>
        </w:rPr>
        <w:t xml:space="preserve"> Scope and Objectives</w:t>
      </w:r>
      <w:r w:rsidRPr="00F913E4">
        <w:rPr>
          <w:rFonts w:ascii="Calibri" w:hAnsi="Calibri" w:cs="Calibri"/>
          <w:color w:val="auto"/>
        </w:rPr>
        <w:t xml:space="preserve"> </w:t>
      </w:r>
      <w:r w:rsidDel="00EB0805">
        <w:rPr>
          <w:rFonts w:ascii="Calibri" w:hAnsi="Calibri" w:cs="Calibri"/>
          <w:color w:val="auto"/>
        </w:rPr>
        <w:t>details</w:t>
      </w:r>
      <w:r w:rsidRPr="00F913E4">
        <w:rPr>
          <w:rFonts w:ascii="Calibri" w:hAnsi="Calibri" w:cs="Calibri"/>
          <w:color w:val="auto"/>
        </w:rPr>
        <w:t xml:space="preserve"> </w:t>
      </w:r>
      <w:proofErr w:type="gramStart"/>
      <w:r>
        <w:rPr>
          <w:rFonts w:ascii="Calibri" w:hAnsi="Calibri" w:cs="Calibri"/>
          <w:color w:val="auto"/>
        </w:rPr>
        <w:t>RCG’s</w:t>
      </w:r>
      <w:r w:rsidRPr="00F913E4">
        <w:rPr>
          <w:rFonts w:ascii="Calibri" w:hAnsi="Calibri" w:cs="Calibri"/>
          <w:color w:val="auto"/>
        </w:rPr>
        <w:t xml:space="preserve"> understanding</w:t>
      </w:r>
      <w:proofErr w:type="gramEnd"/>
      <w:r w:rsidRPr="00F913E4">
        <w:rPr>
          <w:rFonts w:ascii="Calibri" w:hAnsi="Calibri" w:cs="Calibri"/>
          <w:color w:val="auto"/>
        </w:rPr>
        <w:t xml:space="preserve"> of the scope and objectives for this audit. </w:t>
      </w:r>
    </w:p>
    <w:p w:rsidR="00333013" w:rsidRPr="00F913E4" w:rsidRDefault="00333013" w:rsidP="00333013">
      <w:pPr>
        <w:pStyle w:val="Default"/>
        <w:numPr>
          <w:ilvl w:val="0"/>
          <w:numId w:val="5"/>
        </w:numPr>
        <w:tabs>
          <w:tab w:val="clear" w:pos="720"/>
        </w:tabs>
        <w:spacing w:after="240" w:line="23" w:lineRule="atLeast"/>
        <w:ind w:left="1080"/>
        <w:jc w:val="both"/>
        <w:rPr>
          <w:rFonts w:ascii="Calibri" w:hAnsi="Calibri" w:cs="Calibri"/>
          <w:color w:val="auto"/>
        </w:rPr>
      </w:pPr>
      <w:r w:rsidRPr="00F913E4">
        <w:rPr>
          <w:rFonts w:ascii="Calibri" w:hAnsi="Calibri" w:cs="Calibri"/>
          <w:b/>
          <w:bCs/>
          <w:i/>
          <w:iCs/>
          <w:color w:val="auto"/>
        </w:rPr>
        <w:t xml:space="preserve">Chapter III </w:t>
      </w:r>
      <w:r>
        <w:rPr>
          <w:rFonts w:ascii="Calibri" w:hAnsi="Calibri" w:cs="Calibri"/>
          <w:b/>
          <w:bCs/>
          <w:i/>
          <w:iCs/>
          <w:color w:val="auto"/>
        </w:rPr>
        <w:t>– Approach, Methods</w:t>
      </w:r>
      <w:r w:rsidRPr="00F913E4">
        <w:rPr>
          <w:rFonts w:ascii="Calibri" w:hAnsi="Calibri" w:cs="Calibri"/>
          <w:b/>
          <w:bCs/>
          <w:i/>
          <w:iCs/>
          <w:color w:val="auto"/>
        </w:rPr>
        <w:t xml:space="preserve"> and Project Management</w:t>
      </w:r>
      <w:r w:rsidRPr="00F913E4">
        <w:rPr>
          <w:rFonts w:ascii="Calibri" w:hAnsi="Calibri" w:cs="Calibri"/>
          <w:color w:val="auto"/>
        </w:rPr>
        <w:t xml:space="preserve"> discusses </w:t>
      </w:r>
      <w:r>
        <w:rPr>
          <w:rFonts w:ascii="Calibri" w:hAnsi="Calibri" w:cs="Calibri"/>
          <w:color w:val="auto"/>
        </w:rPr>
        <w:t>RCG’s</w:t>
      </w:r>
      <w:r w:rsidRPr="00F913E4">
        <w:rPr>
          <w:rFonts w:ascii="Calibri" w:hAnsi="Calibri" w:cs="Calibri"/>
          <w:color w:val="auto"/>
        </w:rPr>
        <w:t xml:space="preserve"> approach</w:t>
      </w:r>
      <w:r>
        <w:rPr>
          <w:rFonts w:ascii="Calibri" w:hAnsi="Calibri" w:cs="Calibri"/>
          <w:color w:val="auto"/>
        </w:rPr>
        <w:t xml:space="preserve"> to this audit and its</w:t>
      </w:r>
      <w:r w:rsidRPr="00F913E4">
        <w:rPr>
          <w:rFonts w:ascii="Calibri" w:hAnsi="Calibri" w:cs="Calibri"/>
          <w:color w:val="auto"/>
        </w:rPr>
        <w:t xml:space="preserve"> management</w:t>
      </w:r>
      <w:r>
        <w:rPr>
          <w:rFonts w:ascii="Calibri" w:hAnsi="Calibri" w:cs="Calibri"/>
          <w:color w:val="auto"/>
        </w:rPr>
        <w:t>, including</w:t>
      </w:r>
      <w:r w:rsidRPr="00F913E4">
        <w:rPr>
          <w:rFonts w:ascii="Calibri" w:hAnsi="Calibri" w:cs="Calibri"/>
          <w:color w:val="auto"/>
        </w:rPr>
        <w:t xml:space="preserve"> a description of project deliverables. </w:t>
      </w:r>
    </w:p>
    <w:p w:rsidR="00333013" w:rsidRPr="00F913E4" w:rsidRDefault="00333013" w:rsidP="00333013">
      <w:pPr>
        <w:pStyle w:val="Default"/>
        <w:numPr>
          <w:ilvl w:val="0"/>
          <w:numId w:val="5"/>
        </w:numPr>
        <w:tabs>
          <w:tab w:val="clear" w:pos="720"/>
        </w:tabs>
        <w:spacing w:after="240" w:line="23" w:lineRule="atLeast"/>
        <w:ind w:left="1080"/>
        <w:jc w:val="both"/>
        <w:rPr>
          <w:rFonts w:ascii="Calibri" w:hAnsi="Calibri" w:cs="Calibri"/>
          <w:color w:val="auto"/>
        </w:rPr>
      </w:pPr>
      <w:r w:rsidRPr="00F913E4">
        <w:rPr>
          <w:rFonts w:ascii="Calibri" w:hAnsi="Calibri" w:cs="Calibri"/>
          <w:b/>
          <w:bCs/>
          <w:i/>
          <w:iCs/>
          <w:color w:val="auto"/>
        </w:rPr>
        <w:t xml:space="preserve">Chapter IV </w:t>
      </w:r>
      <w:r w:rsidRPr="009B1C16">
        <w:rPr>
          <w:rFonts w:ascii="Calibri" w:hAnsi="Calibri" w:cs="Calibri"/>
          <w:b/>
          <w:bCs/>
          <w:i/>
          <w:iCs/>
          <w:color w:val="auto"/>
        </w:rPr>
        <w:t>–</w:t>
      </w:r>
      <w:r w:rsidRPr="00F913E4">
        <w:rPr>
          <w:rFonts w:ascii="Calibri" w:hAnsi="Calibri" w:cs="Calibri"/>
          <w:b/>
          <w:bCs/>
          <w:i/>
          <w:iCs/>
          <w:color w:val="auto"/>
        </w:rPr>
        <w:t xml:space="preserve"> Audit Areas and Issues</w:t>
      </w:r>
      <w:r w:rsidRPr="00F913E4">
        <w:rPr>
          <w:rFonts w:ascii="Calibri" w:hAnsi="Calibri" w:cs="Calibri"/>
          <w:color w:val="auto"/>
        </w:rPr>
        <w:t xml:space="preserve"> provides </w:t>
      </w:r>
      <w:r>
        <w:rPr>
          <w:rFonts w:ascii="Calibri" w:hAnsi="Calibri" w:cs="Calibri"/>
          <w:color w:val="auto"/>
        </w:rPr>
        <w:t>RCG’s</w:t>
      </w:r>
      <w:r w:rsidRPr="00F913E4">
        <w:rPr>
          <w:rFonts w:ascii="Calibri" w:hAnsi="Calibri" w:cs="Calibri"/>
          <w:color w:val="auto"/>
        </w:rPr>
        <w:t xml:space="preserve"> preliminary work plan</w:t>
      </w:r>
      <w:r>
        <w:rPr>
          <w:rFonts w:ascii="Calibri" w:hAnsi="Calibri" w:cs="Calibri"/>
          <w:color w:val="auto"/>
        </w:rPr>
        <w:t>,</w:t>
      </w:r>
      <w:r w:rsidRPr="00F913E4">
        <w:rPr>
          <w:rFonts w:ascii="Calibri" w:hAnsi="Calibri" w:cs="Calibri"/>
          <w:color w:val="auto"/>
        </w:rPr>
        <w:t xml:space="preserve"> includ</w:t>
      </w:r>
      <w:r>
        <w:rPr>
          <w:rFonts w:ascii="Calibri" w:hAnsi="Calibri" w:cs="Calibri"/>
          <w:color w:val="auto"/>
        </w:rPr>
        <w:t>ing</w:t>
      </w:r>
      <w:r w:rsidRPr="00F913E4">
        <w:rPr>
          <w:rFonts w:ascii="Calibri" w:hAnsi="Calibri" w:cs="Calibri"/>
          <w:color w:val="auto"/>
        </w:rPr>
        <w:t xml:space="preserve"> </w:t>
      </w:r>
      <w:r>
        <w:rPr>
          <w:rFonts w:ascii="Calibri" w:hAnsi="Calibri" w:cs="Calibri"/>
          <w:color w:val="auto"/>
        </w:rPr>
        <w:t>the</w:t>
      </w:r>
      <w:r w:rsidRPr="00F913E4">
        <w:rPr>
          <w:rFonts w:ascii="Calibri" w:hAnsi="Calibri" w:cs="Calibri"/>
          <w:color w:val="auto"/>
        </w:rPr>
        <w:t xml:space="preserve"> list of element areas to </w:t>
      </w:r>
      <w:proofErr w:type="gramStart"/>
      <w:r w:rsidRPr="00F913E4">
        <w:rPr>
          <w:rFonts w:ascii="Calibri" w:hAnsi="Calibri" w:cs="Calibri"/>
          <w:color w:val="auto"/>
        </w:rPr>
        <w:t>be reviewed</w:t>
      </w:r>
      <w:proofErr w:type="gramEnd"/>
      <w:r>
        <w:rPr>
          <w:rFonts w:ascii="Calibri" w:hAnsi="Calibri" w:cs="Calibri"/>
          <w:color w:val="auto"/>
        </w:rPr>
        <w:t xml:space="preserve"> with</w:t>
      </w:r>
      <w:r w:rsidRPr="00F913E4">
        <w:rPr>
          <w:rFonts w:ascii="Calibri" w:hAnsi="Calibri" w:cs="Calibri"/>
          <w:color w:val="auto"/>
        </w:rPr>
        <w:t xml:space="preserve"> evaluative criteria and </w:t>
      </w:r>
      <w:r>
        <w:rPr>
          <w:rFonts w:ascii="Calibri" w:hAnsi="Calibri" w:cs="Calibri"/>
          <w:color w:val="auto"/>
        </w:rPr>
        <w:t xml:space="preserve">a </w:t>
      </w:r>
      <w:r w:rsidRPr="00F913E4">
        <w:rPr>
          <w:rFonts w:ascii="Calibri" w:hAnsi="Calibri" w:cs="Calibri"/>
          <w:color w:val="auto"/>
        </w:rPr>
        <w:t xml:space="preserve">list of work tasks to be performed for each element. </w:t>
      </w:r>
    </w:p>
    <w:p w:rsidR="00333013" w:rsidRPr="00F913E4" w:rsidRDefault="00333013" w:rsidP="00333013">
      <w:pPr>
        <w:pStyle w:val="Default"/>
        <w:numPr>
          <w:ilvl w:val="0"/>
          <w:numId w:val="5"/>
        </w:numPr>
        <w:tabs>
          <w:tab w:val="clear" w:pos="720"/>
        </w:tabs>
        <w:spacing w:after="240" w:line="23" w:lineRule="atLeast"/>
        <w:ind w:left="1080"/>
        <w:jc w:val="both"/>
        <w:rPr>
          <w:rFonts w:ascii="Calibri" w:hAnsi="Calibri" w:cs="Calibri"/>
          <w:color w:val="auto"/>
        </w:rPr>
      </w:pPr>
      <w:r w:rsidRPr="00F913E4">
        <w:rPr>
          <w:rFonts w:ascii="Calibri" w:hAnsi="Calibri" w:cs="Calibri"/>
          <w:b/>
          <w:bCs/>
          <w:i/>
          <w:iCs/>
          <w:color w:val="auto"/>
        </w:rPr>
        <w:t xml:space="preserve">Chapter V </w:t>
      </w:r>
      <w:r w:rsidRPr="009B1C16">
        <w:rPr>
          <w:rFonts w:ascii="Calibri" w:hAnsi="Calibri" w:cs="Calibri"/>
          <w:b/>
          <w:bCs/>
          <w:i/>
          <w:iCs/>
          <w:color w:val="auto"/>
        </w:rPr>
        <w:t>–</w:t>
      </w:r>
      <w:r w:rsidRPr="00F913E4">
        <w:rPr>
          <w:rFonts w:ascii="Calibri" w:hAnsi="Calibri" w:cs="Calibri"/>
          <w:b/>
          <w:bCs/>
          <w:i/>
          <w:iCs/>
          <w:color w:val="auto"/>
        </w:rPr>
        <w:t xml:space="preserve"> Project Team and Responsibilities</w:t>
      </w:r>
      <w:r w:rsidRPr="00F913E4">
        <w:rPr>
          <w:rFonts w:ascii="Calibri" w:hAnsi="Calibri" w:cs="Calibri"/>
          <w:color w:val="auto"/>
        </w:rPr>
        <w:t xml:space="preserve"> provides the structure of the </w:t>
      </w:r>
      <w:r>
        <w:rPr>
          <w:rFonts w:ascii="Calibri" w:hAnsi="Calibri" w:cs="Calibri"/>
          <w:color w:val="auto"/>
        </w:rPr>
        <w:t xml:space="preserve">RCG </w:t>
      </w:r>
      <w:proofErr w:type="gramStart"/>
      <w:r>
        <w:rPr>
          <w:rFonts w:ascii="Calibri" w:hAnsi="Calibri" w:cs="Calibri"/>
          <w:color w:val="auto"/>
        </w:rPr>
        <w:t>team’s</w:t>
      </w:r>
      <w:proofErr w:type="gramEnd"/>
      <w:r>
        <w:rPr>
          <w:rFonts w:ascii="Calibri" w:hAnsi="Calibri" w:cs="Calibri"/>
          <w:color w:val="auto"/>
        </w:rPr>
        <w:t xml:space="preserve"> </w:t>
      </w:r>
      <w:r w:rsidRPr="00F913E4">
        <w:rPr>
          <w:rFonts w:ascii="Calibri" w:hAnsi="Calibri" w:cs="Calibri"/>
          <w:color w:val="auto"/>
        </w:rPr>
        <w:t xml:space="preserve">consulting </w:t>
      </w:r>
      <w:r>
        <w:rPr>
          <w:rFonts w:ascii="Calibri" w:hAnsi="Calibri" w:cs="Calibri"/>
          <w:color w:val="auto"/>
        </w:rPr>
        <w:t>a</w:t>
      </w:r>
      <w:r w:rsidRPr="00F913E4">
        <w:rPr>
          <w:rFonts w:ascii="Calibri" w:hAnsi="Calibri" w:cs="Calibri"/>
          <w:color w:val="auto"/>
        </w:rPr>
        <w:t xml:space="preserve">ssignments and </w:t>
      </w:r>
      <w:r>
        <w:rPr>
          <w:rFonts w:ascii="Calibri" w:hAnsi="Calibri" w:cs="Calibri"/>
          <w:color w:val="auto"/>
        </w:rPr>
        <w:t xml:space="preserve">the </w:t>
      </w:r>
      <w:r w:rsidRPr="00F913E4">
        <w:rPr>
          <w:rFonts w:ascii="Calibri" w:hAnsi="Calibri" w:cs="Calibri"/>
          <w:color w:val="auto"/>
        </w:rPr>
        <w:t xml:space="preserve">background of </w:t>
      </w:r>
      <w:r>
        <w:rPr>
          <w:rFonts w:ascii="Calibri" w:hAnsi="Calibri" w:cs="Calibri"/>
          <w:color w:val="auto"/>
        </w:rPr>
        <w:t xml:space="preserve">assigned </w:t>
      </w:r>
      <w:r w:rsidRPr="00F913E4">
        <w:rPr>
          <w:rFonts w:ascii="Calibri" w:hAnsi="Calibri" w:cs="Calibri"/>
          <w:color w:val="auto"/>
        </w:rPr>
        <w:t xml:space="preserve">personnel. </w:t>
      </w:r>
    </w:p>
    <w:p w:rsidR="00333013" w:rsidRPr="00F913E4" w:rsidRDefault="00333013" w:rsidP="00333013">
      <w:pPr>
        <w:pStyle w:val="Default"/>
        <w:numPr>
          <w:ilvl w:val="0"/>
          <w:numId w:val="5"/>
        </w:numPr>
        <w:tabs>
          <w:tab w:val="clear" w:pos="720"/>
        </w:tabs>
        <w:spacing w:after="240" w:line="23" w:lineRule="atLeast"/>
        <w:ind w:left="1080"/>
        <w:jc w:val="both"/>
        <w:rPr>
          <w:rFonts w:ascii="Calibri" w:hAnsi="Calibri" w:cs="Calibri"/>
          <w:color w:val="auto"/>
        </w:rPr>
      </w:pPr>
      <w:r w:rsidRPr="00F913E4">
        <w:rPr>
          <w:rFonts w:ascii="Calibri" w:hAnsi="Calibri" w:cs="Calibri"/>
          <w:b/>
          <w:bCs/>
          <w:i/>
          <w:iCs/>
          <w:color w:val="auto"/>
        </w:rPr>
        <w:t xml:space="preserve">Chapter VI </w:t>
      </w:r>
      <w:r w:rsidRPr="009B1C16">
        <w:rPr>
          <w:rFonts w:ascii="Calibri" w:hAnsi="Calibri" w:cs="Calibri"/>
          <w:b/>
          <w:bCs/>
          <w:i/>
          <w:iCs/>
          <w:color w:val="auto"/>
        </w:rPr>
        <w:t>–</w:t>
      </w:r>
      <w:r w:rsidRPr="00F913E4">
        <w:rPr>
          <w:rFonts w:ascii="Calibri" w:hAnsi="Calibri" w:cs="Calibri"/>
          <w:b/>
          <w:bCs/>
          <w:i/>
          <w:iCs/>
          <w:color w:val="auto"/>
        </w:rPr>
        <w:t xml:space="preserve"> Schedule and Budgets</w:t>
      </w:r>
      <w:r w:rsidRPr="00F913E4">
        <w:rPr>
          <w:rFonts w:ascii="Calibri" w:hAnsi="Calibri" w:cs="Calibri"/>
          <w:color w:val="auto"/>
        </w:rPr>
        <w:t xml:space="preserve"> itemizes professional staff fees and out-of p</w:t>
      </w:r>
      <w:r>
        <w:rPr>
          <w:rFonts w:ascii="Calibri" w:hAnsi="Calibri" w:cs="Calibri"/>
          <w:color w:val="auto"/>
        </w:rPr>
        <w:t>ocket expenses, and provides RCG’s</w:t>
      </w:r>
      <w:r w:rsidRPr="00F913E4">
        <w:rPr>
          <w:rFonts w:ascii="Calibri" w:hAnsi="Calibri" w:cs="Calibri"/>
          <w:color w:val="auto"/>
        </w:rPr>
        <w:t xml:space="preserve"> total </w:t>
      </w:r>
      <w:r>
        <w:rPr>
          <w:rFonts w:ascii="Calibri" w:hAnsi="Calibri" w:cs="Calibri"/>
          <w:color w:val="auto"/>
        </w:rPr>
        <w:t>“</w:t>
      </w:r>
      <w:r w:rsidRPr="00F913E4">
        <w:rPr>
          <w:rFonts w:ascii="Calibri" w:hAnsi="Calibri" w:cs="Calibri"/>
          <w:color w:val="auto"/>
        </w:rPr>
        <w:t>not-to exceed</w:t>
      </w:r>
      <w:r>
        <w:rPr>
          <w:rFonts w:ascii="Calibri" w:hAnsi="Calibri" w:cs="Calibri"/>
          <w:color w:val="auto"/>
        </w:rPr>
        <w:t>”</w:t>
      </w:r>
      <w:r w:rsidRPr="00F913E4">
        <w:rPr>
          <w:rFonts w:ascii="Calibri" w:hAnsi="Calibri" w:cs="Calibri"/>
          <w:color w:val="auto"/>
        </w:rPr>
        <w:t xml:space="preserve"> cost to perform the audit. It also provides </w:t>
      </w:r>
      <w:r>
        <w:rPr>
          <w:rFonts w:ascii="Calibri" w:hAnsi="Calibri" w:cs="Calibri"/>
          <w:color w:val="auto"/>
        </w:rPr>
        <w:t>a complete work schedule and an</w:t>
      </w:r>
      <w:r w:rsidRPr="00F913E4">
        <w:rPr>
          <w:rFonts w:ascii="Calibri" w:hAnsi="Calibri" w:cs="Calibri"/>
          <w:color w:val="auto"/>
        </w:rPr>
        <w:t xml:space="preserve"> elapsed time estimate for each task in the work plan. </w:t>
      </w:r>
    </w:p>
    <w:p w:rsidR="00333013" w:rsidRPr="00180910" w:rsidRDefault="00333013" w:rsidP="00333013">
      <w:pPr>
        <w:pStyle w:val="Default"/>
        <w:numPr>
          <w:ilvl w:val="0"/>
          <w:numId w:val="5"/>
        </w:numPr>
        <w:tabs>
          <w:tab w:val="clear" w:pos="720"/>
        </w:tabs>
        <w:spacing w:after="240" w:line="23" w:lineRule="atLeast"/>
        <w:ind w:left="1080"/>
        <w:jc w:val="both"/>
      </w:pPr>
      <w:r w:rsidRPr="00F913E4">
        <w:rPr>
          <w:rFonts w:ascii="Calibri" w:hAnsi="Calibri" w:cs="Calibri"/>
          <w:b/>
          <w:bCs/>
          <w:i/>
          <w:iCs/>
          <w:color w:val="auto"/>
        </w:rPr>
        <w:t xml:space="preserve">Chapter VII </w:t>
      </w:r>
      <w:r w:rsidRPr="009B1C16">
        <w:rPr>
          <w:rFonts w:ascii="Calibri" w:hAnsi="Calibri" w:cs="Calibri"/>
          <w:b/>
          <w:bCs/>
          <w:i/>
          <w:iCs/>
          <w:color w:val="auto"/>
        </w:rPr>
        <w:t>–</w:t>
      </w:r>
      <w:r w:rsidRPr="00F913E4">
        <w:rPr>
          <w:rFonts w:ascii="Calibri" w:hAnsi="Calibri" w:cs="Calibri"/>
          <w:b/>
          <w:bCs/>
          <w:i/>
          <w:iCs/>
          <w:color w:val="auto"/>
        </w:rPr>
        <w:t xml:space="preserve"> Experience and Qualifications</w:t>
      </w:r>
      <w:r w:rsidRPr="00F913E4">
        <w:rPr>
          <w:rFonts w:ascii="Calibri" w:hAnsi="Calibri" w:cs="Calibri"/>
          <w:color w:val="auto"/>
        </w:rPr>
        <w:t xml:space="preserve"> </w:t>
      </w:r>
      <w:r>
        <w:rPr>
          <w:rFonts w:ascii="Calibri" w:hAnsi="Calibri" w:cs="Calibri"/>
          <w:color w:val="auto"/>
        </w:rPr>
        <w:t>presents</w:t>
      </w:r>
      <w:r w:rsidRPr="00F913E4">
        <w:rPr>
          <w:rFonts w:ascii="Calibri" w:hAnsi="Calibri" w:cs="Calibri"/>
          <w:color w:val="auto"/>
        </w:rPr>
        <w:t xml:space="preserve"> RCG’s</w:t>
      </w:r>
      <w:r>
        <w:rPr>
          <w:rFonts w:ascii="Calibri" w:hAnsi="Calibri" w:cs="Calibri"/>
          <w:color w:val="auto"/>
        </w:rPr>
        <w:t xml:space="preserve"> experience</w:t>
      </w:r>
      <w:r w:rsidRPr="00F913E4">
        <w:rPr>
          <w:rFonts w:ascii="Calibri" w:hAnsi="Calibri" w:cs="Calibri"/>
          <w:color w:val="auto"/>
        </w:rPr>
        <w:t xml:space="preserve"> and provides a list of relevant projects with client names and references</w:t>
      </w:r>
      <w:r>
        <w:rPr>
          <w:rFonts w:ascii="Calibri" w:hAnsi="Calibri" w:cs="Calibri"/>
          <w:color w:val="auto"/>
        </w:rPr>
        <w:t xml:space="preserve"> for RCG and</w:t>
      </w:r>
      <w:r w:rsidRPr="00F913E4">
        <w:rPr>
          <w:rFonts w:ascii="Calibri" w:hAnsi="Calibri" w:cs="Calibri"/>
          <w:color w:val="auto"/>
        </w:rPr>
        <w:t xml:space="preserve"> for the key </w:t>
      </w:r>
      <w:r>
        <w:rPr>
          <w:rFonts w:ascii="Calibri" w:hAnsi="Calibri" w:cs="Calibri"/>
          <w:color w:val="auto"/>
        </w:rPr>
        <w:t>team members</w:t>
      </w:r>
      <w:r w:rsidRPr="00F913E4">
        <w:rPr>
          <w:rFonts w:ascii="Calibri" w:hAnsi="Calibri" w:cs="Calibri"/>
          <w:color w:val="auto"/>
        </w:rPr>
        <w:t xml:space="preserve">. </w:t>
      </w:r>
    </w:p>
    <w:p w:rsidR="00333013" w:rsidRPr="00180910" w:rsidRDefault="00333013" w:rsidP="00333013">
      <w:pPr>
        <w:sectPr w:rsidR="00333013" w:rsidRPr="00180910" w:rsidSect="00E43C6D">
          <w:headerReference w:type="default" r:id="rId22"/>
          <w:headerReference w:type="first" r:id="rId23"/>
          <w:pgSz w:w="12240" w:h="16340"/>
          <w:pgMar w:top="1940" w:right="994" w:bottom="651" w:left="1611" w:header="720" w:footer="720" w:gutter="0"/>
          <w:pgNumType w:start="1"/>
          <w:cols w:space="720"/>
          <w:noEndnote/>
          <w:docGrid w:linePitch="326"/>
        </w:sectPr>
      </w:pPr>
      <w:r w:rsidRPr="00F913E4">
        <w:rPr>
          <w:rFonts w:cs="Calibri"/>
        </w:rPr>
        <w:t xml:space="preserve">These chapters </w:t>
      </w:r>
      <w:proofErr w:type="gramStart"/>
      <w:r w:rsidRPr="00F913E4">
        <w:rPr>
          <w:rFonts w:cs="Calibri"/>
        </w:rPr>
        <w:t>are organized</w:t>
      </w:r>
      <w:proofErr w:type="gramEnd"/>
      <w:r w:rsidRPr="00F913E4">
        <w:rPr>
          <w:rFonts w:cs="Calibri"/>
        </w:rPr>
        <w:t xml:space="preserve"> consistent with the </w:t>
      </w:r>
      <w:r>
        <w:rPr>
          <w:rFonts w:cs="Calibri"/>
        </w:rPr>
        <w:t>requirements of set forth in “The Guide.”</w:t>
      </w:r>
      <w:r>
        <w:rPr>
          <w:rStyle w:val="FootnoteReference"/>
          <w:rFonts w:cs="Calibri"/>
        </w:rPr>
        <w:footnoteReference w:id="2"/>
      </w:r>
      <w:r>
        <w:rPr>
          <w:rFonts w:cs="Calibri"/>
        </w:rPr>
        <w:t xml:space="preserve">  </w:t>
      </w:r>
    </w:p>
    <w:p w:rsidR="00333013" w:rsidRPr="000B4E22" w:rsidRDefault="00333013" w:rsidP="00EC32E4">
      <w:pPr>
        <w:pStyle w:val="Heading1"/>
        <w:numPr>
          <w:ilvl w:val="0"/>
          <w:numId w:val="108"/>
        </w:numPr>
        <w:spacing w:before="360" w:beforeAutospacing="0" w:afterAutospacing="0" w:line="23" w:lineRule="atLeast"/>
        <w:rPr>
          <w:color w:val="007370"/>
        </w:rPr>
      </w:pPr>
      <w:bookmarkStart w:id="2" w:name="_Toc318279855"/>
      <w:r w:rsidRPr="009332B4">
        <w:rPr>
          <w:color w:val="007370"/>
          <w:szCs w:val="36"/>
        </w:rPr>
        <w:t>SCOPE AND OBJECTIVES</w:t>
      </w:r>
      <w:bookmarkEnd w:id="2"/>
    </w:p>
    <w:p w:rsidR="00333013" w:rsidRPr="00F913E4" w:rsidRDefault="00333013" w:rsidP="00333013">
      <w:pPr>
        <w:pStyle w:val="BodyTextIndent2"/>
        <w:spacing w:before="360" w:after="240" w:line="23" w:lineRule="atLeast"/>
        <w:ind w:firstLine="720"/>
        <w:jc w:val="both"/>
        <w:rPr>
          <w:rFonts w:ascii="Calibri" w:hAnsi="Calibri" w:cs="Calibri"/>
          <w:color w:val="000000"/>
        </w:rPr>
      </w:pPr>
      <w:r w:rsidRPr="00F913E4" w:rsidDel="00180910">
        <w:rPr>
          <w:rFonts w:ascii="Calibri" w:hAnsi="Calibri" w:cs="Calibri"/>
          <w:color w:val="000000"/>
        </w:rPr>
        <w:t>T</w:t>
      </w:r>
      <w:r w:rsidRPr="00F913E4">
        <w:rPr>
          <w:rFonts w:ascii="Calibri" w:hAnsi="Calibri" w:cs="Calibri"/>
          <w:color w:val="000000"/>
        </w:rPr>
        <w:t>his chapter contains</w:t>
      </w:r>
      <w:r w:rsidDel="00180910">
        <w:rPr>
          <w:rFonts w:ascii="Calibri" w:hAnsi="Calibri" w:cs="Calibri"/>
          <w:color w:val="000000"/>
        </w:rPr>
        <w:t xml:space="preserve"> a brief</w:t>
      </w:r>
      <w:r>
        <w:rPr>
          <w:rFonts w:ascii="Calibri" w:hAnsi="Calibri" w:cs="Calibri"/>
          <w:color w:val="000000"/>
        </w:rPr>
        <w:t xml:space="preserve"> </w:t>
      </w:r>
      <w:r w:rsidRPr="00F913E4">
        <w:rPr>
          <w:rFonts w:ascii="Calibri" w:hAnsi="Calibri" w:cs="Calibri"/>
          <w:color w:val="000000"/>
        </w:rPr>
        <w:t>background of National Fuel Gas Distribution</w:t>
      </w:r>
      <w:r>
        <w:rPr>
          <w:rFonts w:ascii="Calibri" w:hAnsi="Calibri" w:cs="Calibri"/>
          <w:color w:val="000000"/>
        </w:rPr>
        <w:t xml:space="preserve"> Company,</w:t>
      </w:r>
      <w:r w:rsidRPr="00F913E4">
        <w:rPr>
          <w:rFonts w:ascii="Calibri" w:hAnsi="Calibri" w:cs="Calibri"/>
          <w:color w:val="000000"/>
        </w:rPr>
        <w:t xml:space="preserve"> and confirms the scope and objectives </w:t>
      </w:r>
      <w:r>
        <w:rPr>
          <w:rFonts w:ascii="Calibri" w:hAnsi="Calibri" w:cs="Calibri"/>
          <w:color w:val="000000"/>
        </w:rPr>
        <w:t>for</w:t>
      </w:r>
      <w:r w:rsidRPr="00F913E4">
        <w:rPr>
          <w:rFonts w:ascii="Calibri" w:hAnsi="Calibri" w:cs="Calibri"/>
          <w:color w:val="000000"/>
        </w:rPr>
        <w:t xml:space="preserve"> the </w:t>
      </w:r>
      <w:r>
        <w:rPr>
          <w:rFonts w:ascii="Calibri" w:hAnsi="Calibri" w:cs="Calibri"/>
          <w:color w:val="000000"/>
        </w:rPr>
        <w:t>manag</w:t>
      </w:r>
      <w:r w:rsidRPr="00F913E4">
        <w:rPr>
          <w:rFonts w:ascii="Calibri" w:hAnsi="Calibri" w:cs="Calibri"/>
          <w:color w:val="000000"/>
        </w:rPr>
        <w:t xml:space="preserve">ement audit as defined in the RFP and the Audit Guide. </w:t>
      </w:r>
    </w:p>
    <w:p w:rsidR="00333013" w:rsidRPr="000B4E22" w:rsidRDefault="00333013" w:rsidP="00333013">
      <w:pPr>
        <w:pStyle w:val="Heading2"/>
        <w:numPr>
          <w:ilvl w:val="0"/>
          <w:numId w:val="34"/>
        </w:numPr>
        <w:spacing w:line="23" w:lineRule="atLeast"/>
        <w:jc w:val="both"/>
        <w:rPr>
          <w:color w:val="007370"/>
        </w:rPr>
      </w:pPr>
      <w:bookmarkStart w:id="3" w:name="_Toc318279856"/>
      <w:r w:rsidRPr="009332B4">
        <w:rPr>
          <w:color w:val="007370"/>
        </w:rPr>
        <w:t>Introduction</w:t>
      </w:r>
      <w:bookmarkEnd w:id="3"/>
    </w:p>
    <w:p w:rsidR="00333013" w:rsidRDefault="00333013" w:rsidP="00333013">
      <w:pPr>
        <w:jc w:val="both"/>
      </w:pPr>
      <w:r w:rsidRPr="00A612DA">
        <w:rPr>
          <w:rFonts w:cs="Calibri"/>
          <w:szCs w:val="24"/>
        </w:rPr>
        <w:tab/>
      </w:r>
      <w:r w:rsidRPr="00EA4509">
        <w:t xml:space="preserve">River Consulting Group is pleased to respond to the January 19, 2012 Request for Proposal (RFP) from the </w:t>
      </w:r>
      <w:r>
        <w:t>Commission</w:t>
      </w:r>
      <w:r w:rsidRPr="00EA4509">
        <w:t xml:space="preserve"> to perform a Comprehensive Management Audit of </w:t>
      </w:r>
      <w:r>
        <w:t>NFGDC</w:t>
      </w:r>
      <w:r w:rsidRPr="00EA4509">
        <w:t xml:space="preserve"> (CASE 11-G-0580). Our proposal responds to the </w:t>
      </w:r>
      <w:r>
        <w:t>Commission</w:t>
      </w:r>
      <w:r w:rsidRPr="00EA4509">
        <w:t xml:space="preserve">’s specific requirements, as expressed in its RFP, and makes use of our extensive knowledge of the gas utilities industries to expand those requirements. </w:t>
      </w:r>
    </w:p>
    <w:p w:rsidR="00333013" w:rsidRPr="00EA4509" w:rsidRDefault="00333013" w:rsidP="00333013">
      <w:pPr>
        <w:ind w:firstLine="720"/>
        <w:jc w:val="both"/>
      </w:pPr>
      <w:r w:rsidRPr="00EA4509">
        <w:t xml:space="preserve">NFGDC is a local distribution company serving approximately 728,000 natural gas customers in a defined service territory in western New York State and northwestern Pennsylvania. Approximately 517,000 of these customers are in New York State where NFGDC’s service territory includes parts or all of Allegany, Cattaraugus, Chautauqua, Erie, Genesee, Livingston, Monroe, Niagara, Ontario, Steuben, and Wyoming counties. </w:t>
      </w:r>
    </w:p>
    <w:p w:rsidR="00333013" w:rsidRPr="00EA4509" w:rsidRDefault="00333013" w:rsidP="00333013">
      <w:pPr>
        <w:ind w:firstLine="360"/>
        <w:jc w:val="both"/>
      </w:pPr>
      <w:r w:rsidRPr="00EA4509">
        <w:t xml:space="preserve">NFGDC </w:t>
      </w:r>
      <w:proofErr w:type="gramStart"/>
      <w:r w:rsidRPr="00EA4509">
        <w:t>is wholly owned</w:t>
      </w:r>
      <w:proofErr w:type="gramEnd"/>
      <w:r w:rsidRPr="00EA4509">
        <w:t xml:space="preserve"> by National Fuel Gas Company (NFGC), a utility holding company. Incorporated in 1902, NFGC is a diversified energy company operating in four business segments: </w:t>
      </w:r>
    </w:p>
    <w:p w:rsidR="00333013" w:rsidRPr="00EA4509" w:rsidRDefault="00333013" w:rsidP="00EC32E4">
      <w:pPr>
        <w:numPr>
          <w:ilvl w:val="0"/>
          <w:numId w:val="66"/>
        </w:numPr>
        <w:spacing w:before="0" w:beforeAutospacing="0" w:after="0" w:afterAutospacing="0"/>
      </w:pPr>
      <w:r w:rsidRPr="00EA4509">
        <w:t xml:space="preserve">Utility (National Fuel Gas Distribution Corporation) </w:t>
      </w:r>
    </w:p>
    <w:p w:rsidR="00333013" w:rsidRPr="00EA4509" w:rsidRDefault="00333013" w:rsidP="00EC32E4">
      <w:pPr>
        <w:numPr>
          <w:ilvl w:val="0"/>
          <w:numId w:val="66"/>
        </w:numPr>
        <w:spacing w:before="0" w:beforeAutospacing="0" w:after="0" w:afterAutospacing="0"/>
      </w:pPr>
      <w:r w:rsidRPr="00EA4509">
        <w:t xml:space="preserve">Pipeline and Storage (National Fuel Supply Corporation) </w:t>
      </w:r>
    </w:p>
    <w:p w:rsidR="00333013" w:rsidRPr="00EA4509" w:rsidRDefault="00333013" w:rsidP="00EC32E4">
      <w:pPr>
        <w:numPr>
          <w:ilvl w:val="0"/>
          <w:numId w:val="66"/>
        </w:numPr>
        <w:spacing w:before="0" w:beforeAutospacing="0" w:after="0" w:afterAutospacing="0"/>
      </w:pPr>
      <w:r w:rsidRPr="00EA4509">
        <w:t xml:space="preserve">Exploration and Production (Seneca Resources Corporation) </w:t>
      </w:r>
    </w:p>
    <w:p w:rsidR="00333013" w:rsidRPr="00EA4509" w:rsidRDefault="00333013" w:rsidP="00EC32E4">
      <w:pPr>
        <w:numPr>
          <w:ilvl w:val="0"/>
          <w:numId w:val="66"/>
        </w:numPr>
        <w:spacing w:before="0" w:beforeAutospacing="0" w:after="0" w:afterAutospacing="0"/>
      </w:pPr>
      <w:proofErr w:type="gramStart"/>
      <w:r w:rsidRPr="00EA4509">
        <w:t>Energy Marketing (National Fuel Resources, Inc.).</w:t>
      </w:r>
      <w:proofErr w:type="gramEnd"/>
      <w:r w:rsidRPr="00EA4509">
        <w:t xml:space="preserve"> </w:t>
      </w:r>
    </w:p>
    <w:p w:rsidR="00333013" w:rsidRPr="00EA4509" w:rsidRDefault="00333013" w:rsidP="00333013">
      <w:r w:rsidRPr="00EA4509">
        <w:t xml:space="preserve">NFGC’s other direct </w:t>
      </w:r>
      <w:r w:rsidR="00EA7F41" w:rsidRPr="00EA4509">
        <w:t>wholly owned</w:t>
      </w:r>
      <w:r w:rsidRPr="00EA4509">
        <w:t xml:space="preserve"> subsidiaries are: </w:t>
      </w:r>
    </w:p>
    <w:p w:rsidR="00333013" w:rsidRPr="00EA4509" w:rsidRDefault="00333013" w:rsidP="00EC32E4">
      <w:pPr>
        <w:numPr>
          <w:ilvl w:val="0"/>
          <w:numId w:val="67"/>
        </w:numPr>
        <w:spacing w:before="0" w:beforeAutospacing="0" w:after="0" w:afterAutospacing="0"/>
      </w:pPr>
      <w:r w:rsidRPr="00EA4509">
        <w:t xml:space="preserve">Highland Forest Resources, Inc. </w:t>
      </w:r>
    </w:p>
    <w:p w:rsidR="00333013" w:rsidRPr="00EA4509" w:rsidRDefault="00333013" w:rsidP="00EC32E4">
      <w:pPr>
        <w:numPr>
          <w:ilvl w:val="0"/>
          <w:numId w:val="67"/>
        </w:numPr>
        <w:spacing w:before="0" w:beforeAutospacing="0" w:after="0" w:afterAutospacing="0"/>
      </w:pPr>
      <w:r w:rsidRPr="00EA4509">
        <w:t xml:space="preserve">Horizon Energy Development, Inc. </w:t>
      </w:r>
    </w:p>
    <w:p w:rsidR="00333013" w:rsidRPr="00EA4509" w:rsidRDefault="00333013" w:rsidP="00EC32E4">
      <w:pPr>
        <w:numPr>
          <w:ilvl w:val="0"/>
          <w:numId w:val="67"/>
        </w:numPr>
        <w:spacing w:before="0" w:beforeAutospacing="0" w:after="0" w:afterAutospacing="0"/>
      </w:pPr>
      <w:r w:rsidRPr="00EA4509">
        <w:t xml:space="preserve">Horizon Power, Inc. </w:t>
      </w:r>
    </w:p>
    <w:p w:rsidR="00333013" w:rsidRPr="00EA4509" w:rsidRDefault="00333013" w:rsidP="00EC32E4">
      <w:pPr>
        <w:numPr>
          <w:ilvl w:val="0"/>
          <w:numId w:val="67"/>
        </w:numPr>
        <w:spacing w:before="0" w:beforeAutospacing="0" w:after="0" w:afterAutospacing="0"/>
      </w:pPr>
      <w:r w:rsidRPr="00EA4509">
        <w:t xml:space="preserve">National Fuel Gas Midstream Corporation. </w:t>
      </w:r>
    </w:p>
    <w:p w:rsidR="00333013" w:rsidRPr="00EA4509" w:rsidRDefault="00333013" w:rsidP="00333013">
      <w:pPr>
        <w:ind w:firstLine="360"/>
        <w:jc w:val="both"/>
      </w:pPr>
      <w:r w:rsidRPr="00EA4509">
        <w:t xml:space="preserve">NFGDC’s headquarters is located in Williamsville, New York. In addition to its headquarters, </w:t>
      </w:r>
      <w:r>
        <w:t xml:space="preserve">the Company </w:t>
      </w:r>
      <w:r w:rsidRPr="00EA4509">
        <w:t xml:space="preserve">has </w:t>
      </w:r>
      <w:r>
        <w:t xml:space="preserve">additional </w:t>
      </w:r>
      <w:r w:rsidRPr="00EA4509">
        <w:t>offices in Buffalo, Cheektowaga, and Jamestown, New York, and in Erie and Oil City, Pennsylvania. As of September 30, 2010, NFGDC had 1902 employees.</w:t>
      </w:r>
    </w:p>
    <w:p w:rsidR="00333013" w:rsidRPr="00EA4509" w:rsidRDefault="00333013" w:rsidP="00333013">
      <w:pPr>
        <w:jc w:val="both"/>
      </w:pPr>
      <w:r w:rsidRPr="00EA4509">
        <w:t>In 2010, NFGDC reported operating revenues of $819.8 million, operating income of $127 million, net income of $62.5 million, capital expenditures of $58 million and total assets of over $2 billion.</w:t>
      </w:r>
    </w:p>
    <w:p w:rsidR="00333013" w:rsidRDefault="00333013" w:rsidP="00333013">
      <w:pPr>
        <w:ind w:firstLine="720"/>
        <w:jc w:val="both"/>
      </w:pPr>
      <w:r w:rsidRPr="00305241">
        <w:t xml:space="preserve">The Commission is seeking an independent consultant to perform a comprehensive management audit of </w:t>
      </w:r>
      <w:r>
        <w:t>NFGDC</w:t>
      </w:r>
      <w:r w:rsidRPr="00305241">
        <w:t xml:space="preserve">’s New York gas business. The audit of NFGDC </w:t>
      </w:r>
      <w:proofErr w:type="gramStart"/>
      <w:r w:rsidRPr="00305241">
        <w:t>will be performed</w:t>
      </w:r>
      <w:proofErr w:type="gramEnd"/>
      <w:r w:rsidRPr="00305241">
        <w:t xml:space="preserve"> in accordance with Public Service Law, § 66(19) which states that</w:t>
      </w:r>
      <w:r>
        <w:t>:</w:t>
      </w:r>
    </w:p>
    <w:p w:rsidR="00333013" w:rsidRPr="00305241" w:rsidRDefault="00333013" w:rsidP="00333013">
      <w:pPr>
        <w:ind w:left="720"/>
        <w:jc w:val="both"/>
        <w:rPr>
          <w:i/>
        </w:rPr>
      </w:pPr>
      <w:r w:rsidRPr="00305241">
        <w:t xml:space="preserve"> </w:t>
      </w:r>
      <w:r>
        <w:rPr>
          <w:i/>
        </w:rPr>
        <w:t>“</w:t>
      </w:r>
      <w:r w:rsidRPr="00305241">
        <w:rPr>
          <w:i/>
        </w:rPr>
        <w:t>The Commission shall have power to provide for management and operations audits of gas corporations and electric corporations. Such audits shall be performed at least once every five years for combination gas and electric companies, as well as for straight gas corporations having annual gross revenues in excess of two hundred million dollars.</w:t>
      </w:r>
      <w:r>
        <w:rPr>
          <w:i/>
        </w:rPr>
        <w:t>”</w:t>
      </w:r>
      <w:r>
        <w:rPr>
          <w:rStyle w:val="FootnoteReference"/>
          <w:i/>
        </w:rPr>
        <w:footnoteReference w:id="3"/>
      </w:r>
      <w:r w:rsidRPr="00305241">
        <w:rPr>
          <w:i/>
        </w:rPr>
        <w:t xml:space="preserve"> </w:t>
      </w:r>
    </w:p>
    <w:p w:rsidR="00333013" w:rsidRPr="00305241" w:rsidRDefault="00333013" w:rsidP="00333013">
      <w:pPr>
        <w:jc w:val="both"/>
      </w:pPr>
      <w:r w:rsidRPr="00305241">
        <w:t>The Law also states that</w:t>
      </w:r>
      <w:r>
        <w:t>:</w:t>
      </w:r>
      <w:r w:rsidRPr="00305241">
        <w:t xml:space="preserve"> </w:t>
      </w:r>
    </w:p>
    <w:p w:rsidR="00333013" w:rsidRPr="00305241" w:rsidRDefault="00333013" w:rsidP="00333013">
      <w:pPr>
        <w:ind w:left="720"/>
        <w:jc w:val="both"/>
        <w:rPr>
          <w:i/>
        </w:rPr>
      </w:pPr>
      <w:r>
        <w:rPr>
          <w:i/>
        </w:rPr>
        <w:t xml:space="preserve">“. . . </w:t>
      </w:r>
      <w:proofErr w:type="gramStart"/>
      <w:r w:rsidRPr="00305241">
        <w:rPr>
          <w:i/>
        </w:rPr>
        <w:t>the</w:t>
      </w:r>
      <w:proofErr w:type="gramEnd"/>
      <w:r w:rsidRPr="00305241">
        <w:rPr>
          <w:i/>
        </w:rPr>
        <w:t xml:space="preserve"> audit shall include, but not be limited to, an investigation of the company’s construction program planning in relation to the needs of its customers for reliable service and an evaluation of the efficiency of the company’s operations.</w:t>
      </w:r>
      <w:r>
        <w:rPr>
          <w:i/>
        </w:rPr>
        <w:t>”</w:t>
      </w:r>
      <w:r>
        <w:rPr>
          <w:rStyle w:val="FootnoteReference"/>
          <w:i/>
        </w:rPr>
        <w:footnoteReference w:id="4"/>
      </w:r>
      <w:r w:rsidRPr="00305241">
        <w:rPr>
          <w:i/>
        </w:rPr>
        <w:t xml:space="preserve"> </w:t>
      </w:r>
    </w:p>
    <w:p w:rsidR="00333013" w:rsidRDefault="00333013" w:rsidP="00333013">
      <w:pPr>
        <w:ind w:firstLine="360"/>
        <w:jc w:val="both"/>
      </w:pPr>
      <w:r w:rsidRPr="00EA4509">
        <w:t xml:space="preserve">The audit described in the RFP provides a unique opportunity for the </w:t>
      </w:r>
      <w:r>
        <w:t>Commission</w:t>
      </w:r>
      <w:r w:rsidRPr="00EA4509">
        <w:t xml:space="preserve"> and the Department of Public Service (DPS) Staff to gain valuable insight into NFG</w:t>
      </w:r>
      <w:r>
        <w:t>DC</w:t>
      </w:r>
      <w:r w:rsidRPr="00EA4509">
        <w:t xml:space="preserve">’s operations and management from objective, third-party experts. It is a retrospective review to project the prospective impact of their operations on the cost, benefits, and safety to their New York customers. Any review must include a detailed focus on the critical areas of a NY </w:t>
      </w:r>
      <w:proofErr w:type="gramStart"/>
      <w:r w:rsidRPr="00EA4509">
        <w:t>gas distribution company operation</w:t>
      </w:r>
      <w:proofErr w:type="gramEnd"/>
      <w:r w:rsidRPr="00EA4509">
        <w:t>, such as:</w:t>
      </w:r>
    </w:p>
    <w:p w:rsidR="00333013" w:rsidRPr="00EA4509" w:rsidRDefault="00333013" w:rsidP="00EC32E4">
      <w:pPr>
        <w:numPr>
          <w:ilvl w:val="0"/>
          <w:numId w:val="68"/>
        </w:numPr>
        <w:spacing w:before="0" w:beforeAutospacing="0" w:after="0" w:afterAutospacing="0"/>
      </w:pPr>
      <w:r w:rsidRPr="00EA4509">
        <w:t xml:space="preserve">Gas </w:t>
      </w:r>
      <w:r>
        <w:t>s</w:t>
      </w:r>
      <w:r w:rsidRPr="00EA4509">
        <w:t>afety issues</w:t>
      </w:r>
    </w:p>
    <w:p w:rsidR="00333013" w:rsidRPr="00EA4509" w:rsidRDefault="00333013" w:rsidP="00EC32E4">
      <w:pPr>
        <w:numPr>
          <w:ilvl w:val="0"/>
          <w:numId w:val="68"/>
        </w:numPr>
        <w:spacing w:before="0" w:beforeAutospacing="0" w:after="0" w:afterAutospacing="0"/>
      </w:pPr>
      <w:r w:rsidRPr="00EA4509">
        <w:t xml:space="preserve">Pipeline </w:t>
      </w:r>
      <w:r>
        <w:t>i</w:t>
      </w:r>
      <w:r w:rsidRPr="00EA4509">
        <w:t>ntegrity verification plan</w:t>
      </w:r>
    </w:p>
    <w:p w:rsidR="00333013" w:rsidRPr="00EA4509" w:rsidRDefault="00333013" w:rsidP="00EC32E4">
      <w:pPr>
        <w:numPr>
          <w:ilvl w:val="0"/>
          <w:numId w:val="68"/>
        </w:numPr>
        <w:spacing w:before="0" w:beforeAutospacing="0" w:after="0" w:afterAutospacing="0"/>
      </w:pPr>
      <w:r w:rsidRPr="00EA4509">
        <w:t xml:space="preserve">Load </w:t>
      </w:r>
      <w:r>
        <w:t>f</w:t>
      </w:r>
      <w:r w:rsidRPr="00EA4509">
        <w:t>orecast</w:t>
      </w:r>
    </w:p>
    <w:p w:rsidR="00333013" w:rsidRPr="00EA4509" w:rsidRDefault="00333013" w:rsidP="00EC32E4">
      <w:pPr>
        <w:numPr>
          <w:ilvl w:val="0"/>
          <w:numId w:val="68"/>
        </w:numPr>
        <w:spacing w:before="0" w:beforeAutospacing="0" w:after="0" w:afterAutospacing="0"/>
      </w:pPr>
      <w:r w:rsidRPr="00EA4509">
        <w:t xml:space="preserve">Supply </w:t>
      </w:r>
      <w:r>
        <w:t>m</w:t>
      </w:r>
      <w:r w:rsidRPr="00EA4509">
        <w:t>ix</w:t>
      </w:r>
    </w:p>
    <w:p w:rsidR="00333013" w:rsidRPr="00EA4509" w:rsidRDefault="00333013" w:rsidP="00EC32E4">
      <w:pPr>
        <w:numPr>
          <w:ilvl w:val="0"/>
          <w:numId w:val="68"/>
        </w:numPr>
        <w:spacing w:before="0" w:beforeAutospacing="0" w:after="0" w:afterAutospacing="0"/>
      </w:pPr>
      <w:r w:rsidRPr="00EA4509">
        <w:t xml:space="preserve">Emergency </w:t>
      </w:r>
      <w:r>
        <w:t>p</w:t>
      </w:r>
      <w:r w:rsidRPr="00EA4509">
        <w:t>lanning</w:t>
      </w:r>
    </w:p>
    <w:p w:rsidR="00333013" w:rsidRPr="00EA4509" w:rsidRDefault="00333013" w:rsidP="00EC32E4">
      <w:pPr>
        <w:numPr>
          <w:ilvl w:val="0"/>
          <w:numId w:val="68"/>
        </w:numPr>
        <w:spacing w:before="0" w:beforeAutospacing="0" w:after="0" w:afterAutospacing="0"/>
      </w:pPr>
      <w:r w:rsidRPr="00EA4509">
        <w:t xml:space="preserve">Cast </w:t>
      </w:r>
      <w:r>
        <w:t>i</w:t>
      </w:r>
      <w:r w:rsidRPr="00EA4509">
        <w:t xml:space="preserve">ron </w:t>
      </w:r>
      <w:r>
        <w:t>p</w:t>
      </w:r>
      <w:r w:rsidRPr="00EA4509">
        <w:t>ipe replacement</w:t>
      </w:r>
    </w:p>
    <w:p w:rsidR="00333013" w:rsidRPr="00EA4509" w:rsidRDefault="00333013" w:rsidP="00EC32E4">
      <w:pPr>
        <w:numPr>
          <w:ilvl w:val="0"/>
          <w:numId w:val="68"/>
        </w:numPr>
        <w:spacing w:before="0" w:beforeAutospacing="0" w:after="0" w:afterAutospacing="0"/>
      </w:pPr>
      <w:r w:rsidRPr="00EA4509">
        <w:t xml:space="preserve">Cathodic </w:t>
      </w:r>
      <w:r>
        <w:t>p</w:t>
      </w:r>
      <w:r w:rsidRPr="00EA4509">
        <w:t>rotection program</w:t>
      </w:r>
    </w:p>
    <w:p w:rsidR="00333013" w:rsidRPr="00EA4509" w:rsidRDefault="00333013" w:rsidP="00EC32E4">
      <w:pPr>
        <w:numPr>
          <w:ilvl w:val="0"/>
          <w:numId w:val="68"/>
        </w:numPr>
        <w:spacing w:before="0" w:beforeAutospacing="0" w:after="0" w:afterAutospacing="0"/>
      </w:pPr>
      <w:r w:rsidRPr="00EA4509">
        <w:t xml:space="preserve">New </w:t>
      </w:r>
      <w:r>
        <w:t>b</w:t>
      </w:r>
      <w:r w:rsidRPr="00EA4509">
        <w:t xml:space="preserve">usiness </w:t>
      </w:r>
      <w:r>
        <w:t>r</w:t>
      </w:r>
      <w:r w:rsidRPr="00EA4509">
        <w:t>esponse</w:t>
      </w:r>
    </w:p>
    <w:p w:rsidR="00333013" w:rsidRPr="00EA4509" w:rsidRDefault="00333013" w:rsidP="00EC32E4">
      <w:pPr>
        <w:numPr>
          <w:ilvl w:val="0"/>
          <w:numId w:val="68"/>
        </w:numPr>
        <w:spacing w:before="0" w:beforeAutospacing="0" w:after="0" w:afterAutospacing="0"/>
      </w:pPr>
      <w:r w:rsidRPr="00EA4509">
        <w:t xml:space="preserve">Retail </w:t>
      </w:r>
      <w:r>
        <w:t>a</w:t>
      </w:r>
      <w:r w:rsidRPr="00EA4509">
        <w:t>ccess</w:t>
      </w:r>
    </w:p>
    <w:p w:rsidR="00333013" w:rsidRPr="00EA4509" w:rsidRDefault="00333013" w:rsidP="00EC32E4">
      <w:pPr>
        <w:numPr>
          <w:ilvl w:val="0"/>
          <w:numId w:val="68"/>
        </w:numPr>
        <w:spacing w:before="0" w:beforeAutospacing="0" w:after="0" w:afterAutospacing="0"/>
      </w:pPr>
      <w:r w:rsidRPr="00EA4509">
        <w:t xml:space="preserve">Call </w:t>
      </w:r>
      <w:r>
        <w:t>c</w:t>
      </w:r>
      <w:r w:rsidRPr="00EA4509">
        <w:t>enter performance</w:t>
      </w:r>
    </w:p>
    <w:p w:rsidR="00333013" w:rsidRDefault="00333013" w:rsidP="00333013"/>
    <w:p w:rsidR="00333013" w:rsidRPr="00EA4509" w:rsidRDefault="00333013" w:rsidP="00333013">
      <w:pPr>
        <w:ind w:firstLine="360"/>
        <w:jc w:val="both"/>
      </w:pPr>
      <w:r w:rsidRPr="00EA4509">
        <w:t xml:space="preserve">As indicated in the RFP, the framework of the audit scope is a series of elements or functions that are generally sequential in nature and which </w:t>
      </w:r>
      <w:proofErr w:type="gramStart"/>
      <w:r w:rsidRPr="00EA4509">
        <w:t>can be viewed</w:t>
      </w:r>
      <w:proofErr w:type="gramEnd"/>
      <w:r w:rsidRPr="00EA4509">
        <w:t xml:space="preserve"> as a feedback loop. The scope elements and their components are: </w:t>
      </w:r>
    </w:p>
    <w:p w:rsidR="00333013" w:rsidRPr="00EA4509" w:rsidRDefault="00333013" w:rsidP="00EC32E4">
      <w:pPr>
        <w:numPr>
          <w:ilvl w:val="0"/>
          <w:numId w:val="69"/>
        </w:numPr>
        <w:spacing w:before="0" w:beforeAutospacing="0" w:after="0" w:afterAutospacing="0"/>
      </w:pPr>
      <w:r w:rsidRPr="00EA4509">
        <w:t xml:space="preserve">Corporate mission, objectives, goals, and planning </w:t>
      </w:r>
    </w:p>
    <w:p w:rsidR="00333013" w:rsidRPr="00EA4509" w:rsidRDefault="00333013" w:rsidP="00EC32E4">
      <w:pPr>
        <w:numPr>
          <w:ilvl w:val="0"/>
          <w:numId w:val="69"/>
        </w:numPr>
        <w:spacing w:before="0" w:beforeAutospacing="0" w:after="0" w:afterAutospacing="0"/>
      </w:pPr>
      <w:r w:rsidRPr="00EA4509">
        <w:t xml:space="preserve">Load forecasting </w:t>
      </w:r>
    </w:p>
    <w:p w:rsidR="00333013" w:rsidRPr="00EA4509" w:rsidRDefault="00333013" w:rsidP="00EC32E4">
      <w:pPr>
        <w:numPr>
          <w:ilvl w:val="0"/>
          <w:numId w:val="69"/>
        </w:numPr>
        <w:spacing w:before="0" w:beforeAutospacing="0" w:after="0" w:afterAutospacing="0"/>
      </w:pPr>
      <w:r w:rsidRPr="00EA4509">
        <w:t xml:space="preserve">Supply procurement </w:t>
      </w:r>
    </w:p>
    <w:p w:rsidR="00333013" w:rsidRPr="00EA4509" w:rsidRDefault="00333013" w:rsidP="00EC32E4">
      <w:pPr>
        <w:numPr>
          <w:ilvl w:val="0"/>
          <w:numId w:val="69"/>
        </w:numPr>
        <w:spacing w:before="0" w:beforeAutospacing="0" w:after="0" w:afterAutospacing="0"/>
      </w:pPr>
      <w:r w:rsidRPr="00EA4509">
        <w:t xml:space="preserve">System planning </w:t>
      </w:r>
    </w:p>
    <w:p w:rsidR="00333013" w:rsidRPr="00EA4509" w:rsidRDefault="00333013" w:rsidP="00EC32E4">
      <w:pPr>
        <w:numPr>
          <w:ilvl w:val="0"/>
          <w:numId w:val="69"/>
        </w:numPr>
        <w:spacing w:before="0" w:beforeAutospacing="0" w:after="0" w:afterAutospacing="0"/>
      </w:pPr>
      <w:r w:rsidRPr="00EA4509">
        <w:t xml:space="preserve">Capital and operations and maintenance (O&amp;M) budgeting </w:t>
      </w:r>
    </w:p>
    <w:p w:rsidR="00333013" w:rsidRPr="00EA4509" w:rsidRDefault="00333013" w:rsidP="00EC32E4">
      <w:pPr>
        <w:numPr>
          <w:ilvl w:val="0"/>
          <w:numId w:val="69"/>
        </w:numPr>
        <w:spacing w:before="0" w:beforeAutospacing="0" w:after="0" w:afterAutospacing="0"/>
      </w:pPr>
      <w:r w:rsidRPr="00EA4509">
        <w:t xml:space="preserve">Program and project planning and management </w:t>
      </w:r>
    </w:p>
    <w:p w:rsidR="00333013" w:rsidRPr="00EA4509" w:rsidRDefault="00333013" w:rsidP="00EC32E4">
      <w:pPr>
        <w:numPr>
          <w:ilvl w:val="0"/>
          <w:numId w:val="69"/>
        </w:numPr>
        <w:spacing w:before="0" w:beforeAutospacing="0" w:after="0" w:afterAutospacing="0"/>
      </w:pPr>
      <w:r w:rsidRPr="00EA4509">
        <w:t xml:space="preserve">Work management </w:t>
      </w:r>
    </w:p>
    <w:p w:rsidR="00333013" w:rsidRPr="00EA4509" w:rsidRDefault="00333013" w:rsidP="00EC32E4">
      <w:pPr>
        <w:numPr>
          <w:ilvl w:val="0"/>
          <w:numId w:val="69"/>
        </w:numPr>
        <w:spacing w:before="0" w:beforeAutospacing="0" w:after="0" w:afterAutospacing="0"/>
      </w:pPr>
      <w:proofErr w:type="gramStart"/>
      <w:r w:rsidRPr="00EA4509">
        <w:t>Performance and results measurement.</w:t>
      </w:r>
      <w:proofErr w:type="gramEnd"/>
      <w:r w:rsidRPr="00EA4509">
        <w:t xml:space="preserve"> </w:t>
      </w:r>
    </w:p>
    <w:p w:rsidR="00333013" w:rsidRPr="00EA4509" w:rsidRDefault="00333013" w:rsidP="00333013">
      <w:pPr>
        <w:ind w:firstLine="360"/>
        <w:jc w:val="both"/>
      </w:pPr>
      <w:r w:rsidRPr="00EA4509">
        <w:t xml:space="preserve">The elements, although generally sequential, require feedback from one or more of the latter elements to allow for revisions, adjustments, and other changes, over both the short and the long term. For example, the framework begins with the element of “corporate mission, objectives, goals, and planning” and ends with “performance and results measurement” -- an “end” which is also the means by which the flow of the elements is connected to the first element. The feedback typically facilitates changes and improvements that will result in better </w:t>
      </w:r>
      <w:r>
        <w:t xml:space="preserve">future </w:t>
      </w:r>
      <w:r w:rsidRPr="00EA4509">
        <w:t xml:space="preserve">performance. Therefore, </w:t>
      </w:r>
      <w:r w:rsidRPr="00EA4509" w:rsidDel="000C64C6">
        <w:t>i</w:t>
      </w:r>
      <w:r w:rsidRPr="00EA4509">
        <w:t>n reviewing these elements</w:t>
      </w:r>
      <w:r>
        <w:t xml:space="preserve"> using the primary PSC criteria</w:t>
      </w:r>
      <w:r w:rsidRPr="00EA4509">
        <w:t xml:space="preserve">, </w:t>
      </w:r>
      <w:r>
        <w:t>and</w:t>
      </w:r>
      <w:r w:rsidRPr="00EA4509">
        <w:t xml:space="preserve"> the </w:t>
      </w:r>
      <w:r>
        <w:t xml:space="preserve">subordinate </w:t>
      </w:r>
      <w:r w:rsidRPr="00EA4509">
        <w:t>topics, we will evaluate the construction program’s feedback system</w:t>
      </w:r>
      <w:r>
        <w:t xml:space="preserve"> and affiliate transactions</w:t>
      </w:r>
      <w:r w:rsidRPr="00EA4509">
        <w:t>. Our audit will also assess NFG</w:t>
      </w:r>
      <w:r>
        <w:t>DC</w:t>
      </w:r>
      <w:r w:rsidRPr="00EA4509">
        <w:t xml:space="preserve">’s efficiency and effectiveness in meeting its performance goals, and regulatory and safety requirements, as well as the extent to which there are opportunities for future cost-effective improvements. </w:t>
      </w:r>
    </w:p>
    <w:p w:rsidR="00333013" w:rsidRDefault="00333013" w:rsidP="00333013">
      <w:pPr>
        <w:ind w:firstLine="360"/>
        <w:jc w:val="both"/>
        <w:rPr>
          <w:rFonts w:cs="Calibri"/>
        </w:rPr>
      </w:pPr>
      <w:r w:rsidRPr="00EA4509">
        <w:t xml:space="preserve">We believe that the audit </w:t>
      </w:r>
      <w:proofErr w:type="gramStart"/>
      <w:r w:rsidRPr="00EA4509">
        <w:t>should be conducted</w:t>
      </w:r>
      <w:proofErr w:type="gramEnd"/>
      <w:r w:rsidRPr="00EA4509">
        <w:t xml:space="preserve"> in a constructive manner, characterized by frank and open discussion of findings, conclusions, and recommendations. RCG’s final report will provide an independent and objective evaluation of NFG</w:t>
      </w:r>
      <w:r>
        <w:t>DC</w:t>
      </w:r>
      <w:r w:rsidRPr="00EA4509">
        <w:t>’s current performance, specifically with respect to its construction program planning.</w:t>
      </w:r>
      <w:r>
        <w:rPr>
          <w:rFonts w:cs="Calibri"/>
        </w:rPr>
        <w:t xml:space="preserve"> To that end, RCG has developed an audit proposal that incorporates a project scope and objectives that </w:t>
      </w:r>
      <w:proofErr w:type="gramStart"/>
      <w:r>
        <w:rPr>
          <w:rFonts w:cs="Calibri"/>
        </w:rPr>
        <w:t>are intended</w:t>
      </w:r>
      <w:proofErr w:type="gramEnd"/>
      <w:r>
        <w:rPr>
          <w:rFonts w:cs="Calibri"/>
        </w:rPr>
        <w:t xml:space="preserve"> to:</w:t>
      </w:r>
    </w:p>
    <w:p w:rsidR="00333013" w:rsidRDefault="00333013" w:rsidP="00333013">
      <w:pPr>
        <w:pStyle w:val="Default"/>
        <w:numPr>
          <w:ilvl w:val="0"/>
          <w:numId w:val="3"/>
        </w:numPr>
        <w:tabs>
          <w:tab w:val="clear" w:pos="720"/>
        </w:tabs>
        <w:spacing w:after="240" w:line="23" w:lineRule="atLeast"/>
        <w:ind w:left="1080"/>
        <w:jc w:val="both"/>
        <w:rPr>
          <w:rFonts w:ascii="Calibri" w:hAnsi="Calibri" w:cs="Calibri"/>
        </w:rPr>
      </w:pPr>
      <w:r>
        <w:rPr>
          <w:rFonts w:ascii="Calibri" w:hAnsi="Calibri" w:cs="Calibri"/>
        </w:rPr>
        <w:t>Provide</w:t>
      </w:r>
      <w:r w:rsidRPr="00F913E4">
        <w:rPr>
          <w:rFonts w:ascii="Calibri" w:hAnsi="Calibri" w:cs="Calibri"/>
        </w:rPr>
        <w:t xml:space="preserve"> </w:t>
      </w:r>
      <w:r w:rsidR="001847B1">
        <w:rPr>
          <w:rFonts w:ascii="Calibri" w:hAnsi="Calibri" w:cs="Calibri"/>
        </w:rPr>
        <w:t>the highest-quality</w:t>
      </w:r>
      <w:r>
        <w:rPr>
          <w:rFonts w:ascii="Calibri" w:hAnsi="Calibri" w:cs="Calibri"/>
        </w:rPr>
        <w:t xml:space="preserve"> </w:t>
      </w:r>
      <w:r w:rsidRPr="00F913E4">
        <w:rPr>
          <w:rFonts w:ascii="Calibri" w:hAnsi="Calibri" w:cs="Calibri"/>
        </w:rPr>
        <w:t>assessment</w:t>
      </w:r>
      <w:r>
        <w:rPr>
          <w:rFonts w:ascii="Calibri" w:hAnsi="Calibri" w:cs="Calibri"/>
        </w:rPr>
        <w:t xml:space="preserve"> possible</w:t>
      </w:r>
      <w:r w:rsidRPr="00F913E4">
        <w:rPr>
          <w:rFonts w:ascii="Calibri" w:hAnsi="Calibri" w:cs="Calibri"/>
        </w:rPr>
        <w:t xml:space="preserve"> of the Company</w:t>
      </w:r>
      <w:r>
        <w:rPr>
          <w:rFonts w:ascii="Calibri" w:hAnsi="Calibri" w:cs="Calibri"/>
        </w:rPr>
        <w:t>’s management and operations;</w:t>
      </w:r>
    </w:p>
    <w:p w:rsidR="00333013" w:rsidRPr="00657DEB" w:rsidRDefault="00333013" w:rsidP="00333013">
      <w:pPr>
        <w:pStyle w:val="Default"/>
        <w:numPr>
          <w:ilvl w:val="0"/>
          <w:numId w:val="3"/>
        </w:numPr>
        <w:tabs>
          <w:tab w:val="clear" w:pos="720"/>
        </w:tabs>
        <w:spacing w:after="240" w:line="23" w:lineRule="atLeast"/>
        <w:ind w:left="1080"/>
        <w:jc w:val="both"/>
        <w:rPr>
          <w:rFonts w:ascii="Calibri" w:hAnsi="Calibri" w:cs="Calibri"/>
          <w:color w:val="auto"/>
        </w:rPr>
      </w:pPr>
      <w:r>
        <w:rPr>
          <w:rFonts w:ascii="Calibri" w:hAnsi="Calibri" w:cs="Calibri"/>
        </w:rPr>
        <w:t xml:space="preserve">Develop that assessment through a positive process that captures the </w:t>
      </w:r>
      <w:r w:rsidRPr="00242277">
        <w:rPr>
          <w:rFonts w:ascii="Calibri" w:hAnsi="Calibri" w:cs="Calibri"/>
          <w:color w:val="auto"/>
        </w:rPr>
        <w:t xml:space="preserve">perspectives and </w:t>
      </w:r>
      <w:r w:rsidRPr="00657DEB">
        <w:rPr>
          <w:rFonts w:ascii="Calibri" w:hAnsi="Calibri" w:cs="Calibri"/>
          <w:color w:val="auto"/>
        </w:rPr>
        <w:t xml:space="preserve">needs of all parties with an interest in outcomes; and </w:t>
      </w:r>
    </w:p>
    <w:p w:rsidR="00333013" w:rsidRPr="006F4A1B" w:rsidRDefault="00333013" w:rsidP="00333013">
      <w:pPr>
        <w:pStyle w:val="Default"/>
        <w:numPr>
          <w:ilvl w:val="0"/>
          <w:numId w:val="3"/>
        </w:numPr>
        <w:tabs>
          <w:tab w:val="clear" w:pos="720"/>
        </w:tabs>
        <w:spacing w:after="240" w:line="23" w:lineRule="atLeast"/>
        <w:ind w:left="1080"/>
        <w:jc w:val="both"/>
        <w:rPr>
          <w:rFonts w:ascii="Calibri" w:hAnsi="Calibri" w:cs="Calibri"/>
          <w:color w:val="auto"/>
        </w:rPr>
      </w:pPr>
      <w:r w:rsidRPr="00657DEB">
        <w:rPr>
          <w:rFonts w:ascii="Calibri" w:hAnsi="Calibri" w:cs="Calibri"/>
          <w:color w:val="auto"/>
        </w:rPr>
        <w:t>Deliver a final report that provides a clear, independent, and objective evaluation of the Company’s</w:t>
      </w:r>
      <w:r>
        <w:rPr>
          <w:rFonts w:ascii="Calibri" w:hAnsi="Calibri" w:cs="Calibri"/>
          <w:color w:val="auto"/>
        </w:rPr>
        <w:t xml:space="preserve"> operations; </w:t>
      </w:r>
      <w:r w:rsidRPr="00657DEB">
        <w:rPr>
          <w:rFonts w:ascii="Calibri" w:hAnsi="Calibri" w:cs="Calibri"/>
          <w:color w:val="auto"/>
        </w:rPr>
        <w:t xml:space="preserve">demonstrates and promotes a clear understanding </w:t>
      </w:r>
      <w:r w:rsidRPr="00157755">
        <w:rPr>
          <w:rFonts w:ascii="Calibri" w:hAnsi="Calibri" w:cs="Calibri"/>
          <w:color w:val="auto"/>
        </w:rPr>
        <w:t>of Company</w:t>
      </w:r>
      <w:r w:rsidRPr="00E73C50">
        <w:rPr>
          <w:rFonts w:ascii="Calibri" w:hAnsi="Calibri" w:cs="Calibri"/>
          <w:color w:val="auto"/>
        </w:rPr>
        <w:t>’</w:t>
      </w:r>
      <w:r w:rsidRPr="00157755">
        <w:rPr>
          <w:rFonts w:ascii="Calibri" w:hAnsi="Calibri" w:cs="Calibri"/>
          <w:color w:val="auto"/>
        </w:rPr>
        <w:t xml:space="preserve">s strengths; and offers concise, cost-effective recommendations that assist the Company in improving the manner in which it delivers safe, reliable and cost-competitive </w:t>
      </w:r>
      <w:r>
        <w:rPr>
          <w:rFonts w:ascii="Calibri" w:hAnsi="Calibri" w:cs="Calibri"/>
          <w:color w:val="auto"/>
        </w:rPr>
        <w:t>natural gas</w:t>
      </w:r>
      <w:r w:rsidRPr="00157755">
        <w:rPr>
          <w:rFonts w:ascii="Calibri" w:hAnsi="Calibri" w:cs="Calibri"/>
          <w:color w:val="auto"/>
        </w:rPr>
        <w:t xml:space="preserve"> services to its New York State customers.</w:t>
      </w:r>
    </w:p>
    <w:p w:rsidR="00333013" w:rsidRPr="000B4E22" w:rsidRDefault="00333013" w:rsidP="00333013">
      <w:pPr>
        <w:pStyle w:val="Heading2"/>
        <w:numPr>
          <w:ilvl w:val="0"/>
          <w:numId w:val="34"/>
        </w:numPr>
        <w:spacing w:before="100" w:after="100" w:line="23" w:lineRule="atLeast"/>
        <w:jc w:val="both"/>
        <w:rPr>
          <w:color w:val="007370"/>
        </w:rPr>
      </w:pPr>
      <w:bookmarkStart w:id="4" w:name="_Toc318279857"/>
      <w:r w:rsidRPr="009332B4">
        <w:rPr>
          <w:color w:val="007370"/>
        </w:rPr>
        <w:t>Scope</w:t>
      </w:r>
      <w:bookmarkEnd w:id="4"/>
    </w:p>
    <w:p w:rsidR="00333013" w:rsidRPr="00466B17" w:rsidRDefault="00333013" w:rsidP="00333013">
      <w:pPr>
        <w:pStyle w:val="FootnoteText"/>
        <w:spacing w:line="23" w:lineRule="atLeast"/>
        <w:ind w:firstLine="720"/>
        <w:jc w:val="both"/>
      </w:pPr>
      <w:r w:rsidRPr="00F913E4">
        <w:rPr>
          <w:rFonts w:ascii="Calibri" w:hAnsi="Calibri" w:cs="Calibri"/>
        </w:rPr>
        <w:t>RCG</w:t>
      </w:r>
      <w:r w:rsidRPr="00BD05CD">
        <w:rPr>
          <w:rFonts w:ascii="Calibri" w:hAnsi="Calibri" w:cs="Calibri"/>
        </w:rPr>
        <w:t>’</w:t>
      </w:r>
      <w:r w:rsidRPr="00F913E4">
        <w:rPr>
          <w:rFonts w:ascii="Calibri" w:hAnsi="Calibri" w:cs="Calibri"/>
        </w:rPr>
        <w:t xml:space="preserve">s management audit will </w:t>
      </w:r>
      <w:r>
        <w:rPr>
          <w:rFonts w:ascii="Calibri" w:hAnsi="Calibri" w:cs="Calibri"/>
        </w:rPr>
        <w:t xml:space="preserve">provide a </w:t>
      </w:r>
      <w:r w:rsidRPr="00F913E4">
        <w:rPr>
          <w:rFonts w:ascii="Calibri" w:hAnsi="Calibri" w:cs="Calibri"/>
        </w:rPr>
        <w:t xml:space="preserve">comprehensive </w:t>
      </w:r>
      <w:r>
        <w:rPr>
          <w:rFonts w:ascii="Calibri" w:hAnsi="Calibri" w:cs="Calibri"/>
        </w:rPr>
        <w:t>analysis of NFGDC’s gas operations, f</w:t>
      </w:r>
      <w:r w:rsidRPr="00F913E4">
        <w:rPr>
          <w:rFonts w:ascii="Calibri" w:hAnsi="Calibri" w:cs="Calibri"/>
        </w:rPr>
        <w:t>ocus</w:t>
      </w:r>
      <w:r>
        <w:rPr>
          <w:rFonts w:ascii="Calibri" w:hAnsi="Calibri" w:cs="Calibri"/>
        </w:rPr>
        <w:t xml:space="preserve">ing </w:t>
      </w:r>
      <w:r w:rsidRPr="00F913E4">
        <w:rPr>
          <w:rFonts w:ascii="Calibri" w:hAnsi="Calibri" w:cs="Calibri"/>
        </w:rPr>
        <w:t xml:space="preserve">on the </w:t>
      </w:r>
      <w:r w:rsidRPr="00477983">
        <w:rPr>
          <w:rFonts w:ascii="Calibri" w:hAnsi="Calibri" w:cs="Calibri"/>
        </w:rPr>
        <w:t>eight</w:t>
      </w:r>
      <w:r w:rsidRPr="00F913E4">
        <w:rPr>
          <w:rFonts w:ascii="Calibri" w:hAnsi="Calibri" w:cs="Calibri"/>
        </w:rPr>
        <w:t xml:space="preserve"> elements </w:t>
      </w:r>
      <w:r>
        <w:rPr>
          <w:rFonts w:ascii="Calibri" w:hAnsi="Calibri" w:cs="Calibri"/>
        </w:rPr>
        <w:t xml:space="preserve">of the planning-execution process </w:t>
      </w:r>
      <w:r w:rsidRPr="00F913E4">
        <w:rPr>
          <w:rFonts w:ascii="Calibri" w:hAnsi="Calibri" w:cs="Calibri"/>
        </w:rPr>
        <w:t xml:space="preserve">defined </w:t>
      </w:r>
      <w:r>
        <w:rPr>
          <w:rFonts w:ascii="Calibri" w:hAnsi="Calibri" w:cs="Calibri"/>
        </w:rPr>
        <w:t>in the RFP,</w:t>
      </w:r>
      <w:r w:rsidRPr="00F913E4">
        <w:rPr>
          <w:rFonts w:ascii="Calibri" w:hAnsi="Calibri" w:cs="Calibri"/>
        </w:rPr>
        <w:t xml:space="preserve"> and any </w:t>
      </w:r>
      <w:r>
        <w:rPr>
          <w:rFonts w:ascii="Calibri" w:hAnsi="Calibri" w:cs="Calibri"/>
        </w:rPr>
        <w:t>additional</w:t>
      </w:r>
      <w:r w:rsidRPr="00F913E4">
        <w:rPr>
          <w:rFonts w:ascii="Calibri" w:hAnsi="Calibri" w:cs="Calibri"/>
        </w:rPr>
        <w:t xml:space="preserve"> </w:t>
      </w:r>
      <w:r>
        <w:rPr>
          <w:rFonts w:ascii="Calibri" w:hAnsi="Calibri" w:cs="Calibri"/>
        </w:rPr>
        <w:t>concerns that</w:t>
      </w:r>
      <w:r w:rsidRPr="00F913E4">
        <w:rPr>
          <w:rFonts w:ascii="Calibri" w:hAnsi="Calibri" w:cs="Calibri"/>
        </w:rPr>
        <w:t xml:space="preserve"> DPS Staff deem</w:t>
      </w:r>
      <w:r>
        <w:rPr>
          <w:rFonts w:ascii="Calibri" w:hAnsi="Calibri" w:cs="Calibri"/>
        </w:rPr>
        <w:t xml:space="preserve"> </w:t>
      </w:r>
      <w:r w:rsidRPr="00F913E4">
        <w:rPr>
          <w:rFonts w:ascii="Calibri" w:hAnsi="Calibri" w:cs="Calibri"/>
        </w:rPr>
        <w:t>appropriate.</w:t>
      </w:r>
      <w:r w:rsidRPr="00AF69C3">
        <w:rPr>
          <w:rFonts w:ascii="Calibri" w:hAnsi="Calibri" w:cs="Calibri"/>
        </w:rPr>
        <w:t xml:space="preserve"> </w:t>
      </w:r>
      <w:r>
        <w:rPr>
          <w:rFonts w:ascii="Calibri" w:hAnsi="Calibri" w:cs="Calibri"/>
        </w:rPr>
        <w:t xml:space="preserve">The eight audit elements </w:t>
      </w:r>
      <w:r w:rsidRPr="00466B17">
        <w:rPr>
          <w:rFonts w:ascii="Calibri" w:hAnsi="Calibri" w:cs="Calibri"/>
        </w:rPr>
        <w:t xml:space="preserve">of the planning-execution process, as defined in the RFP, are: </w:t>
      </w:r>
      <w:r>
        <w:rPr>
          <w:rFonts w:ascii="Calibri" w:hAnsi="Calibri" w:cs="Calibri"/>
        </w:rPr>
        <w:t xml:space="preserve">(1) </w:t>
      </w:r>
      <w:r w:rsidRPr="00466B17">
        <w:rPr>
          <w:rFonts w:ascii="Calibri" w:hAnsi="Calibri" w:cs="Calibri"/>
        </w:rPr>
        <w:t>corporate mission, objectives, goals, and planning</w:t>
      </w:r>
      <w:r>
        <w:rPr>
          <w:rFonts w:ascii="Calibri" w:hAnsi="Calibri" w:cs="Calibri"/>
        </w:rPr>
        <w:t xml:space="preserve"> </w:t>
      </w:r>
      <w:r w:rsidRPr="008A3F29">
        <w:rPr>
          <w:rFonts w:ascii="Calibri" w:hAnsi="Calibri" w:cs="Calibri"/>
        </w:rPr>
        <w:t>including affiliate transaction</w:t>
      </w:r>
      <w:r>
        <w:rPr>
          <w:rFonts w:ascii="Calibri" w:hAnsi="Calibri" w:cs="Calibri"/>
        </w:rPr>
        <w:t xml:space="preserve"> and cost allocations</w:t>
      </w:r>
      <w:r w:rsidRPr="00466B17">
        <w:rPr>
          <w:rFonts w:ascii="Calibri" w:hAnsi="Calibri" w:cs="Calibri"/>
        </w:rPr>
        <w:t xml:space="preserve">; </w:t>
      </w:r>
      <w:r>
        <w:rPr>
          <w:rFonts w:ascii="Calibri" w:hAnsi="Calibri" w:cs="Calibri"/>
        </w:rPr>
        <w:t xml:space="preserve">(2) </w:t>
      </w:r>
      <w:r w:rsidRPr="00466B17">
        <w:rPr>
          <w:rFonts w:ascii="Calibri" w:hAnsi="Calibri" w:cs="Calibri"/>
        </w:rPr>
        <w:t xml:space="preserve">load forecasting; </w:t>
      </w:r>
      <w:r>
        <w:rPr>
          <w:rFonts w:ascii="Calibri" w:hAnsi="Calibri" w:cs="Calibri"/>
        </w:rPr>
        <w:t xml:space="preserve">(3) </w:t>
      </w:r>
      <w:r w:rsidRPr="00466B17">
        <w:rPr>
          <w:rFonts w:ascii="Calibri" w:hAnsi="Calibri" w:cs="Calibri"/>
        </w:rPr>
        <w:t xml:space="preserve">supply procurement; </w:t>
      </w:r>
      <w:r>
        <w:rPr>
          <w:rFonts w:ascii="Calibri" w:hAnsi="Calibri" w:cs="Calibri"/>
        </w:rPr>
        <w:t xml:space="preserve">(4) </w:t>
      </w:r>
      <w:r w:rsidRPr="00466B17">
        <w:rPr>
          <w:rFonts w:ascii="Calibri" w:hAnsi="Calibri" w:cs="Calibri"/>
        </w:rPr>
        <w:t xml:space="preserve">system planning; </w:t>
      </w:r>
      <w:r>
        <w:rPr>
          <w:rFonts w:ascii="Calibri" w:hAnsi="Calibri" w:cs="Calibri"/>
        </w:rPr>
        <w:t xml:space="preserve">(5) </w:t>
      </w:r>
      <w:r w:rsidRPr="00466B17">
        <w:rPr>
          <w:rFonts w:ascii="Calibri" w:hAnsi="Calibri" w:cs="Calibri"/>
        </w:rPr>
        <w:t xml:space="preserve">capital and O&amp;M budgeting; </w:t>
      </w:r>
      <w:r>
        <w:rPr>
          <w:rFonts w:ascii="Calibri" w:hAnsi="Calibri" w:cs="Calibri"/>
        </w:rPr>
        <w:t xml:space="preserve">(6) </w:t>
      </w:r>
      <w:r w:rsidRPr="00466B17">
        <w:rPr>
          <w:rFonts w:ascii="Calibri" w:hAnsi="Calibri" w:cs="Calibri"/>
        </w:rPr>
        <w:t xml:space="preserve">program and project planning and management; </w:t>
      </w:r>
      <w:r>
        <w:rPr>
          <w:rFonts w:ascii="Calibri" w:hAnsi="Calibri" w:cs="Calibri"/>
        </w:rPr>
        <w:t xml:space="preserve">(7) </w:t>
      </w:r>
      <w:r w:rsidRPr="00466B17">
        <w:rPr>
          <w:rFonts w:ascii="Calibri" w:hAnsi="Calibri" w:cs="Calibri"/>
        </w:rPr>
        <w:t xml:space="preserve">work management; and </w:t>
      </w:r>
      <w:r>
        <w:rPr>
          <w:rFonts w:ascii="Calibri" w:hAnsi="Calibri" w:cs="Calibri"/>
        </w:rPr>
        <w:t xml:space="preserve">(8) </w:t>
      </w:r>
      <w:r w:rsidRPr="00466B17">
        <w:rPr>
          <w:rFonts w:ascii="Calibri" w:hAnsi="Calibri" w:cs="Calibri"/>
        </w:rPr>
        <w:t>performance and results measurement.</w:t>
      </w:r>
    </w:p>
    <w:p w:rsidR="00333013" w:rsidRDefault="00333013" w:rsidP="00333013">
      <w:pPr>
        <w:pStyle w:val="Default"/>
        <w:spacing w:after="240" w:line="23" w:lineRule="atLeast"/>
        <w:ind w:firstLine="720"/>
        <w:jc w:val="both"/>
        <w:rPr>
          <w:rFonts w:ascii="Calibri" w:hAnsi="Calibri" w:cs="Calibri"/>
        </w:rPr>
      </w:pPr>
      <w:r>
        <w:rPr>
          <w:rFonts w:ascii="Calibri" w:hAnsi="Calibri" w:cs="Calibri"/>
        </w:rPr>
        <w:t xml:space="preserve"> Within the context of each of these eight elements, RCG’s work scope includes an analysis of the following generic components:</w:t>
      </w:r>
    </w:p>
    <w:p w:rsidR="00333013" w:rsidRDefault="00333013" w:rsidP="00333013">
      <w:pPr>
        <w:pStyle w:val="Default"/>
        <w:numPr>
          <w:ilvl w:val="0"/>
          <w:numId w:val="10"/>
        </w:numPr>
        <w:tabs>
          <w:tab w:val="clear" w:pos="720"/>
        </w:tabs>
        <w:spacing w:after="240" w:line="23" w:lineRule="atLeast"/>
        <w:ind w:left="1080"/>
        <w:jc w:val="both"/>
        <w:rPr>
          <w:rFonts w:ascii="Calibri" w:hAnsi="Calibri" w:cs="Calibri"/>
        </w:rPr>
      </w:pPr>
      <w:r>
        <w:rPr>
          <w:rFonts w:ascii="Calibri" w:hAnsi="Calibri" w:cs="Calibri"/>
        </w:rPr>
        <w:t>Purpose, mission, planning, goals, and strategies</w:t>
      </w:r>
      <w:r>
        <w:rPr>
          <w:rFonts w:ascii="Calibri" w:hAnsi="Calibri" w:cs="Calibri"/>
          <w:color w:val="993300"/>
        </w:rPr>
        <w:t>;</w:t>
      </w:r>
    </w:p>
    <w:p w:rsidR="00333013" w:rsidRDefault="00333013" w:rsidP="00333013">
      <w:pPr>
        <w:pStyle w:val="Default"/>
        <w:numPr>
          <w:ilvl w:val="0"/>
          <w:numId w:val="10"/>
        </w:numPr>
        <w:tabs>
          <w:tab w:val="clear" w:pos="720"/>
        </w:tabs>
        <w:spacing w:after="240" w:line="23" w:lineRule="atLeast"/>
        <w:ind w:left="1080"/>
        <w:jc w:val="both"/>
        <w:rPr>
          <w:rFonts w:ascii="Calibri" w:hAnsi="Calibri" w:cs="Calibri"/>
        </w:rPr>
      </w:pPr>
      <w:r>
        <w:rPr>
          <w:rFonts w:ascii="Calibri" w:hAnsi="Calibri" w:cs="Calibri"/>
        </w:rPr>
        <w:t>Functions, processes (including inputs and outputs), policies, practices, and systems;</w:t>
      </w:r>
    </w:p>
    <w:p w:rsidR="00333013" w:rsidRDefault="00333013" w:rsidP="00333013">
      <w:pPr>
        <w:pStyle w:val="Default"/>
        <w:numPr>
          <w:ilvl w:val="0"/>
          <w:numId w:val="10"/>
        </w:numPr>
        <w:tabs>
          <w:tab w:val="clear" w:pos="720"/>
        </w:tabs>
        <w:spacing w:after="240" w:line="23" w:lineRule="atLeast"/>
        <w:ind w:left="1080"/>
        <w:jc w:val="both"/>
        <w:rPr>
          <w:rFonts w:ascii="Calibri" w:hAnsi="Calibri" w:cs="Calibri"/>
        </w:rPr>
      </w:pPr>
      <w:r>
        <w:rPr>
          <w:rFonts w:ascii="Calibri" w:hAnsi="Calibri" w:cs="Calibri"/>
        </w:rPr>
        <w:t>Organizational design;</w:t>
      </w:r>
    </w:p>
    <w:p w:rsidR="00333013" w:rsidRDefault="00333013" w:rsidP="00333013">
      <w:pPr>
        <w:pStyle w:val="Default"/>
        <w:numPr>
          <w:ilvl w:val="0"/>
          <w:numId w:val="10"/>
        </w:numPr>
        <w:tabs>
          <w:tab w:val="clear" w:pos="720"/>
        </w:tabs>
        <w:spacing w:after="240" w:line="23" w:lineRule="atLeast"/>
        <w:ind w:left="1080"/>
        <w:jc w:val="both"/>
        <w:rPr>
          <w:rFonts w:ascii="Calibri" w:hAnsi="Calibri" w:cs="Calibri"/>
        </w:rPr>
      </w:pPr>
      <w:r>
        <w:rPr>
          <w:rFonts w:ascii="Calibri" w:hAnsi="Calibri" w:cs="Calibri"/>
        </w:rPr>
        <w:t>Staffing, responsibilities, and accountabilities;</w:t>
      </w:r>
    </w:p>
    <w:p w:rsidR="00333013" w:rsidRDefault="00333013" w:rsidP="00333013">
      <w:pPr>
        <w:pStyle w:val="Default"/>
        <w:numPr>
          <w:ilvl w:val="0"/>
          <w:numId w:val="10"/>
        </w:numPr>
        <w:tabs>
          <w:tab w:val="clear" w:pos="720"/>
        </w:tabs>
        <w:spacing w:after="240" w:line="23" w:lineRule="atLeast"/>
        <w:ind w:left="1080"/>
        <w:jc w:val="both"/>
        <w:rPr>
          <w:rFonts w:ascii="Calibri" w:hAnsi="Calibri" w:cs="Calibri"/>
        </w:rPr>
      </w:pPr>
      <w:r>
        <w:rPr>
          <w:rFonts w:ascii="Calibri" w:hAnsi="Calibri" w:cs="Calibri"/>
        </w:rPr>
        <w:t>Cost control, cost oversight, and cost analysis;</w:t>
      </w:r>
    </w:p>
    <w:p w:rsidR="00333013" w:rsidRDefault="00333013" w:rsidP="00333013">
      <w:pPr>
        <w:pStyle w:val="Default"/>
        <w:numPr>
          <w:ilvl w:val="0"/>
          <w:numId w:val="10"/>
        </w:numPr>
        <w:tabs>
          <w:tab w:val="clear" w:pos="720"/>
        </w:tabs>
        <w:spacing w:after="240" w:line="23" w:lineRule="atLeast"/>
        <w:ind w:left="1080"/>
        <w:jc w:val="both"/>
        <w:rPr>
          <w:rFonts w:ascii="Calibri" w:hAnsi="Calibri" w:cs="Calibri"/>
        </w:rPr>
      </w:pPr>
      <w:r>
        <w:rPr>
          <w:rFonts w:ascii="Calibri" w:hAnsi="Calibri" w:cs="Calibri"/>
        </w:rPr>
        <w:t>Efficiency and effectiveness;</w:t>
      </w:r>
    </w:p>
    <w:p w:rsidR="00333013" w:rsidRDefault="00333013" w:rsidP="00333013">
      <w:pPr>
        <w:pStyle w:val="Default"/>
        <w:numPr>
          <w:ilvl w:val="0"/>
          <w:numId w:val="10"/>
        </w:numPr>
        <w:tabs>
          <w:tab w:val="clear" w:pos="720"/>
        </w:tabs>
        <w:spacing w:after="240" w:line="23" w:lineRule="atLeast"/>
        <w:ind w:left="1080"/>
        <w:jc w:val="both"/>
        <w:rPr>
          <w:rFonts w:ascii="Calibri" w:hAnsi="Calibri" w:cs="Calibri"/>
        </w:rPr>
      </w:pPr>
      <w:r>
        <w:rPr>
          <w:rFonts w:ascii="Calibri" w:hAnsi="Calibri" w:cs="Calibri"/>
        </w:rPr>
        <w:t xml:space="preserve">Minimization of </w:t>
      </w:r>
      <w:r w:rsidDel="00180910">
        <w:rPr>
          <w:rFonts w:ascii="Calibri" w:hAnsi="Calibri" w:cs="Calibri"/>
        </w:rPr>
        <w:t>i</w:t>
      </w:r>
      <w:r>
        <w:rPr>
          <w:rFonts w:ascii="Calibri" w:hAnsi="Calibri" w:cs="Calibri"/>
        </w:rPr>
        <w:t>mpacts to other elements and Company operations to prevent sub- optimization elsewhere;</w:t>
      </w:r>
    </w:p>
    <w:p w:rsidR="00333013" w:rsidRDefault="00333013" w:rsidP="00333013">
      <w:pPr>
        <w:pStyle w:val="Default"/>
        <w:numPr>
          <w:ilvl w:val="0"/>
          <w:numId w:val="10"/>
        </w:numPr>
        <w:tabs>
          <w:tab w:val="clear" w:pos="720"/>
        </w:tabs>
        <w:spacing w:after="240" w:line="23" w:lineRule="atLeast"/>
        <w:ind w:left="1080"/>
        <w:jc w:val="both"/>
        <w:rPr>
          <w:rFonts w:ascii="Calibri" w:hAnsi="Calibri" w:cs="Calibri"/>
        </w:rPr>
      </w:pPr>
      <w:r>
        <w:rPr>
          <w:rFonts w:ascii="Calibri" w:hAnsi="Calibri" w:cs="Calibri"/>
        </w:rPr>
        <w:t xml:space="preserve">Results and performance measurements, including how the results are used; </w:t>
      </w:r>
    </w:p>
    <w:p w:rsidR="00333013" w:rsidRDefault="00333013" w:rsidP="00333013">
      <w:pPr>
        <w:pStyle w:val="Default"/>
        <w:numPr>
          <w:ilvl w:val="0"/>
          <w:numId w:val="10"/>
        </w:numPr>
        <w:tabs>
          <w:tab w:val="clear" w:pos="720"/>
        </w:tabs>
        <w:spacing w:after="240" w:line="23" w:lineRule="atLeast"/>
        <w:ind w:left="1080"/>
        <w:jc w:val="both"/>
        <w:rPr>
          <w:rFonts w:ascii="Calibri" w:hAnsi="Calibri" w:cs="Calibri"/>
        </w:rPr>
      </w:pPr>
      <w:r>
        <w:rPr>
          <w:rFonts w:ascii="Calibri" w:hAnsi="Calibri" w:cs="Calibri"/>
        </w:rPr>
        <w:t>Opportunities for improvements, including “leading practices” based on the experience and research of the RCG team, that are appropriate to NFGDC’s New York State operating environment; and</w:t>
      </w:r>
    </w:p>
    <w:p w:rsidR="00333013" w:rsidRPr="00F913E4" w:rsidRDefault="00333013" w:rsidP="00333013">
      <w:pPr>
        <w:pStyle w:val="Default"/>
        <w:numPr>
          <w:ilvl w:val="0"/>
          <w:numId w:val="10"/>
        </w:numPr>
        <w:tabs>
          <w:tab w:val="clear" w:pos="720"/>
        </w:tabs>
        <w:spacing w:after="240" w:line="23" w:lineRule="atLeast"/>
        <w:ind w:left="1080"/>
        <w:jc w:val="both"/>
        <w:rPr>
          <w:rFonts w:ascii="Calibri" w:hAnsi="Calibri" w:cs="Calibri"/>
        </w:rPr>
      </w:pPr>
      <w:r>
        <w:rPr>
          <w:rFonts w:ascii="Calibri" w:hAnsi="Calibri" w:cs="Calibri"/>
        </w:rPr>
        <w:t>Cost-effective recommendations for implementing the improvements, described in detail later in this proposal.</w:t>
      </w:r>
    </w:p>
    <w:p w:rsidR="00333013" w:rsidRPr="009E593F" w:rsidRDefault="00333013" w:rsidP="00333013">
      <w:pPr>
        <w:pStyle w:val="Default"/>
        <w:spacing w:after="120" w:line="23" w:lineRule="atLeast"/>
        <w:ind w:firstLine="720"/>
        <w:jc w:val="both"/>
        <w:rPr>
          <w:rFonts w:ascii="Calibri" w:hAnsi="Calibri" w:cs="Calibri"/>
        </w:rPr>
      </w:pPr>
      <w:r>
        <w:rPr>
          <w:rFonts w:ascii="Calibri" w:hAnsi="Calibri" w:cs="Calibri"/>
        </w:rPr>
        <w:t>The audit scope also includes</w:t>
      </w:r>
      <w:r w:rsidRPr="009E593F">
        <w:rPr>
          <w:rFonts w:ascii="Calibri" w:hAnsi="Calibri" w:cs="Calibri"/>
        </w:rPr>
        <w:t xml:space="preserve"> an assessment of </w:t>
      </w:r>
      <w:r>
        <w:rPr>
          <w:rFonts w:ascii="Calibri" w:hAnsi="Calibri" w:cs="Calibri"/>
        </w:rPr>
        <w:t>NFGDC</w:t>
      </w:r>
      <w:r w:rsidRPr="009E593F">
        <w:rPr>
          <w:rFonts w:ascii="Calibri" w:hAnsi="Calibri" w:cs="Calibri"/>
        </w:rPr>
        <w:t xml:space="preserve">’s effectiveness in fulfilling its mission, particularly meeting </w:t>
      </w:r>
      <w:r>
        <w:rPr>
          <w:rFonts w:ascii="Calibri" w:hAnsi="Calibri" w:cs="Calibri"/>
        </w:rPr>
        <w:t xml:space="preserve">its </w:t>
      </w:r>
      <w:r w:rsidRPr="009E593F">
        <w:rPr>
          <w:rFonts w:ascii="Calibri" w:hAnsi="Calibri" w:cs="Calibri"/>
        </w:rPr>
        <w:t>performance goals, and the extent of opportunities for improvement</w:t>
      </w:r>
      <w:r>
        <w:rPr>
          <w:rFonts w:ascii="Calibri" w:hAnsi="Calibri" w:cs="Calibri"/>
        </w:rPr>
        <w:t>.</w:t>
      </w:r>
    </w:p>
    <w:p w:rsidR="00333013" w:rsidRDefault="00333013" w:rsidP="00333013">
      <w:pPr>
        <w:pStyle w:val="Default"/>
        <w:spacing w:after="120" w:line="23" w:lineRule="atLeast"/>
        <w:ind w:firstLine="720"/>
        <w:jc w:val="both"/>
        <w:rPr>
          <w:rFonts w:ascii="Calibri" w:hAnsi="Calibri" w:cs="Calibri"/>
        </w:rPr>
      </w:pPr>
      <w:r>
        <w:rPr>
          <w:rFonts w:ascii="Calibri" w:hAnsi="Calibri" w:cs="Calibri"/>
        </w:rPr>
        <w:t xml:space="preserve">The eight elements described </w:t>
      </w:r>
      <w:r w:rsidRPr="00AF69C3">
        <w:rPr>
          <w:rFonts w:ascii="Calibri" w:hAnsi="Calibri" w:cs="Calibri"/>
        </w:rPr>
        <w:t>above</w:t>
      </w:r>
      <w:r>
        <w:rPr>
          <w:rFonts w:ascii="Calibri" w:hAnsi="Calibri" w:cs="Calibri"/>
        </w:rPr>
        <w:t xml:space="preserve"> form the core of a successful natural gas business model. Without formal business and technical planning </w:t>
      </w:r>
      <w:proofErr w:type="gramStart"/>
      <w:r>
        <w:rPr>
          <w:rFonts w:ascii="Calibri" w:hAnsi="Calibri" w:cs="Calibri"/>
        </w:rPr>
        <w:t>processes</w:t>
      </w:r>
      <w:proofErr w:type="gramEnd"/>
      <w:r>
        <w:rPr>
          <w:rFonts w:ascii="Calibri" w:hAnsi="Calibri" w:cs="Calibri"/>
        </w:rPr>
        <w:t xml:space="preserve"> it is extremely difficult for utility management to navigate their rapidly evolving environment and take full advantage of new technology and management tools. Specifically, new technology allows management to address some of the most pressing industry issues, such as knowledge management in an increasingly complex delivery system and managing an increasingly diverse customer base with widely varying needs. </w:t>
      </w:r>
    </w:p>
    <w:p w:rsidR="00333013" w:rsidRDefault="00333013" w:rsidP="00333013">
      <w:pPr>
        <w:pStyle w:val="Default"/>
        <w:spacing w:after="120" w:line="23" w:lineRule="atLeast"/>
        <w:ind w:firstLine="720"/>
        <w:jc w:val="both"/>
        <w:rPr>
          <w:rFonts w:ascii="Calibri" w:hAnsi="Calibri" w:cs="Calibri"/>
        </w:rPr>
      </w:pPr>
      <w:r>
        <w:rPr>
          <w:rFonts w:ascii="Calibri" w:hAnsi="Calibri" w:cs="Calibri"/>
        </w:rPr>
        <w:t xml:space="preserve">Enhanced management processes and systems allow the Company’s leadership to ensure that the right resources </w:t>
      </w:r>
      <w:proofErr w:type="gramStart"/>
      <w:r>
        <w:rPr>
          <w:rFonts w:ascii="Calibri" w:hAnsi="Calibri" w:cs="Calibri"/>
        </w:rPr>
        <w:t>are employed</w:t>
      </w:r>
      <w:proofErr w:type="gramEnd"/>
      <w:r>
        <w:rPr>
          <w:rFonts w:ascii="Calibri" w:hAnsi="Calibri" w:cs="Calibri"/>
        </w:rPr>
        <w:t xml:space="preserve"> cost-effectively. Without formal feedback mechanisms, it is difficult to evaluate progress against goals that are set during the planning process; these mechanisms also enable management to fine-tune their processes with a full understanding of implications to reliability, safety, and cost. </w:t>
      </w:r>
    </w:p>
    <w:p w:rsidR="00333013" w:rsidRDefault="00333013" w:rsidP="00333013">
      <w:pPr>
        <w:pStyle w:val="Default"/>
        <w:spacing w:after="120" w:line="23" w:lineRule="atLeast"/>
        <w:ind w:firstLine="720"/>
        <w:jc w:val="both"/>
        <w:rPr>
          <w:rFonts w:ascii="Calibri" w:hAnsi="Calibri" w:cs="Calibri"/>
        </w:rPr>
      </w:pPr>
      <w:r>
        <w:rPr>
          <w:rFonts w:ascii="Calibri" w:hAnsi="Calibri" w:cs="Calibri"/>
        </w:rPr>
        <w:t>The audit scope includes</w:t>
      </w:r>
      <w:r w:rsidRPr="009E593F">
        <w:rPr>
          <w:rFonts w:ascii="Calibri" w:hAnsi="Calibri" w:cs="Calibri"/>
        </w:rPr>
        <w:t xml:space="preserve"> an assessment of </w:t>
      </w:r>
      <w:r>
        <w:rPr>
          <w:rFonts w:ascii="Calibri" w:hAnsi="Calibri" w:cs="Calibri"/>
        </w:rPr>
        <w:t>the entire Company</w:t>
      </w:r>
      <w:r w:rsidRPr="009E593F" w:rsidDel="007B6ABD">
        <w:rPr>
          <w:rFonts w:ascii="Calibri" w:hAnsi="Calibri" w:cs="Calibri"/>
        </w:rPr>
        <w:t xml:space="preserve">’s </w:t>
      </w:r>
      <w:r w:rsidRPr="009E593F">
        <w:rPr>
          <w:rFonts w:ascii="Calibri" w:hAnsi="Calibri" w:cs="Calibri"/>
        </w:rPr>
        <w:t>effectiveness in meeting mission</w:t>
      </w:r>
      <w:r>
        <w:rPr>
          <w:rFonts w:ascii="Calibri" w:hAnsi="Calibri" w:cs="Calibri"/>
        </w:rPr>
        <w:t xml:space="preserve"> and planning goals</w:t>
      </w:r>
      <w:r w:rsidRPr="009E593F">
        <w:rPr>
          <w:rFonts w:ascii="Calibri" w:hAnsi="Calibri" w:cs="Calibri"/>
        </w:rPr>
        <w:t xml:space="preserve">, particularly </w:t>
      </w:r>
      <w:r>
        <w:rPr>
          <w:rFonts w:ascii="Calibri" w:hAnsi="Calibri" w:cs="Calibri"/>
        </w:rPr>
        <w:t xml:space="preserve">identification of </w:t>
      </w:r>
      <w:r w:rsidRPr="009E593F">
        <w:rPr>
          <w:rFonts w:ascii="Calibri" w:hAnsi="Calibri" w:cs="Calibri"/>
        </w:rPr>
        <w:t>opportunities for improvement</w:t>
      </w:r>
      <w:r>
        <w:rPr>
          <w:rFonts w:ascii="Calibri" w:hAnsi="Calibri" w:cs="Calibri"/>
        </w:rPr>
        <w:t>.</w:t>
      </w:r>
    </w:p>
    <w:p w:rsidR="00333013" w:rsidRDefault="00333013" w:rsidP="00333013">
      <w:pPr>
        <w:pStyle w:val="Default"/>
        <w:spacing w:after="120" w:line="23" w:lineRule="atLeast"/>
        <w:ind w:firstLine="720"/>
        <w:jc w:val="both"/>
        <w:rPr>
          <w:rFonts w:ascii="Calibri" w:hAnsi="Calibri" w:cs="Calibri"/>
        </w:rPr>
      </w:pPr>
      <w:r>
        <w:rPr>
          <w:rFonts w:ascii="Calibri" w:hAnsi="Calibri" w:cs="Calibri"/>
        </w:rPr>
        <w:t xml:space="preserve">Finally, RCG’s audit scope includes an evaluation of NFGDC’s </w:t>
      </w:r>
      <w:proofErr w:type="gramStart"/>
      <w:r>
        <w:rPr>
          <w:rFonts w:ascii="Calibri" w:hAnsi="Calibri" w:cs="Calibri"/>
        </w:rPr>
        <w:t>construction program feedback system</w:t>
      </w:r>
      <w:proofErr w:type="gramEnd"/>
      <w:r>
        <w:rPr>
          <w:rFonts w:ascii="Calibri" w:hAnsi="Calibri" w:cs="Calibri"/>
        </w:rPr>
        <w:t xml:space="preserve">. </w:t>
      </w:r>
      <w:proofErr w:type="gramStart"/>
      <w:r w:rsidRPr="00F913E4">
        <w:rPr>
          <w:rFonts w:ascii="Calibri" w:hAnsi="Calibri" w:cs="Calibri"/>
        </w:rPr>
        <w:t xml:space="preserve">The </w:t>
      </w:r>
      <w:r>
        <w:rPr>
          <w:rFonts w:ascii="Calibri" w:hAnsi="Calibri" w:cs="Calibri"/>
        </w:rPr>
        <w:t xml:space="preserve">eight </w:t>
      </w:r>
      <w:r w:rsidRPr="00F913E4">
        <w:rPr>
          <w:rFonts w:ascii="Calibri" w:hAnsi="Calibri" w:cs="Calibri"/>
        </w:rPr>
        <w:t>elements</w:t>
      </w:r>
      <w:r>
        <w:rPr>
          <w:rFonts w:ascii="Calibri" w:hAnsi="Calibri" w:cs="Calibri"/>
        </w:rPr>
        <w:t xml:space="preserve"> that form the foundation for RCG’s audit</w:t>
      </w:r>
      <w:r w:rsidRPr="00F913E4">
        <w:rPr>
          <w:rFonts w:ascii="Calibri" w:hAnsi="Calibri" w:cs="Calibri"/>
        </w:rPr>
        <w:t xml:space="preserve"> are integrated</w:t>
      </w:r>
      <w:r>
        <w:rPr>
          <w:rFonts w:ascii="Calibri" w:hAnsi="Calibri" w:cs="Calibri"/>
        </w:rPr>
        <w:t>,</w:t>
      </w:r>
      <w:r w:rsidRPr="00F913E4">
        <w:rPr>
          <w:rFonts w:ascii="Calibri" w:hAnsi="Calibri" w:cs="Calibri"/>
        </w:rPr>
        <w:t xml:space="preserve"> and generally support strategic planning efforts by providing needed inputs to the planning process and information to adjust plan objectives over time.</w:t>
      </w:r>
      <w:proofErr w:type="gramEnd"/>
      <w:r w:rsidRPr="00F913E4">
        <w:rPr>
          <w:rFonts w:ascii="Calibri" w:hAnsi="Calibri" w:cs="Calibri"/>
        </w:rPr>
        <w:t xml:space="preserve"> This process loop begins with the element of “corporate mission, objectives, goals, and planning” and completes the cycle with “performance and results measurement</w:t>
      </w:r>
      <w:r>
        <w:rPr>
          <w:rFonts w:ascii="Calibri" w:hAnsi="Calibri" w:cs="Calibri"/>
        </w:rPr>
        <w:t>,</w:t>
      </w:r>
      <w:r w:rsidRPr="00F913E4">
        <w:rPr>
          <w:rFonts w:ascii="Calibri" w:hAnsi="Calibri" w:cs="Calibri"/>
        </w:rPr>
        <w:t>”</w:t>
      </w:r>
      <w:r>
        <w:rPr>
          <w:rFonts w:ascii="Calibri" w:hAnsi="Calibri" w:cs="Calibri"/>
        </w:rPr>
        <w:t xml:space="preserve"> as illustrated in Exhibit II-1.</w:t>
      </w:r>
    </w:p>
    <w:p w:rsidR="00333013" w:rsidRDefault="00333013" w:rsidP="00333013">
      <w:pPr>
        <w:pStyle w:val="Default"/>
        <w:spacing w:before="240" w:after="120" w:line="23" w:lineRule="atLeast"/>
        <w:jc w:val="center"/>
        <w:rPr>
          <w:rFonts w:ascii="Calibri" w:hAnsi="Calibri" w:cs="Calibri"/>
          <w:b/>
        </w:rPr>
      </w:pPr>
      <w:r>
        <w:rPr>
          <w:rFonts w:ascii="Calibri" w:hAnsi="Calibri" w:cs="Calibri"/>
          <w:b/>
        </w:rPr>
        <w:t>EXHIBIT</w:t>
      </w:r>
      <w:r w:rsidRPr="009332B4">
        <w:rPr>
          <w:rFonts w:ascii="Calibri" w:hAnsi="Calibri" w:cs="Calibri"/>
          <w:b/>
        </w:rPr>
        <w:t xml:space="preserve"> II-1</w:t>
      </w:r>
    </w:p>
    <w:p w:rsidR="00333013" w:rsidRDefault="00333013" w:rsidP="00333013">
      <w:pPr>
        <w:pStyle w:val="Default"/>
        <w:spacing w:after="240" w:line="23" w:lineRule="atLeast"/>
        <w:jc w:val="center"/>
        <w:rPr>
          <w:rFonts w:ascii="Calibri" w:hAnsi="Calibri" w:cs="Calibri"/>
          <w:b/>
        </w:rPr>
      </w:pPr>
      <w:r w:rsidRPr="009332B4">
        <w:rPr>
          <w:rFonts w:ascii="Calibri" w:hAnsi="Calibri" w:cs="Calibri"/>
          <w:b/>
        </w:rPr>
        <w:t xml:space="preserve">Construction </w:t>
      </w:r>
      <w:r w:rsidR="001847B1">
        <w:rPr>
          <w:rFonts w:ascii="Calibri" w:hAnsi="Calibri" w:cs="Calibri"/>
          <w:b/>
        </w:rPr>
        <w:t xml:space="preserve">Program </w:t>
      </w:r>
      <w:r w:rsidRPr="009332B4">
        <w:rPr>
          <w:rFonts w:ascii="Calibri" w:hAnsi="Calibri" w:cs="Calibri"/>
          <w:b/>
        </w:rPr>
        <w:t>Feedback System</w:t>
      </w:r>
    </w:p>
    <w:p w:rsidR="00333013" w:rsidRDefault="00E43C6D" w:rsidP="00333013">
      <w:pPr>
        <w:pStyle w:val="Default"/>
        <w:spacing w:after="240" w:line="23" w:lineRule="atLeast"/>
        <w:ind w:left="360"/>
        <w:jc w:val="center"/>
        <w:rPr>
          <w:rFonts w:ascii="Calibri" w:hAnsi="Calibri" w:cs="Calibri"/>
          <w:b/>
        </w:rPr>
      </w:pPr>
      <w:r>
        <w:rPr>
          <w:rFonts w:ascii="Calibri" w:hAnsi="Calibri" w:cs="Calibri"/>
          <w:b/>
          <w:noProof/>
        </w:rPr>
        <w:drawing>
          <wp:inline distT="0" distB="0" distL="0" distR="0">
            <wp:extent cx="4908550" cy="3276600"/>
            <wp:effectExtent l="19050" t="0" r="6350" b="0"/>
            <wp:docPr id="3" name="Picture 3" descr="2012 Feedback Lo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012 Feedback Loop"/>
                    <pic:cNvPicPr>
                      <a:picLocks noChangeAspect="1" noChangeArrowheads="1"/>
                    </pic:cNvPicPr>
                  </pic:nvPicPr>
                  <pic:blipFill>
                    <a:blip r:embed="rId24" cstate="print"/>
                    <a:srcRect/>
                    <a:stretch>
                      <a:fillRect/>
                    </a:stretch>
                  </pic:blipFill>
                  <pic:spPr bwMode="auto">
                    <a:xfrm>
                      <a:off x="0" y="0"/>
                      <a:ext cx="4908550" cy="3276600"/>
                    </a:xfrm>
                    <a:prstGeom prst="rect">
                      <a:avLst/>
                    </a:prstGeom>
                    <a:noFill/>
                    <a:ln w="9525">
                      <a:noFill/>
                      <a:miter lim="800000"/>
                      <a:headEnd/>
                      <a:tailEnd/>
                    </a:ln>
                  </pic:spPr>
                </pic:pic>
              </a:graphicData>
            </a:graphic>
          </wp:inline>
        </w:drawing>
      </w:r>
    </w:p>
    <w:p w:rsidR="00333013" w:rsidRDefault="00333013" w:rsidP="00333013">
      <w:pPr>
        <w:pStyle w:val="Default"/>
        <w:spacing w:after="120" w:line="23" w:lineRule="atLeast"/>
        <w:ind w:firstLine="720"/>
        <w:jc w:val="both"/>
        <w:rPr>
          <w:rFonts w:ascii="Calibri" w:hAnsi="Calibri" w:cs="Calibri"/>
          <w:color w:val="auto"/>
        </w:rPr>
      </w:pPr>
      <w:r w:rsidRPr="00F913E4">
        <w:rPr>
          <w:rFonts w:ascii="Calibri" w:hAnsi="Calibri" w:cs="Calibri"/>
        </w:rPr>
        <w:t>When executed properly, the results will yield continuous performance improvement</w:t>
      </w:r>
      <w:r>
        <w:rPr>
          <w:rFonts w:ascii="Calibri" w:hAnsi="Calibri" w:cs="Calibri"/>
        </w:rPr>
        <w:t>s</w:t>
      </w:r>
      <w:r w:rsidRPr="00F913E4">
        <w:rPr>
          <w:rFonts w:ascii="Calibri" w:hAnsi="Calibri" w:cs="Calibri"/>
        </w:rPr>
        <w:t xml:space="preserve"> by allowing management to modify objectives based on the information gathered as it cycles through the process</w:t>
      </w:r>
      <w:r>
        <w:rPr>
          <w:rFonts w:ascii="Calibri" w:hAnsi="Calibri" w:cs="Calibri"/>
          <w:color w:val="auto"/>
        </w:rPr>
        <w:t>.</w:t>
      </w:r>
    </w:p>
    <w:p w:rsidR="00333013" w:rsidRPr="000B4E22" w:rsidRDefault="00333013" w:rsidP="00333013">
      <w:pPr>
        <w:pStyle w:val="Heading2"/>
        <w:numPr>
          <w:ilvl w:val="0"/>
          <w:numId w:val="34"/>
        </w:numPr>
        <w:spacing w:line="23" w:lineRule="atLeast"/>
        <w:jc w:val="both"/>
        <w:rPr>
          <w:color w:val="007370"/>
        </w:rPr>
      </w:pPr>
      <w:bookmarkStart w:id="5" w:name="_Toc318279858"/>
      <w:r w:rsidRPr="009332B4">
        <w:rPr>
          <w:color w:val="007370"/>
        </w:rPr>
        <w:t>Objectives</w:t>
      </w:r>
      <w:bookmarkEnd w:id="5"/>
    </w:p>
    <w:p w:rsidR="00333013" w:rsidRPr="00F913E4" w:rsidRDefault="00333013" w:rsidP="00333013">
      <w:pPr>
        <w:pStyle w:val="Default"/>
        <w:spacing w:after="240" w:line="23" w:lineRule="atLeast"/>
        <w:ind w:firstLine="720"/>
        <w:jc w:val="both"/>
        <w:rPr>
          <w:rFonts w:ascii="Calibri" w:hAnsi="Calibri" w:cs="Calibri"/>
          <w:color w:val="auto"/>
        </w:rPr>
      </w:pPr>
      <w:r>
        <w:rPr>
          <w:rFonts w:ascii="Calibri" w:hAnsi="Calibri" w:cs="Calibri"/>
          <w:color w:val="auto"/>
        </w:rPr>
        <w:t xml:space="preserve">RCG’s objectives for this management and operations audit are those specifically set forth </w:t>
      </w:r>
      <w:r w:rsidRPr="00F913E4">
        <w:rPr>
          <w:rFonts w:ascii="Calibri" w:hAnsi="Calibri" w:cs="Calibri"/>
          <w:color w:val="auto"/>
        </w:rPr>
        <w:t xml:space="preserve">in </w:t>
      </w:r>
      <w:r w:rsidRPr="001C67FA">
        <w:rPr>
          <w:rFonts w:ascii="Calibri" w:hAnsi="Calibri" w:cs="Calibri"/>
          <w:color w:val="auto"/>
        </w:rPr>
        <w:t>the Audit Guide</w:t>
      </w:r>
      <w:r>
        <w:rPr>
          <w:rFonts w:ascii="Calibri" w:hAnsi="Calibri" w:cs="Calibri"/>
          <w:color w:val="auto"/>
        </w:rPr>
        <w:t xml:space="preserve">: </w:t>
      </w:r>
    </w:p>
    <w:p w:rsidR="00333013" w:rsidRDefault="00333013" w:rsidP="00333013">
      <w:pPr>
        <w:pStyle w:val="Default"/>
        <w:numPr>
          <w:ilvl w:val="0"/>
          <w:numId w:val="6"/>
        </w:numPr>
        <w:tabs>
          <w:tab w:val="clear" w:pos="720"/>
          <w:tab w:val="num" w:pos="1080"/>
        </w:tabs>
        <w:spacing w:after="240" w:line="23" w:lineRule="atLeast"/>
        <w:ind w:left="1080"/>
        <w:jc w:val="both"/>
        <w:rPr>
          <w:rFonts w:ascii="Calibri" w:hAnsi="Calibri" w:cs="Calibri"/>
          <w:color w:val="auto"/>
        </w:rPr>
      </w:pPr>
      <w:r w:rsidRPr="00386EA6">
        <w:rPr>
          <w:rFonts w:ascii="Calibri" w:hAnsi="Calibri" w:cs="Calibri"/>
          <w:color w:val="auto"/>
        </w:rPr>
        <w:t xml:space="preserve">To </w:t>
      </w:r>
      <w:r w:rsidRPr="00386EA6" w:rsidDel="00180910">
        <w:rPr>
          <w:rFonts w:ascii="Calibri" w:hAnsi="Calibri" w:cs="Calibri"/>
          <w:color w:val="auto"/>
        </w:rPr>
        <w:t>i</w:t>
      </w:r>
      <w:r w:rsidRPr="00386EA6">
        <w:rPr>
          <w:rFonts w:ascii="Calibri" w:hAnsi="Calibri" w:cs="Calibri"/>
          <w:color w:val="auto"/>
        </w:rPr>
        <w:t xml:space="preserve">dentify specific opportunities, as needed, for improving planning, organizational design, business processes, management practices, systems, and operations. This applies to work elements inside the eight </w:t>
      </w:r>
      <w:r>
        <w:rPr>
          <w:rFonts w:ascii="Calibri" w:hAnsi="Calibri" w:cs="Calibri"/>
          <w:color w:val="auto"/>
        </w:rPr>
        <w:t xml:space="preserve">audit element </w:t>
      </w:r>
      <w:r w:rsidRPr="00386EA6">
        <w:rPr>
          <w:rFonts w:ascii="Calibri" w:hAnsi="Calibri" w:cs="Calibri"/>
          <w:color w:val="auto"/>
        </w:rPr>
        <w:t xml:space="preserve">areas </w:t>
      </w:r>
      <w:r>
        <w:rPr>
          <w:rFonts w:ascii="Calibri" w:hAnsi="Calibri" w:cs="Calibri"/>
          <w:color w:val="auto"/>
        </w:rPr>
        <w:t>and those that are</w:t>
      </w:r>
      <w:r w:rsidRPr="00386EA6">
        <w:rPr>
          <w:rFonts w:ascii="Calibri" w:hAnsi="Calibri" w:cs="Calibri"/>
          <w:color w:val="auto"/>
        </w:rPr>
        <w:t xml:space="preserve"> tangent</w:t>
      </w:r>
      <w:r w:rsidR="00A86B74">
        <w:rPr>
          <w:rFonts w:ascii="Calibri" w:hAnsi="Calibri" w:cs="Calibri"/>
          <w:color w:val="auto"/>
        </w:rPr>
        <w:t>ial</w:t>
      </w:r>
      <w:r w:rsidRPr="00386EA6">
        <w:rPr>
          <w:rFonts w:ascii="Calibri" w:hAnsi="Calibri" w:cs="Calibri"/>
          <w:color w:val="auto"/>
        </w:rPr>
        <w:t xml:space="preserve"> to them. </w:t>
      </w:r>
    </w:p>
    <w:p w:rsidR="00333013" w:rsidRDefault="00333013" w:rsidP="00333013">
      <w:pPr>
        <w:pStyle w:val="Default"/>
        <w:numPr>
          <w:ilvl w:val="0"/>
          <w:numId w:val="6"/>
        </w:numPr>
        <w:tabs>
          <w:tab w:val="clear" w:pos="720"/>
          <w:tab w:val="num" w:pos="1080"/>
        </w:tabs>
        <w:spacing w:after="240" w:line="23" w:lineRule="atLeast"/>
        <w:ind w:left="1080"/>
        <w:jc w:val="both"/>
        <w:rPr>
          <w:rFonts w:ascii="Calibri" w:hAnsi="Calibri" w:cs="Calibri"/>
          <w:color w:val="auto"/>
        </w:rPr>
      </w:pPr>
      <w:proofErr w:type="gramStart"/>
      <w:r w:rsidRPr="00386EA6">
        <w:rPr>
          <w:rFonts w:ascii="Calibri" w:hAnsi="Calibri" w:cs="Calibri"/>
          <w:color w:val="auto"/>
        </w:rPr>
        <w:t xml:space="preserve">To </w:t>
      </w:r>
      <w:r w:rsidRPr="00386EA6" w:rsidDel="00180910">
        <w:rPr>
          <w:rFonts w:ascii="Calibri" w:hAnsi="Calibri" w:cs="Calibri"/>
          <w:color w:val="auto"/>
        </w:rPr>
        <w:t>i</w:t>
      </w:r>
      <w:r w:rsidRPr="00386EA6">
        <w:rPr>
          <w:rFonts w:ascii="Calibri" w:hAnsi="Calibri" w:cs="Calibri"/>
          <w:color w:val="auto"/>
        </w:rPr>
        <w:t>dentify, as needed, specific opportunities</w:t>
      </w:r>
      <w:r>
        <w:rPr>
          <w:rFonts w:ascii="Calibri" w:hAnsi="Calibri" w:cs="Calibri"/>
          <w:color w:val="auto"/>
        </w:rPr>
        <w:t xml:space="preserve"> </w:t>
      </w:r>
      <w:r w:rsidRPr="00386EA6">
        <w:rPr>
          <w:rFonts w:ascii="Calibri" w:hAnsi="Calibri" w:cs="Calibri"/>
          <w:color w:val="auto"/>
        </w:rPr>
        <w:t>to improve performance, including operational productivity, operational reliability, organizational effectiveness, cost controls and savings, work quality, customer service, safety</w:t>
      </w:r>
      <w:r>
        <w:rPr>
          <w:rFonts w:ascii="Calibri" w:hAnsi="Calibri" w:cs="Calibri"/>
          <w:color w:val="auto"/>
        </w:rPr>
        <w:t>,</w:t>
      </w:r>
      <w:r w:rsidRPr="00386EA6">
        <w:rPr>
          <w:rFonts w:ascii="Calibri" w:hAnsi="Calibri" w:cs="Calibri"/>
          <w:color w:val="auto"/>
        </w:rPr>
        <w:t xml:space="preserve"> and other measurable elements.</w:t>
      </w:r>
      <w:proofErr w:type="gramEnd"/>
      <w:r w:rsidRPr="00386EA6">
        <w:rPr>
          <w:rFonts w:ascii="Calibri" w:hAnsi="Calibri" w:cs="Calibri"/>
          <w:color w:val="auto"/>
        </w:rPr>
        <w:t xml:space="preserve"> </w:t>
      </w:r>
      <w:r w:rsidRPr="00386EA6" w:rsidDel="00180910">
        <w:rPr>
          <w:rFonts w:ascii="Calibri" w:hAnsi="Calibri" w:cs="Calibri"/>
          <w:color w:val="auto"/>
        </w:rPr>
        <w:t>T</w:t>
      </w:r>
      <w:r w:rsidRPr="00386EA6">
        <w:rPr>
          <w:rFonts w:ascii="Calibri" w:hAnsi="Calibri" w:cs="Calibri"/>
          <w:color w:val="auto"/>
        </w:rPr>
        <w:t xml:space="preserve">his objective includes the impact of new technology on effectiveness and efficiency. </w:t>
      </w:r>
    </w:p>
    <w:p w:rsidR="00333013" w:rsidRDefault="00333013" w:rsidP="00333013">
      <w:pPr>
        <w:pStyle w:val="Default"/>
        <w:numPr>
          <w:ilvl w:val="0"/>
          <w:numId w:val="6"/>
        </w:numPr>
        <w:tabs>
          <w:tab w:val="clear" w:pos="720"/>
          <w:tab w:val="num" w:pos="1080"/>
        </w:tabs>
        <w:spacing w:after="240" w:line="23" w:lineRule="atLeast"/>
        <w:ind w:left="1080"/>
        <w:jc w:val="both"/>
        <w:rPr>
          <w:rFonts w:ascii="Calibri" w:hAnsi="Calibri" w:cs="Calibri"/>
          <w:color w:val="auto"/>
        </w:rPr>
      </w:pPr>
      <w:r w:rsidRPr="00386EA6">
        <w:rPr>
          <w:rFonts w:ascii="Calibri" w:hAnsi="Calibri" w:cs="Calibri"/>
          <w:color w:val="auto"/>
        </w:rPr>
        <w:t xml:space="preserve">Develop recommendations, as needed, for implementing changes or undertaking the studies necessary to achieve performance improvements. Where feasible, recommendations </w:t>
      </w:r>
      <w:proofErr w:type="gramStart"/>
      <w:r>
        <w:rPr>
          <w:rFonts w:ascii="Calibri" w:hAnsi="Calibri" w:cs="Calibri"/>
          <w:color w:val="auto"/>
        </w:rPr>
        <w:t>will</w:t>
      </w:r>
      <w:r w:rsidRPr="00386EA6">
        <w:rPr>
          <w:rFonts w:ascii="Calibri" w:hAnsi="Calibri" w:cs="Calibri"/>
          <w:color w:val="auto"/>
        </w:rPr>
        <w:t xml:space="preserve"> be supported</w:t>
      </w:r>
      <w:proofErr w:type="gramEnd"/>
      <w:r w:rsidRPr="00386EA6">
        <w:rPr>
          <w:rFonts w:ascii="Calibri" w:hAnsi="Calibri" w:cs="Calibri"/>
          <w:color w:val="auto"/>
        </w:rPr>
        <w:t xml:space="preserve"> by </w:t>
      </w:r>
      <w:r>
        <w:rPr>
          <w:rFonts w:ascii="Calibri" w:hAnsi="Calibri" w:cs="Calibri"/>
          <w:color w:val="auto"/>
        </w:rPr>
        <w:t>risk/</w:t>
      </w:r>
      <w:r w:rsidRPr="00386EA6">
        <w:rPr>
          <w:rFonts w:ascii="Calibri" w:hAnsi="Calibri" w:cs="Calibri"/>
          <w:color w:val="auto"/>
        </w:rPr>
        <w:t xml:space="preserve">benefit and </w:t>
      </w:r>
      <w:r>
        <w:rPr>
          <w:rFonts w:ascii="Calibri" w:hAnsi="Calibri" w:cs="Calibri"/>
          <w:color w:val="auto"/>
        </w:rPr>
        <w:t>cost/</w:t>
      </w:r>
      <w:r w:rsidRPr="00386EA6">
        <w:rPr>
          <w:rFonts w:ascii="Calibri" w:hAnsi="Calibri" w:cs="Calibri"/>
          <w:color w:val="auto"/>
        </w:rPr>
        <w:t>benefit analyses.</w:t>
      </w:r>
      <w:r>
        <w:rPr>
          <w:rFonts w:ascii="Calibri" w:hAnsi="Calibri" w:cs="Calibri"/>
          <w:color w:val="auto"/>
        </w:rPr>
        <w:t xml:space="preserve"> </w:t>
      </w:r>
      <w:r w:rsidRPr="00386EA6">
        <w:rPr>
          <w:rFonts w:ascii="Calibri" w:hAnsi="Calibri" w:cs="Calibri"/>
          <w:color w:val="auto"/>
        </w:rPr>
        <w:t>Where possible</w:t>
      </w:r>
      <w:r>
        <w:rPr>
          <w:rFonts w:ascii="Calibri" w:hAnsi="Calibri" w:cs="Calibri"/>
          <w:color w:val="auto"/>
        </w:rPr>
        <w:t>, the consumer should benefit from recommended performance improvements</w:t>
      </w:r>
      <w:r w:rsidRPr="00386EA6">
        <w:rPr>
          <w:rFonts w:ascii="Calibri" w:hAnsi="Calibri" w:cs="Calibri"/>
          <w:color w:val="auto"/>
        </w:rPr>
        <w:t>.</w:t>
      </w:r>
    </w:p>
    <w:p w:rsidR="00333013" w:rsidRPr="00F913E4" w:rsidRDefault="00333013" w:rsidP="00333013">
      <w:pPr>
        <w:pStyle w:val="Default"/>
        <w:spacing w:after="240" w:line="23" w:lineRule="atLeast"/>
        <w:jc w:val="both"/>
        <w:rPr>
          <w:rFonts w:ascii="Calibri" w:hAnsi="Calibri" w:cs="Calibri"/>
          <w:color w:val="auto"/>
        </w:rPr>
      </w:pPr>
      <w:r>
        <w:rPr>
          <w:rFonts w:ascii="Calibri" w:hAnsi="Calibri" w:cs="Calibri"/>
          <w:color w:val="auto"/>
        </w:rPr>
        <w:tab/>
      </w:r>
      <w:r w:rsidRPr="00F913E4">
        <w:rPr>
          <w:rFonts w:ascii="Calibri" w:hAnsi="Calibri" w:cs="Calibri"/>
          <w:color w:val="auto"/>
        </w:rPr>
        <w:t xml:space="preserve">In addition to these objectives, RCG </w:t>
      </w:r>
      <w:r>
        <w:rPr>
          <w:rFonts w:ascii="Calibri" w:hAnsi="Calibri" w:cs="Calibri"/>
          <w:color w:val="auto"/>
        </w:rPr>
        <w:t xml:space="preserve">contends </w:t>
      </w:r>
      <w:r w:rsidRPr="00F913E4">
        <w:rPr>
          <w:rFonts w:ascii="Calibri" w:hAnsi="Calibri" w:cs="Calibri"/>
          <w:color w:val="auto"/>
        </w:rPr>
        <w:t xml:space="preserve">that </w:t>
      </w:r>
      <w:r>
        <w:rPr>
          <w:rFonts w:ascii="Calibri" w:hAnsi="Calibri" w:cs="Calibri"/>
          <w:color w:val="auto"/>
        </w:rPr>
        <w:t xml:space="preserve">a key objective </w:t>
      </w:r>
      <w:r w:rsidRPr="00F913E4">
        <w:rPr>
          <w:rFonts w:ascii="Calibri" w:hAnsi="Calibri" w:cs="Calibri"/>
          <w:color w:val="auto"/>
        </w:rPr>
        <w:t xml:space="preserve">of this engagement is </w:t>
      </w:r>
      <w:r>
        <w:rPr>
          <w:rFonts w:ascii="Calibri" w:hAnsi="Calibri" w:cs="Calibri"/>
          <w:color w:val="auto"/>
        </w:rPr>
        <w:t>to deliver</w:t>
      </w:r>
      <w:r w:rsidRPr="00F913E4">
        <w:rPr>
          <w:rFonts w:ascii="Calibri" w:hAnsi="Calibri" w:cs="Calibri"/>
          <w:color w:val="auto"/>
        </w:rPr>
        <w:t xml:space="preserve"> a </w:t>
      </w:r>
      <w:r w:rsidRPr="00514671">
        <w:rPr>
          <w:rFonts w:ascii="Calibri" w:hAnsi="Calibri" w:cs="Calibri"/>
          <w:color w:val="auto"/>
        </w:rPr>
        <w:t>balance</w:t>
      </w:r>
      <w:r>
        <w:rPr>
          <w:rFonts w:ascii="Calibri" w:hAnsi="Calibri" w:cs="Calibri"/>
          <w:color w:val="auto"/>
        </w:rPr>
        <w:t xml:space="preserve">d </w:t>
      </w:r>
      <w:r w:rsidRPr="00F913E4">
        <w:rPr>
          <w:rFonts w:ascii="Calibri" w:hAnsi="Calibri" w:cs="Calibri"/>
          <w:color w:val="auto"/>
        </w:rPr>
        <w:t>final report</w:t>
      </w:r>
      <w:r>
        <w:rPr>
          <w:rFonts w:ascii="Calibri" w:hAnsi="Calibri" w:cs="Calibri"/>
          <w:color w:val="auto"/>
        </w:rPr>
        <w:t>,</w:t>
      </w:r>
      <w:r w:rsidRPr="00F913E4">
        <w:rPr>
          <w:rFonts w:ascii="Calibri" w:hAnsi="Calibri" w:cs="Calibri"/>
          <w:color w:val="auto"/>
        </w:rPr>
        <w:t xml:space="preserve"> which is clear and concise, and accurately portrays both strengths and major opportunities for improvement. In addition, </w:t>
      </w:r>
      <w:r>
        <w:rPr>
          <w:rFonts w:ascii="Calibri" w:hAnsi="Calibri" w:cs="Calibri"/>
          <w:color w:val="auto"/>
        </w:rPr>
        <w:t xml:space="preserve">RCG’s objective is always to produce </w:t>
      </w:r>
      <w:r w:rsidRPr="00F913E4">
        <w:rPr>
          <w:rFonts w:ascii="Calibri" w:hAnsi="Calibri" w:cs="Calibri"/>
          <w:color w:val="auto"/>
        </w:rPr>
        <w:t xml:space="preserve">a road map of </w:t>
      </w:r>
      <w:r w:rsidR="00EA7F41">
        <w:rPr>
          <w:rFonts w:ascii="Calibri" w:hAnsi="Calibri" w:cs="Calibri"/>
          <w:color w:val="auto"/>
        </w:rPr>
        <w:t>high quality</w:t>
      </w:r>
      <w:r>
        <w:rPr>
          <w:rFonts w:ascii="Calibri" w:hAnsi="Calibri" w:cs="Calibri"/>
          <w:color w:val="auto"/>
        </w:rPr>
        <w:t xml:space="preserve">, </w:t>
      </w:r>
      <w:r w:rsidRPr="00F913E4">
        <w:rPr>
          <w:rFonts w:ascii="Calibri" w:hAnsi="Calibri" w:cs="Calibri"/>
          <w:color w:val="auto"/>
        </w:rPr>
        <w:t>mutually agreed</w:t>
      </w:r>
      <w:r w:rsidRPr="00F913E4" w:rsidDel="005A1015">
        <w:rPr>
          <w:rFonts w:ascii="Calibri" w:hAnsi="Calibri" w:cs="Calibri"/>
          <w:color w:val="auto"/>
        </w:rPr>
        <w:t xml:space="preserve"> </w:t>
      </w:r>
      <w:r>
        <w:rPr>
          <w:rFonts w:ascii="Calibri" w:hAnsi="Calibri" w:cs="Calibri"/>
          <w:color w:val="auto"/>
        </w:rPr>
        <w:t>to</w:t>
      </w:r>
      <w:r w:rsidRPr="00F913E4">
        <w:rPr>
          <w:rFonts w:ascii="Calibri" w:hAnsi="Calibri" w:cs="Calibri"/>
          <w:color w:val="auto"/>
        </w:rPr>
        <w:t xml:space="preserve"> recommendations</w:t>
      </w:r>
      <w:r>
        <w:rPr>
          <w:rFonts w:ascii="Calibri" w:hAnsi="Calibri" w:cs="Calibri"/>
          <w:color w:val="auto"/>
        </w:rPr>
        <w:t xml:space="preserve"> that include a cost/benefit discussion and timetable developed by RCG in collaboration, where appropriate, with the Company, and approved by </w:t>
      </w:r>
      <w:r w:rsidRPr="00F913E4">
        <w:rPr>
          <w:rFonts w:ascii="Calibri" w:hAnsi="Calibri" w:cs="Calibri"/>
          <w:color w:val="auto"/>
        </w:rPr>
        <w:t xml:space="preserve">DPS Staff. </w:t>
      </w:r>
    </w:p>
    <w:p w:rsidR="00333013" w:rsidRDefault="00333013" w:rsidP="00333013">
      <w:pPr>
        <w:pStyle w:val="Heading1"/>
        <w:spacing w:line="23" w:lineRule="atLeast"/>
        <w:jc w:val="both"/>
        <w:rPr>
          <w:szCs w:val="36"/>
        </w:rPr>
        <w:sectPr w:rsidR="00333013" w:rsidSect="00333013">
          <w:headerReference w:type="default" r:id="rId25"/>
          <w:pgSz w:w="12240" w:h="16340"/>
          <w:pgMar w:top="1940" w:right="994" w:bottom="651" w:left="1611" w:header="720" w:footer="720" w:gutter="0"/>
          <w:cols w:space="720"/>
          <w:noEndnote/>
        </w:sectPr>
      </w:pPr>
    </w:p>
    <w:p w:rsidR="00333013" w:rsidRPr="00E43C6D" w:rsidRDefault="00333013" w:rsidP="00EC32E4">
      <w:pPr>
        <w:pStyle w:val="Heading1"/>
        <w:numPr>
          <w:ilvl w:val="0"/>
          <w:numId w:val="108"/>
        </w:numPr>
        <w:spacing w:before="0" w:beforeAutospacing="0" w:afterAutospacing="0"/>
      </w:pPr>
      <w:bookmarkStart w:id="6" w:name="_Toc318279859"/>
      <w:r w:rsidRPr="00E43C6D">
        <w:t>APPROACH, METHODS AND PROJECT MANAGEMENT</w:t>
      </w:r>
      <w:bookmarkEnd w:id="6"/>
    </w:p>
    <w:p w:rsidR="00E43C6D" w:rsidRDefault="00E43C6D" w:rsidP="00333013">
      <w:pPr>
        <w:pStyle w:val="BodyTextIndent3"/>
        <w:spacing w:after="240" w:line="23" w:lineRule="atLeast"/>
        <w:ind w:firstLine="720"/>
        <w:jc w:val="both"/>
        <w:rPr>
          <w:rFonts w:ascii="Calibri" w:hAnsi="Calibri" w:cs="Calibri"/>
          <w:color w:val="000000"/>
        </w:rPr>
      </w:pPr>
    </w:p>
    <w:p w:rsidR="00333013" w:rsidRPr="00F913E4" w:rsidRDefault="00333013" w:rsidP="00333013">
      <w:pPr>
        <w:pStyle w:val="BodyTextIndent3"/>
        <w:spacing w:after="240" w:line="23" w:lineRule="atLeast"/>
        <w:ind w:firstLine="720"/>
        <w:jc w:val="both"/>
        <w:rPr>
          <w:rFonts w:ascii="Calibri" w:hAnsi="Calibri" w:cs="Calibri"/>
          <w:color w:val="000000"/>
        </w:rPr>
      </w:pPr>
      <w:r w:rsidRPr="00F913E4">
        <w:rPr>
          <w:rFonts w:ascii="Calibri" w:hAnsi="Calibri" w:cs="Calibri"/>
          <w:color w:val="000000"/>
        </w:rPr>
        <w:t xml:space="preserve">This chapter </w:t>
      </w:r>
      <w:r w:rsidRPr="00F913E4" w:rsidDel="00180910">
        <w:rPr>
          <w:rFonts w:ascii="Calibri" w:hAnsi="Calibri" w:cs="Calibri"/>
          <w:color w:val="000000"/>
        </w:rPr>
        <w:t>explains</w:t>
      </w:r>
      <w:r w:rsidRPr="00F913E4">
        <w:rPr>
          <w:rFonts w:ascii="Calibri" w:hAnsi="Calibri" w:cs="Calibri"/>
          <w:color w:val="000000"/>
        </w:rPr>
        <w:t xml:space="preserve"> RCG</w:t>
      </w:r>
      <w:r w:rsidRPr="008C3049">
        <w:rPr>
          <w:rFonts w:ascii="Calibri" w:hAnsi="Calibri" w:cs="Calibri"/>
          <w:color w:val="000000"/>
        </w:rPr>
        <w:t>’</w:t>
      </w:r>
      <w:r w:rsidRPr="00F913E4">
        <w:rPr>
          <w:rFonts w:ascii="Calibri" w:hAnsi="Calibri" w:cs="Calibri"/>
          <w:color w:val="000000"/>
        </w:rPr>
        <w:t>s approach</w:t>
      </w:r>
      <w:r>
        <w:rPr>
          <w:rFonts w:ascii="Calibri" w:hAnsi="Calibri" w:cs="Calibri"/>
          <w:color w:val="000000"/>
        </w:rPr>
        <w:t xml:space="preserve"> and philosophy</w:t>
      </w:r>
      <w:r w:rsidRPr="00F913E4">
        <w:rPr>
          <w:rFonts w:ascii="Calibri" w:hAnsi="Calibri" w:cs="Calibri"/>
          <w:color w:val="000000"/>
        </w:rPr>
        <w:t xml:space="preserve"> to management audits.</w:t>
      </w:r>
      <w:r>
        <w:rPr>
          <w:rFonts w:ascii="Calibri" w:hAnsi="Calibri" w:cs="Calibri"/>
          <w:color w:val="000000"/>
        </w:rPr>
        <w:t xml:space="preserve"> It presents an in-depth description of the process RCG uses to show its compliance with the required scope of work, including how RCG personnel will  plan, implement supervise, and manage the audit, and the philosophy behind RCG’s approach to each step.</w:t>
      </w:r>
      <w:r w:rsidRPr="00F913E4">
        <w:rPr>
          <w:rFonts w:ascii="Calibri" w:hAnsi="Calibri" w:cs="Calibri"/>
          <w:color w:val="000000"/>
        </w:rPr>
        <w:t xml:space="preserve"> </w:t>
      </w:r>
    </w:p>
    <w:p w:rsidR="00333013" w:rsidRPr="000B4E22" w:rsidRDefault="00333013" w:rsidP="00333013">
      <w:pPr>
        <w:pStyle w:val="Heading2"/>
        <w:numPr>
          <w:ilvl w:val="0"/>
          <w:numId w:val="35"/>
        </w:numPr>
        <w:spacing w:line="23" w:lineRule="atLeast"/>
        <w:jc w:val="both"/>
        <w:rPr>
          <w:color w:val="007370"/>
        </w:rPr>
      </w:pPr>
      <w:bookmarkStart w:id="7" w:name="_Toc318279860"/>
      <w:r w:rsidRPr="009332B4">
        <w:rPr>
          <w:color w:val="007370"/>
        </w:rPr>
        <w:t>Introduction</w:t>
      </w:r>
      <w:bookmarkEnd w:id="7"/>
    </w:p>
    <w:p w:rsidR="00333013" w:rsidRPr="00242277" w:rsidRDefault="00333013" w:rsidP="00333013">
      <w:pPr>
        <w:pStyle w:val="BodyTextIndent3"/>
        <w:spacing w:after="240" w:line="23" w:lineRule="atLeast"/>
        <w:ind w:firstLine="720"/>
        <w:jc w:val="both"/>
        <w:rPr>
          <w:rFonts w:ascii="Calibri" w:hAnsi="Calibri"/>
        </w:rPr>
      </w:pPr>
      <w:r w:rsidRPr="00242277">
        <w:rPr>
          <w:rFonts w:ascii="Calibri" w:hAnsi="Calibri"/>
        </w:rPr>
        <w:t>RCG</w:t>
      </w:r>
      <w:r>
        <w:rPr>
          <w:rFonts w:ascii="Calibri" w:hAnsi="Calibri"/>
        </w:rPr>
        <w:t>’</w:t>
      </w:r>
      <w:r w:rsidRPr="00242277">
        <w:rPr>
          <w:rFonts w:ascii="Calibri" w:hAnsi="Calibri"/>
        </w:rPr>
        <w:t>s approach is designed to complete a comprehensive management audit of the Company in the most efficient and effective manner, and with the least amount of disruption to Company operations. RCG</w:t>
      </w:r>
      <w:r>
        <w:rPr>
          <w:rFonts w:ascii="Calibri" w:hAnsi="Calibri"/>
        </w:rPr>
        <w:t>’</w:t>
      </w:r>
      <w:r w:rsidRPr="00242277">
        <w:rPr>
          <w:rFonts w:ascii="Calibri" w:hAnsi="Calibri"/>
        </w:rPr>
        <w:t>s consistent ability to meet the commitments of its audit schedules and to produce effective results relies on the following approach:</w:t>
      </w:r>
    </w:p>
    <w:p w:rsidR="00333013" w:rsidRPr="00F913E4" w:rsidRDefault="00333013" w:rsidP="00333013">
      <w:pPr>
        <w:pStyle w:val="Default"/>
        <w:numPr>
          <w:ilvl w:val="0"/>
          <w:numId w:val="8"/>
        </w:numPr>
        <w:spacing w:after="240" w:line="23" w:lineRule="atLeast"/>
        <w:jc w:val="both"/>
        <w:rPr>
          <w:rFonts w:ascii="Calibri" w:hAnsi="Calibri" w:cs="Calibri"/>
        </w:rPr>
      </w:pPr>
      <w:r w:rsidRPr="00F913E4">
        <w:rPr>
          <w:rFonts w:ascii="Calibri" w:hAnsi="Calibri" w:cs="Calibri"/>
        </w:rPr>
        <w:t>Develop</w:t>
      </w:r>
      <w:r>
        <w:rPr>
          <w:rFonts w:ascii="Calibri" w:hAnsi="Calibri" w:cs="Calibri"/>
        </w:rPr>
        <w:t>ment of</w:t>
      </w:r>
      <w:r w:rsidRPr="00F913E4">
        <w:rPr>
          <w:rFonts w:ascii="Calibri" w:hAnsi="Calibri" w:cs="Calibri"/>
        </w:rPr>
        <w:t xml:space="preserve"> a formal work plan with clearly defined deliverables</w:t>
      </w:r>
      <w:r>
        <w:rPr>
          <w:rFonts w:ascii="Calibri" w:hAnsi="Calibri" w:cs="Calibri"/>
        </w:rPr>
        <w:t>;</w:t>
      </w:r>
    </w:p>
    <w:p w:rsidR="00333013" w:rsidRPr="00F913E4" w:rsidRDefault="00333013" w:rsidP="00333013">
      <w:pPr>
        <w:pStyle w:val="Default"/>
        <w:numPr>
          <w:ilvl w:val="0"/>
          <w:numId w:val="8"/>
        </w:numPr>
        <w:spacing w:after="240" w:line="23" w:lineRule="atLeast"/>
        <w:jc w:val="both"/>
        <w:rPr>
          <w:rFonts w:ascii="Calibri" w:hAnsi="Calibri" w:cs="Calibri"/>
        </w:rPr>
      </w:pPr>
      <w:r w:rsidRPr="00F913E4">
        <w:rPr>
          <w:rFonts w:ascii="Calibri" w:hAnsi="Calibri" w:cs="Calibri"/>
        </w:rPr>
        <w:t xml:space="preserve">Use </w:t>
      </w:r>
      <w:r>
        <w:rPr>
          <w:rFonts w:ascii="Calibri" w:hAnsi="Calibri" w:cs="Calibri"/>
        </w:rPr>
        <w:t xml:space="preserve">of </w:t>
      </w:r>
      <w:r w:rsidRPr="0020247D">
        <w:rPr>
          <w:rFonts w:ascii="Calibri" w:hAnsi="Calibri" w:cs="Calibri"/>
          <w:i/>
        </w:rPr>
        <w:t>only</w:t>
      </w:r>
      <w:r w:rsidRPr="00F913E4">
        <w:rPr>
          <w:rFonts w:ascii="Calibri" w:hAnsi="Calibri" w:cs="Calibri"/>
        </w:rPr>
        <w:t xml:space="preserve"> experienced</w:t>
      </w:r>
      <w:r>
        <w:rPr>
          <w:rFonts w:ascii="Calibri" w:hAnsi="Calibri" w:cs="Calibri"/>
        </w:rPr>
        <w:t>, senior</w:t>
      </w:r>
      <w:r w:rsidRPr="00F913E4">
        <w:rPr>
          <w:rFonts w:ascii="Calibri" w:hAnsi="Calibri" w:cs="Calibri"/>
        </w:rPr>
        <w:t xml:space="preserve"> </w:t>
      </w:r>
      <w:r>
        <w:rPr>
          <w:rFonts w:ascii="Calibri" w:hAnsi="Calibri" w:cs="Calibri"/>
        </w:rPr>
        <w:t>professionals,</w:t>
      </w:r>
      <w:r w:rsidRPr="00F913E4">
        <w:rPr>
          <w:rFonts w:ascii="Calibri" w:hAnsi="Calibri" w:cs="Calibri"/>
        </w:rPr>
        <w:t xml:space="preserve"> who </w:t>
      </w:r>
      <w:r>
        <w:rPr>
          <w:rFonts w:ascii="Calibri" w:hAnsi="Calibri" w:cs="Calibri"/>
        </w:rPr>
        <w:t>possess</w:t>
      </w:r>
      <w:r w:rsidRPr="00F913E4">
        <w:rPr>
          <w:rFonts w:ascii="Calibri" w:hAnsi="Calibri" w:cs="Calibri"/>
        </w:rPr>
        <w:t xml:space="preserve"> the appropriate combination of </w:t>
      </w:r>
      <w:r>
        <w:rPr>
          <w:rFonts w:ascii="Calibri" w:hAnsi="Calibri" w:cs="Calibri"/>
        </w:rPr>
        <w:t xml:space="preserve">professional </w:t>
      </w:r>
      <w:r w:rsidRPr="00F913E4">
        <w:rPr>
          <w:rFonts w:ascii="Calibri" w:hAnsi="Calibri" w:cs="Calibri"/>
        </w:rPr>
        <w:t xml:space="preserve">maturity, utility knowledge, </w:t>
      </w:r>
      <w:r>
        <w:rPr>
          <w:rFonts w:ascii="Calibri" w:hAnsi="Calibri" w:cs="Calibri"/>
        </w:rPr>
        <w:t>audit</w:t>
      </w:r>
      <w:r w:rsidRPr="00F913E4">
        <w:rPr>
          <w:rFonts w:ascii="Calibri" w:hAnsi="Calibri" w:cs="Calibri"/>
        </w:rPr>
        <w:t xml:space="preserve"> work </w:t>
      </w:r>
      <w:r>
        <w:rPr>
          <w:rFonts w:ascii="Calibri" w:hAnsi="Calibri" w:cs="Calibri"/>
        </w:rPr>
        <w:t>experience,</w:t>
      </w:r>
      <w:r w:rsidRPr="00F913E4">
        <w:rPr>
          <w:rFonts w:ascii="Calibri" w:hAnsi="Calibri" w:cs="Calibri"/>
        </w:rPr>
        <w:t xml:space="preserve"> and</w:t>
      </w:r>
      <w:r>
        <w:rPr>
          <w:rFonts w:ascii="Calibri" w:hAnsi="Calibri" w:cs="Calibri"/>
        </w:rPr>
        <w:t>, whenever possible, a previous working relationship with the assigned Project Manager or Lead Consultants;</w:t>
      </w:r>
      <w:r w:rsidRPr="00F913E4">
        <w:rPr>
          <w:rFonts w:ascii="Calibri" w:hAnsi="Calibri" w:cs="Calibri"/>
        </w:rPr>
        <w:t xml:space="preserve"> </w:t>
      </w:r>
    </w:p>
    <w:p w:rsidR="00333013" w:rsidRPr="00F913E4" w:rsidRDefault="00333013" w:rsidP="00333013">
      <w:pPr>
        <w:pStyle w:val="Default"/>
        <w:numPr>
          <w:ilvl w:val="0"/>
          <w:numId w:val="8"/>
        </w:numPr>
        <w:spacing w:after="240" w:line="23" w:lineRule="atLeast"/>
        <w:jc w:val="both"/>
        <w:rPr>
          <w:rFonts w:ascii="Calibri" w:hAnsi="Calibri" w:cs="Calibri"/>
        </w:rPr>
      </w:pPr>
      <w:r w:rsidRPr="00F913E4">
        <w:rPr>
          <w:rFonts w:ascii="Calibri" w:hAnsi="Calibri" w:cs="Calibri"/>
        </w:rPr>
        <w:t xml:space="preserve">Use </w:t>
      </w:r>
      <w:r>
        <w:rPr>
          <w:rFonts w:ascii="Calibri" w:hAnsi="Calibri" w:cs="Calibri"/>
        </w:rPr>
        <w:t xml:space="preserve">of </w:t>
      </w:r>
      <w:r w:rsidRPr="00F913E4">
        <w:rPr>
          <w:rFonts w:ascii="Calibri" w:hAnsi="Calibri" w:cs="Calibri"/>
        </w:rPr>
        <w:t xml:space="preserve">both quantitative </w:t>
      </w:r>
      <w:r>
        <w:rPr>
          <w:rFonts w:ascii="Calibri" w:hAnsi="Calibri" w:cs="Calibri"/>
        </w:rPr>
        <w:t xml:space="preserve">and qualitative </w:t>
      </w:r>
      <w:r w:rsidRPr="00F913E4">
        <w:rPr>
          <w:rFonts w:ascii="Calibri" w:hAnsi="Calibri" w:cs="Calibri"/>
        </w:rPr>
        <w:t>data to evaluate actual performance</w:t>
      </w:r>
      <w:r>
        <w:rPr>
          <w:rFonts w:ascii="Calibri" w:hAnsi="Calibri" w:cs="Calibri"/>
        </w:rPr>
        <w:t>;</w:t>
      </w:r>
    </w:p>
    <w:p w:rsidR="00333013" w:rsidRDefault="00333013" w:rsidP="00333013">
      <w:pPr>
        <w:pStyle w:val="Default"/>
        <w:numPr>
          <w:ilvl w:val="0"/>
          <w:numId w:val="8"/>
        </w:numPr>
        <w:spacing w:after="240" w:line="23" w:lineRule="atLeast"/>
        <w:jc w:val="both"/>
        <w:rPr>
          <w:rFonts w:ascii="Calibri" w:hAnsi="Calibri" w:cs="Calibri"/>
        </w:rPr>
      </w:pPr>
      <w:r w:rsidRPr="00F913E4">
        <w:rPr>
          <w:rFonts w:ascii="Calibri" w:hAnsi="Calibri" w:cs="Calibri"/>
        </w:rPr>
        <w:t>Develop</w:t>
      </w:r>
      <w:r>
        <w:rPr>
          <w:rFonts w:ascii="Calibri" w:hAnsi="Calibri" w:cs="Calibri"/>
        </w:rPr>
        <w:t>ment</w:t>
      </w:r>
      <w:r w:rsidRPr="00F913E4">
        <w:rPr>
          <w:rFonts w:ascii="Calibri" w:hAnsi="Calibri" w:cs="Calibri"/>
        </w:rPr>
        <w:t xml:space="preserve"> </w:t>
      </w:r>
      <w:r>
        <w:rPr>
          <w:rFonts w:ascii="Calibri" w:hAnsi="Calibri" w:cs="Calibri"/>
        </w:rPr>
        <w:t>of</w:t>
      </w:r>
      <w:r w:rsidRPr="00F913E4">
        <w:rPr>
          <w:rFonts w:ascii="Calibri" w:hAnsi="Calibri" w:cs="Calibri"/>
        </w:rPr>
        <w:t xml:space="preserve"> conclusions </w:t>
      </w:r>
      <w:r>
        <w:rPr>
          <w:rFonts w:ascii="Calibri" w:hAnsi="Calibri" w:cs="Calibri"/>
        </w:rPr>
        <w:t xml:space="preserve">that are </w:t>
      </w:r>
      <w:r w:rsidRPr="00F913E4">
        <w:rPr>
          <w:rFonts w:ascii="Calibri" w:hAnsi="Calibri" w:cs="Calibri"/>
        </w:rPr>
        <w:t>consistent with generally</w:t>
      </w:r>
      <w:r>
        <w:rPr>
          <w:rFonts w:ascii="Calibri" w:hAnsi="Calibri" w:cs="Calibri"/>
        </w:rPr>
        <w:t>-</w:t>
      </w:r>
      <w:r w:rsidRPr="00F913E4">
        <w:rPr>
          <w:rFonts w:ascii="Calibri" w:hAnsi="Calibri" w:cs="Calibri"/>
        </w:rPr>
        <w:t>accepted auditing standards</w:t>
      </w:r>
      <w:r>
        <w:rPr>
          <w:rFonts w:ascii="Calibri" w:hAnsi="Calibri" w:cs="Calibri"/>
        </w:rPr>
        <w:t>,</w:t>
      </w:r>
      <w:r w:rsidRPr="00F913E4">
        <w:rPr>
          <w:rFonts w:ascii="Calibri" w:hAnsi="Calibri" w:cs="Calibri"/>
        </w:rPr>
        <w:t xml:space="preserve"> which require thorough documentation of the facts </w:t>
      </w:r>
      <w:r>
        <w:rPr>
          <w:rFonts w:ascii="Calibri" w:hAnsi="Calibri" w:cs="Calibri"/>
        </w:rPr>
        <w:t>that</w:t>
      </w:r>
      <w:r w:rsidRPr="00F913E4">
        <w:rPr>
          <w:rFonts w:ascii="Calibri" w:hAnsi="Calibri" w:cs="Calibri"/>
        </w:rPr>
        <w:t xml:space="preserve"> support </w:t>
      </w:r>
      <w:r>
        <w:rPr>
          <w:rFonts w:ascii="Calibri" w:hAnsi="Calibri" w:cs="Calibri"/>
        </w:rPr>
        <w:t>the</w:t>
      </w:r>
      <w:r w:rsidRPr="00F913E4">
        <w:rPr>
          <w:rFonts w:ascii="Calibri" w:hAnsi="Calibri" w:cs="Calibri"/>
        </w:rPr>
        <w:t xml:space="preserve"> findings </w:t>
      </w:r>
      <w:r>
        <w:rPr>
          <w:rFonts w:ascii="Calibri" w:hAnsi="Calibri" w:cs="Calibri"/>
        </w:rPr>
        <w:t>relied on for those</w:t>
      </w:r>
      <w:r w:rsidRPr="00F913E4">
        <w:rPr>
          <w:rFonts w:ascii="Calibri" w:hAnsi="Calibri" w:cs="Calibri"/>
        </w:rPr>
        <w:t xml:space="preserve"> conclusions</w:t>
      </w:r>
      <w:r>
        <w:rPr>
          <w:rFonts w:ascii="Calibri" w:hAnsi="Calibri" w:cs="Calibri"/>
        </w:rPr>
        <w:t>;</w:t>
      </w:r>
      <w:r w:rsidRPr="00F913E4">
        <w:rPr>
          <w:rFonts w:ascii="Calibri" w:hAnsi="Calibri" w:cs="Calibri"/>
        </w:rPr>
        <w:t xml:space="preserve"> </w:t>
      </w:r>
    </w:p>
    <w:p w:rsidR="00333013" w:rsidRPr="00F913E4" w:rsidRDefault="00333013" w:rsidP="00333013">
      <w:pPr>
        <w:pStyle w:val="Default"/>
        <w:numPr>
          <w:ilvl w:val="0"/>
          <w:numId w:val="8"/>
        </w:numPr>
        <w:spacing w:after="240" w:line="23" w:lineRule="atLeast"/>
        <w:jc w:val="both"/>
        <w:rPr>
          <w:rFonts w:ascii="Calibri" w:hAnsi="Calibri" w:cs="Calibri"/>
        </w:rPr>
      </w:pPr>
      <w:r>
        <w:rPr>
          <w:rFonts w:ascii="Calibri" w:hAnsi="Calibri" w:cs="Calibri"/>
        </w:rPr>
        <w:t>Continuously reviewing how conclusions reached in one area of an audit framework may impact other areas, and determining how overall performance may be improved through a clearer understanding of those connections;</w:t>
      </w:r>
    </w:p>
    <w:p w:rsidR="00333013" w:rsidRPr="00F913E4" w:rsidRDefault="00333013" w:rsidP="00333013">
      <w:pPr>
        <w:pStyle w:val="Default"/>
        <w:numPr>
          <w:ilvl w:val="0"/>
          <w:numId w:val="8"/>
        </w:numPr>
        <w:spacing w:after="240" w:line="23" w:lineRule="atLeast"/>
        <w:jc w:val="both"/>
        <w:rPr>
          <w:rFonts w:ascii="Calibri" w:hAnsi="Calibri" w:cs="Calibri"/>
        </w:rPr>
      </w:pPr>
      <w:r w:rsidRPr="00F913E4">
        <w:rPr>
          <w:rFonts w:ascii="Calibri" w:hAnsi="Calibri" w:cs="Calibri"/>
        </w:rPr>
        <w:t>Employ</w:t>
      </w:r>
      <w:r>
        <w:rPr>
          <w:rFonts w:ascii="Calibri" w:hAnsi="Calibri" w:cs="Calibri"/>
        </w:rPr>
        <w:t>ment of</w:t>
      </w:r>
      <w:r w:rsidRPr="00F913E4">
        <w:rPr>
          <w:rFonts w:ascii="Calibri" w:hAnsi="Calibri" w:cs="Calibri"/>
        </w:rPr>
        <w:t xml:space="preserve"> a formal</w:t>
      </w:r>
      <w:r>
        <w:rPr>
          <w:rFonts w:ascii="Calibri" w:hAnsi="Calibri" w:cs="Calibri"/>
        </w:rPr>
        <w:t>,</w:t>
      </w:r>
      <w:r w:rsidRPr="00F913E4">
        <w:rPr>
          <w:rFonts w:ascii="Calibri" w:hAnsi="Calibri" w:cs="Calibri"/>
        </w:rPr>
        <w:t xml:space="preserve"> interlocking</w:t>
      </w:r>
      <w:r>
        <w:rPr>
          <w:rFonts w:ascii="Calibri" w:hAnsi="Calibri" w:cs="Calibri"/>
        </w:rPr>
        <w:t>,</w:t>
      </w:r>
      <w:r w:rsidRPr="00F913E4">
        <w:rPr>
          <w:rFonts w:ascii="Calibri" w:hAnsi="Calibri" w:cs="Calibri"/>
        </w:rPr>
        <w:t xml:space="preserve"> quality control proc</w:t>
      </w:r>
      <w:r>
        <w:rPr>
          <w:rFonts w:ascii="Calibri" w:hAnsi="Calibri" w:cs="Calibri"/>
        </w:rPr>
        <w:t>ess to ensure accurate results;</w:t>
      </w:r>
    </w:p>
    <w:p w:rsidR="00333013" w:rsidRPr="00F913E4" w:rsidRDefault="00333013" w:rsidP="00333013">
      <w:pPr>
        <w:pStyle w:val="Default"/>
        <w:numPr>
          <w:ilvl w:val="0"/>
          <w:numId w:val="8"/>
        </w:numPr>
        <w:spacing w:after="240" w:line="23" w:lineRule="atLeast"/>
        <w:jc w:val="both"/>
        <w:rPr>
          <w:rFonts w:ascii="Calibri" w:hAnsi="Calibri" w:cs="Calibri"/>
        </w:rPr>
      </w:pPr>
      <w:r>
        <w:rPr>
          <w:rFonts w:ascii="Calibri" w:hAnsi="Calibri" w:cs="Calibri"/>
        </w:rPr>
        <w:t>Proper m</w:t>
      </w:r>
      <w:r w:rsidRPr="00F913E4">
        <w:rPr>
          <w:rFonts w:ascii="Calibri" w:hAnsi="Calibri" w:cs="Calibri"/>
        </w:rPr>
        <w:t>aint</w:t>
      </w:r>
      <w:r>
        <w:rPr>
          <w:rFonts w:ascii="Calibri" w:hAnsi="Calibri" w:cs="Calibri"/>
        </w:rPr>
        <w:t>e</w:t>
      </w:r>
      <w:r w:rsidRPr="00F913E4">
        <w:rPr>
          <w:rFonts w:ascii="Calibri" w:hAnsi="Calibri" w:cs="Calibri"/>
        </w:rPr>
        <w:t>n</w:t>
      </w:r>
      <w:r>
        <w:rPr>
          <w:rFonts w:ascii="Calibri" w:hAnsi="Calibri" w:cs="Calibri"/>
        </w:rPr>
        <w:t>ance of</w:t>
      </w:r>
      <w:r w:rsidRPr="00F913E4">
        <w:rPr>
          <w:rFonts w:ascii="Calibri" w:hAnsi="Calibri" w:cs="Calibri"/>
        </w:rPr>
        <w:t xml:space="preserve"> work papers in a manner </w:t>
      </w:r>
      <w:r>
        <w:rPr>
          <w:rFonts w:ascii="Calibri" w:hAnsi="Calibri" w:cs="Calibri"/>
        </w:rPr>
        <w:t>that</w:t>
      </w:r>
      <w:r w:rsidRPr="00F913E4">
        <w:rPr>
          <w:rFonts w:ascii="Calibri" w:hAnsi="Calibri" w:cs="Calibri"/>
        </w:rPr>
        <w:t xml:space="preserve"> supports</w:t>
      </w:r>
      <w:r>
        <w:rPr>
          <w:rFonts w:ascii="Calibri" w:hAnsi="Calibri" w:cs="Calibri"/>
        </w:rPr>
        <w:t xml:space="preserve"> the</w:t>
      </w:r>
      <w:r w:rsidRPr="00F913E4">
        <w:rPr>
          <w:rFonts w:ascii="Calibri" w:hAnsi="Calibri" w:cs="Calibri"/>
        </w:rPr>
        <w:t xml:space="preserve"> document</w:t>
      </w:r>
      <w:r>
        <w:rPr>
          <w:rFonts w:ascii="Calibri" w:hAnsi="Calibri" w:cs="Calibri"/>
        </w:rPr>
        <w:t>ation of</w:t>
      </w:r>
      <w:r w:rsidRPr="00F913E4">
        <w:rPr>
          <w:rFonts w:ascii="Calibri" w:hAnsi="Calibri" w:cs="Calibri"/>
        </w:rPr>
        <w:t xml:space="preserve"> findings,</w:t>
      </w:r>
    </w:p>
    <w:p w:rsidR="00333013" w:rsidRPr="00F913E4" w:rsidRDefault="00333013" w:rsidP="00333013">
      <w:pPr>
        <w:pStyle w:val="Default"/>
        <w:numPr>
          <w:ilvl w:val="0"/>
          <w:numId w:val="8"/>
        </w:numPr>
        <w:spacing w:after="240" w:line="23" w:lineRule="atLeast"/>
        <w:jc w:val="both"/>
        <w:rPr>
          <w:rFonts w:ascii="Calibri" w:hAnsi="Calibri" w:cs="Calibri"/>
        </w:rPr>
      </w:pPr>
      <w:r w:rsidRPr="00F913E4">
        <w:rPr>
          <w:rFonts w:ascii="Calibri" w:hAnsi="Calibri" w:cs="Calibri"/>
        </w:rPr>
        <w:t xml:space="preserve">Use </w:t>
      </w:r>
      <w:r>
        <w:rPr>
          <w:rFonts w:ascii="Calibri" w:hAnsi="Calibri" w:cs="Calibri"/>
        </w:rPr>
        <w:t xml:space="preserve">of </w:t>
      </w:r>
      <w:r w:rsidRPr="00F913E4">
        <w:rPr>
          <w:rFonts w:ascii="Calibri" w:hAnsi="Calibri" w:cs="Calibri"/>
        </w:rPr>
        <w:t>one</w:t>
      </w:r>
      <w:r>
        <w:rPr>
          <w:rFonts w:ascii="Calibri" w:hAnsi="Calibri" w:cs="Calibri"/>
        </w:rPr>
        <w:t xml:space="preserve"> senior</w:t>
      </w:r>
      <w:r w:rsidRPr="00F913E4">
        <w:rPr>
          <w:rFonts w:ascii="Calibri" w:hAnsi="Calibri" w:cs="Calibri"/>
        </w:rPr>
        <w:t xml:space="preserve"> editor to ensure that draft and final reports are clear and consistent</w:t>
      </w:r>
      <w:r>
        <w:rPr>
          <w:rFonts w:ascii="Calibri" w:hAnsi="Calibri" w:cs="Calibri"/>
        </w:rPr>
        <w:t>; and</w:t>
      </w:r>
      <w:r w:rsidRPr="00F913E4">
        <w:rPr>
          <w:rFonts w:ascii="Calibri" w:hAnsi="Calibri" w:cs="Calibri"/>
        </w:rPr>
        <w:t xml:space="preserve"> </w:t>
      </w:r>
    </w:p>
    <w:p w:rsidR="00333013" w:rsidRPr="00F913E4" w:rsidRDefault="00333013" w:rsidP="00333013">
      <w:pPr>
        <w:pStyle w:val="Default"/>
        <w:numPr>
          <w:ilvl w:val="0"/>
          <w:numId w:val="8"/>
        </w:numPr>
        <w:spacing w:after="240" w:line="23" w:lineRule="atLeast"/>
        <w:jc w:val="both"/>
        <w:rPr>
          <w:rFonts w:ascii="Calibri" w:hAnsi="Calibri" w:cs="Calibri"/>
        </w:rPr>
      </w:pPr>
      <w:r>
        <w:rPr>
          <w:rFonts w:ascii="Calibri" w:hAnsi="Calibri" w:cs="Calibri"/>
        </w:rPr>
        <w:t xml:space="preserve">Ensuring that </w:t>
      </w:r>
      <w:r w:rsidRPr="00F913E4">
        <w:rPr>
          <w:rFonts w:ascii="Calibri" w:hAnsi="Calibri" w:cs="Calibri"/>
        </w:rPr>
        <w:t xml:space="preserve">the concerns </w:t>
      </w:r>
      <w:r>
        <w:rPr>
          <w:rFonts w:ascii="Calibri" w:hAnsi="Calibri" w:cs="Calibri"/>
        </w:rPr>
        <w:t xml:space="preserve">of the DPS Staff </w:t>
      </w:r>
      <w:proofErr w:type="gramStart"/>
      <w:r w:rsidRPr="00F913E4">
        <w:rPr>
          <w:rFonts w:ascii="Calibri" w:hAnsi="Calibri" w:cs="Calibri"/>
        </w:rPr>
        <w:t xml:space="preserve">are </w:t>
      </w:r>
      <w:r>
        <w:rPr>
          <w:rFonts w:ascii="Calibri" w:hAnsi="Calibri" w:cs="Calibri"/>
        </w:rPr>
        <w:t xml:space="preserve">being </w:t>
      </w:r>
      <w:r w:rsidRPr="00F913E4">
        <w:rPr>
          <w:rFonts w:ascii="Calibri" w:hAnsi="Calibri" w:cs="Calibri"/>
        </w:rPr>
        <w:t>addressed</w:t>
      </w:r>
      <w:proofErr w:type="gramEnd"/>
      <w:r w:rsidRPr="00F913E4">
        <w:rPr>
          <w:rFonts w:ascii="Calibri" w:hAnsi="Calibri" w:cs="Calibri"/>
        </w:rPr>
        <w:t>.</w:t>
      </w:r>
    </w:p>
    <w:p w:rsidR="00333013" w:rsidRPr="00F913E4" w:rsidRDefault="00333013" w:rsidP="00333013">
      <w:pPr>
        <w:pStyle w:val="Default"/>
        <w:spacing w:after="240" w:line="23" w:lineRule="atLeast"/>
        <w:ind w:firstLine="720"/>
        <w:jc w:val="both"/>
        <w:rPr>
          <w:rFonts w:ascii="Calibri" w:hAnsi="Calibri" w:cs="Calibri"/>
        </w:rPr>
      </w:pPr>
      <w:r w:rsidDel="00EB0805">
        <w:rPr>
          <w:rFonts w:ascii="Calibri" w:hAnsi="Calibri" w:cs="Calibri"/>
        </w:rPr>
        <w:t>A simple ph</w:t>
      </w:r>
      <w:r>
        <w:rPr>
          <w:rFonts w:ascii="Calibri" w:hAnsi="Calibri" w:cs="Calibri"/>
        </w:rPr>
        <w:t>ilosophy stands behind RCG’s audit approach:</w:t>
      </w:r>
      <w:r w:rsidDel="00EB0805">
        <w:rPr>
          <w:rFonts w:ascii="Calibri" w:hAnsi="Calibri" w:cs="Calibri"/>
        </w:rPr>
        <w:t xml:space="preserve"> we are </w:t>
      </w:r>
      <w:r>
        <w:rPr>
          <w:rFonts w:ascii="Calibri" w:hAnsi="Calibri" w:cs="Calibri"/>
        </w:rPr>
        <w:t xml:space="preserve">convinced that open and constructive communication between audit parties produces the strongest conclusions and, as a result, the most effective recommendations. Although </w:t>
      </w:r>
      <w:r w:rsidRPr="00F913E4">
        <w:rPr>
          <w:rFonts w:ascii="Calibri" w:hAnsi="Calibri" w:cs="Calibri"/>
        </w:rPr>
        <w:t xml:space="preserve">RCG will perform </w:t>
      </w:r>
      <w:r>
        <w:rPr>
          <w:rFonts w:ascii="Calibri" w:hAnsi="Calibri" w:cs="Calibri"/>
        </w:rPr>
        <w:t>an</w:t>
      </w:r>
      <w:r w:rsidRPr="00F913E4">
        <w:rPr>
          <w:rFonts w:ascii="Calibri" w:hAnsi="Calibri" w:cs="Calibri"/>
        </w:rPr>
        <w:t xml:space="preserve"> independent and objective management audit of</w:t>
      </w:r>
      <w:r>
        <w:rPr>
          <w:rFonts w:ascii="Calibri" w:hAnsi="Calibri" w:cs="Calibri"/>
        </w:rPr>
        <w:t xml:space="preserve"> the</w:t>
      </w:r>
      <w:r w:rsidRPr="00F913E4">
        <w:rPr>
          <w:rFonts w:ascii="Calibri" w:hAnsi="Calibri" w:cs="Calibri"/>
        </w:rPr>
        <w:t xml:space="preserve"> </w:t>
      </w:r>
      <w:r>
        <w:rPr>
          <w:rFonts w:ascii="Calibri" w:hAnsi="Calibri" w:cs="Calibri"/>
        </w:rPr>
        <w:t xml:space="preserve">Company, communication is at the heart of the project. This means </w:t>
      </w:r>
      <w:r w:rsidR="00EA7F41">
        <w:rPr>
          <w:rFonts w:ascii="Calibri" w:hAnsi="Calibri" w:cs="Calibri"/>
        </w:rPr>
        <w:t>that RCG</w:t>
      </w:r>
      <w:r>
        <w:rPr>
          <w:rFonts w:ascii="Calibri" w:hAnsi="Calibri" w:cs="Calibri"/>
        </w:rPr>
        <w:t xml:space="preserve"> will </w:t>
      </w:r>
      <w:r w:rsidRPr="00F913E4">
        <w:rPr>
          <w:rFonts w:ascii="Calibri" w:hAnsi="Calibri" w:cs="Calibri"/>
        </w:rPr>
        <w:t xml:space="preserve">conduct </w:t>
      </w:r>
      <w:r>
        <w:rPr>
          <w:rFonts w:ascii="Calibri" w:hAnsi="Calibri" w:cs="Calibri"/>
        </w:rPr>
        <w:t>an</w:t>
      </w:r>
      <w:r w:rsidRPr="00F913E4">
        <w:rPr>
          <w:rFonts w:ascii="Calibri" w:hAnsi="Calibri" w:cs="Calibri"/>
        </w:rPr>
        <w:t xml:space="preserve"> audit that:</w:t>
      </w:r>
    </w:p>
    <w:p w:rsidR="00333013" w:rsidRPr="00F913E4" w:rsidRDefault="00333013" w:rsidP="00333013">
      <w:pPr>
        <w:pStyle w:val="Default"/>
        <w:numPr>
          <w:ilvl w:val="0"/>
          <w:numId w:val="7"/>
        </w:numPr>
        <w:spacing w:after="240" w:line="23" w:lineRule="atLeast"/>
        <w:jc w:val="both"/>
        <w:rPr>
          <w:rFonts w:ascii="Calibri" w:hAnsi="Calibri" w:cs="Calibri"/>
        </w:rPr>
      </w:pPr>
      <w:r>
        <w:rPr>
          <w:rFonts w:ascii="Calibri" w:hAnsi="Calibri" w:cs="Calibri"/>
        </w:rPr>
        <w:t>Maintains o</w:t>
      </w:r>
      <w:r w:rsidRPr="00F913E4">
        <w:rPr>
          <w:rFonts w:ascii="Calibri" w:hAnsi="Calibri" w:cs="Calibri"/>
        </w:rPr>
        <w:t xml:space="preserve">pen </w:t>
      </w:r>
      <w:r>
        <w:rPr>
          <w:rFonts w:ascii="Calibri" w:hAnsi="Calibri" w:cs="Calibri"/>
        </w:rPr>
        <w:t xml:space="preserve">and positive </w:t>
      </w:r>
      <w:r w:rsidRPr="00F913E4">
        <w:rPr>
          <w:rFonts w:ascii="Calibri" w:hAnsi="Calibri" w:cs="Calibri"/>
        </w:rPr>
        <w:t>communications with all parties to</w:t>
      </w:r>
      <w:r>
        <w:rPr>
          <w:rFonts w:ascii="Calibri" w:hAnsi="Calibri" w:cs="Calibri"/>
        </w:rPr>
        <w:t xml:space="preserve"> the audit--this improves results by </w:t>
      </w:r>
      <w:r w:rsidRPr="00F913E4">
        <w:rPr>
          <w:rFonts w:ascii="Calibri" w:hAnsi="Calibri" w:cs="Calibri"/>
        </w:rPr>
        <w:t>minimiz</w:t>
      </w:r>
      <w:r>
        <w:rPr>
          <w:rFonts w:ascii="Calibri" w:hAnsi="Calibri" w:cs="Calibri"/>
        </w:rPr>
        <w:t>ing</w:t>
      </w:r>
      <w:r w:rsidRPr="00F913E4">
        <w:rPr>
          <w:rFonts w:ascii="Calibri" w:hAnsi="Calibri" w:cs="Calibri"/>
        </w:rPr>
        <w:t xml:space="preserve"> factual</w:t>
      </w:r>
      <w:r>
        <w:rPr>
          <w:rFonts w:ascii="Calibri" w:hAnsi="Calibri" w:cs="Calibri"/>
        </w:rPr>
        <w:t>,</w:t>
      </w:r>
      <w:r w:rsidRPr="00F913E4">
        <w:rPr>
          <w:rFonts w:ascii="Calibri" w:hAnsi="Calibri" w:cs="Calibri"/>
        </w:rPr>
        <w:t xml:space="preserve"> logical,</w:t>
      </w:r>
      <w:r>
        <w:rPr>
          <w:rFonts w:ascii="Calibri" w:hAnsi="Calibri" w:cs="Calibri"/>
        </w:rPr>
        <w:t xml:space="preserve"> and process</w:t>
      </w:r>
      <w:r w:rsidRPr="00F913E4">
        <w:rPr>
          <w:rFonts w:ascii="Calibri" w:hAnsi="Calibri" w:cs="Calibri"/>
        </w:rPr>
        <w:t xml:space="preserve"> errors</w:t>
      </w:r>
      <w:r>
        <w:rPr>
          <w:rFonts w:ascii="Calibri" w:hAnsi="Calibri" w:cs="Calibri"/>
        </w:rPr>
        <w:t>, and ensuring that there are no surprises;</w:t>
      </w:r>
    </w:p>
    <w:p w:rsidR="00333013" w:rsidRPr="00F913E4" w:rsidRDefault="00333013" w:rsidP="00333013">
      <w:pPr>
        <w:pStyle w:val="Default"/>
        <w:numPr>
          <w:ilvl w:val="0"/>
          <w:numId w:val="7"/>
        </w:numPr>
        <w:spacing w:after="240" w:line="23" w:lineRule="atLeast"/>
        <w:jc w:val="both"/>
        <w:rPr>
          <w:rFonts w:ascii="Calibri" w:hAnsi="Calibri" w:cs="Calibri"/>
        </w:rPr>
      </w:pPr>
      <w:r>
        <w:rPr>
          <w:rFonts w:ascii="Calibri" w:hAnsi="Calibri" w:cs="Calibri"/>
        </w:rPr>
        <w:t>Uses a formal process to</w:t>
      </w:r>
      <w:r w:rsidRPr="00F913E4">
        <w:rPr>
          <w:rFonts w:ascii="Calibri" w:hAnsi="Calibri" w:cs="Calibri"/>
        </w:rPr>
        <w:t xml:space="preserve"> </w:t>
      </w:r>
      <w:r>
        <w:rPr>
          <w:rFonts w:ascii="Calibri" w:hAnsi="Calibri" w:cs="Calibri"/>
        </w:rPr>
        <w:t xml:space="preserve">address </w:t>
      </w:r>
      <w:r w:rsidRPr="00F913E4">
        <w:rPr>
          <w:rFonts w:ascii="Calibri" w:hAnsi="Calibri" w:cs="Calibri"/>
        </w:rPr>
        <w:t xml:space="preserve">any concerns the DPS </w:t>
      </w:r>
      <w:r>
        <w:rPr>
          <w:rFonts w:ascii="Calibri" w:hAnsi="Calibri" w:cs="Calibri"/>
        </w:rPr>
        <w:t>S</w:t>
      </w:r>
      <w:r w:rsidRPr="00F913E4">
        <w:rPr>
          <w:rFonts w:ascii="Calibri" w:hAnsi="Calibri" w:cs="Calibri"/>
        </w:rPr>
        <w:t>taff may have and</w:t>
      </w:r>
      <w:r>
        <w:rPr>
          <w:rFonts w:ascii="Calibri" w:hAnsi="Calibri" w:cs="Calibri"/>
        </w:rPr>
        <w:t xml:space="preserve"> early in the process</w:t>
      </w:r>
      <w:r w:rsidRPr="00F913E4">
        <w:rPr>
          <w:rFonts w:ascii="Calibri" w:hAnsi="Calibri" w:cs="Calibri"/>
        </w:rPr>
        <w:t xml:space="preserve"> incorporates them int</w:t>
      </w:r>
      <w:r>
        <w:rPr>
          <w:rFonts w:ascii="Calibri" w:hAnsi="Calibri" w:cs="Calibri"/>
        </w:rPr>
        <w:t>o the work plan as appropriate;</w:t>
      </w:r>
    </w:p>
    <w:p w:rsidR="00333013" w:rsidRPr="00F913E4" w:rsidRDefault="00333013" w:rsidP="00333013">
      <w:pPr>
        <w:pStyle w:val="Default"/>
        <w:numPr>
          <w:ilvl w:val="0"/>
          <w:numId w:val="7"/>
        </w:numPr>
        <w:spacing w:after="240" w:line="23" w:lineRule="atLeast"/>
        <w:jc w:val="both"/>
        <w:rPr>
          <w:rFonts w:ascii="Calibri" w:hAnsi="Calibri" w:cs="Calibri"/>
        </w:rPr>
      </w:pPr>
      <w:r w:rsidRPr="00F913E4">
        <w:rPr>
          <w:rFonts w:ascii="Calibri" w:hAnsi="Calibri" w:cs="Calibri"/>
        </w:rPr>
        <w:t xml:space="preserve">Works jointly with the DPS project manager to develop a clear and concise work plan embodying </w:t>
      </w:r>
      <w:r>
        <w:rPr>
          <w:rFonts w:ascii="Calibri" w:hAnsi="Calibri" w:cs="Calibri"/>
        </w:rPr>
        <w:t>and focusing on</w:t>
      </w:r>
      <w:r w:rsidRPr="00F913E4">
        <w:rPr>
          <w:rFonts w:ascii="Calibri" w:hAnsi="Calibri" w:cs="Calibri"/>
        </w:rPr>
        <w:t xml:space="preserve"> the DPS</w:t>
      </w:r>
      <w:r>
        <w:rPr>
          <w:rFonts w:ascii="Calibri" w:hAnsi="Calibri" w:cs="Calibri"/>
        </w:rPr>
        <w:t xml:space="preserve"> Staff’s objectives;</w:t>
      </w:r>
    </w:p>
    <w:p w:rsidR="00333013" w:rsidRPr="00F913E4" w:rsidRDefault="00333013" w:rsidP="00333013">
      <w:pPr>
        <w:pStyle w:val="Default"/>
        <w:numPr>
          <w:ilvl w:val="0"/>
          <w:numId w:val="7"/>
        </w:numPr>
        <w:spacing w:after="240" w:line="23" w:lineRule="atLeast"/>
        <w:jc w:val="both"/>
        <w:rPr>
          <w:rFonts w:ascii="Calibri" w:hAnsi="Calibri" w:cs="Calibri"/>
        </w:rPr>
      </w:pPr>
      <w:r w:rsidRPr="00F913E4">
        <w:rPr>
          <w:rFonts w:ascii="Calibri" w:hAnsi="Calibri" w:cs="Calibri"/>
        </w:rPr>
        <w:t>Coordinates schedules with the DPS Staff and the Company</w:t>
      </w:r>
      <w:r w:rsidRPr="008C3049">
        <w:rPr>
          <w:rFonts w:ascii="Calibri" w:hAnsi="Calibri" w:cs="Calibri"/>
        </w:rPr>
        <w:t>’</w:t>
      </w:r>
      <w:r w:rsidRPr="00F913E4">
        <w:rPr>
          <w:rFonts w:ascii="Calibri" w:hAnsi="Calibri" w:cs="Calibri"/>
        </w:rPr>
        <w:t xml:space="preserve">s Audit </w:t>
      </w:r>
      <w:r>
        <w:rPr>
          <w:rFonts w:ascii="Calibri" w:hAnsi="Calibri" w:cs="Calibri"/>
        </w:rPr>
        <w:t>Team for interviewing Company personnel;</w:t>
      </w:r>
    </w:p>
    <w:p w:rsidR="00333013" w:rsidRPr="00F913E4" w:rsidRDefault="00333013" w:rsidP="00333013">
      <w:pPr>
        <w:pStyle w:val="Default"/>
        <w:numPr>
          <w:ilvl w:val="0"/>
          <w:numId w:val="7"/>
        </w:numPr>
        <w:spacing w:after="240" w:line="23" w:lineRule="atLeast"/>
        <w:jc w:val="both"/>
        <w:rPr>
          <w:rFonts w:ascii="Calibri" w:hAnsi="Calibri" w:cs="Calibri"/>
        </w:rPr>
      </w:pPr>
      <w:r w:rsidRPr="00F913E4">
        <w:rPr>
          <w:rFonts w:ascii="Calibri" w:hAnsi="Calibri" w:cs="Calibri"/>
        </w:rPr>
        <w:t>Holds regular bi-weekly briefings with the DPS staff to ensure they are informed of RCG</w:t>
      </w:r>
      <w:r w:rsidRPr="008C3049">
        <w:rPr>
          <w:rFonts w:ascii="Calibri" w:hAnsi="Calibri" w:cs="Calibri"/>
        </w:rPr>
        <w:t>’</w:t>
      </w:r>
      <w:r w:rsidRPr="00F913E4">
        <w:rPr>
          <w:rFonts w:ascii="Calibri" w:hAnsi="Calibri" w:cs="Calibri"/>
        </w:rPr>
        <w:t>s activities and preliminary observations</w:t>
      </w:r>
      <w:r>
        <w:rPr>
          <w:rFonts w:ascii="Calibri" w:hAnsi="Calibri" w:cs="Calibri"/>
        </w:rPr>
        <w:t>; and</w:t>
      </w:r>
    </w:p>
    <w:p w:rsidR="00333013" w:rsidRPr="00242277" w:rsidRDefault="00333013" w:rsidP="00333013">
      <w:pPr>
        <w:pStyle w:val="Default"/>
        <w:numPr>
          <w:ilvl w:val="0"/>
          <w:numId w:val="7"/>
        </w:numPr>
        <w:spacing w:after="240" w:line="23" w:lineRule="atLeast"/>
        <w:jc w:val="both"/>
      </w:pPr>
      <w:proofErr w:type="gramStart"/>
      <w:r w:rsidRPr="00242277">
        <w:rPr>
          <w:rFonts w:ascii="Calibri" w:hAnsi="Calibri"/>
        </w:rPr>
        <w:t>Ensures that RCG</w:t>
      </w:r>
      <w:r w:rsidRPr="00D146FF">
        <w:rPr>
          <w:rFonts w:ascii="Calibri" w:hAnsi="Calibri"/>
        </w:rPr>
        <w:t>’</w:t>
      </w:r>
      <w:r w:rsidRPr="00242277">
        <w:rPr>
          <w:rFonts w:ascii="Calibri" w:hAnsi="Calibri"/>
        </w:rPr>
        <w:t xml:space="preserve">s approach integrates the ethics and practices contained in both the Federal “Yellow Book” and National Association of Regulatory Utility </w:t>
      </w:r>
      <w:proofErr w:type="spellStart"/>
      <w:r w:rsidRPr="00242277">
        <w:rPr>
          <w:rFonts w:ascii="Calibri" w:hAnsi="Calibri"/>
        </w:rPr>
        <w:t>Commissioner</w:t>
      </w:r>
      <w:r w:rsidRPr="00D146FF">
        <w:rPr>
          <w:rFonts w:ascii="Calibri" w:hAnsi="Calibri"/>
        </w:rPr>
        <w:t>’</w:t>
      </w:r>
      <w:r w:rsidRPr="00242277">
        <w:rPr>
          <w:rFonts w:ascii="Calibri" w:hAnsi="Calibri"/>
        </w:rPr>
        <w:t>s</w:t>
      </w:r>
      <w:proofErr w:type="spellEnd"/>
      <w:r w:rsidRPr="00242277">
        <w:rPr>
          <w:rFonts w:ascii="Calibri" w:hAnsi="Calibri"/>
        </w:rPr>
        <w:t xml:space="preserve"> “Consultant Standards and Ethics for Performance of Management Audits.”</w:t>
      </w:r>
      <w:proofErr w:type="gramEnd"/>
    </w:p>
    <w:p w:rsidR="00333013" w:rsidRPr="000B4E22" w:rsidRDefault="00333013" w:rsidP="00E43C6D">
      <w:pPr>
        <w:pStyle w:val="Heading2"/>
        <w:numPr>
          <w:ilvl w:val="0"/>
          <w:numId w:val="35"/>
        </w:numPr>
      </w:pPr>
      <w:bookmarkStart w:id="8" w:name="_Toc318279861"/>
      <w:r w:rsidRPr="009332B4">
        <w:t>Audit Approach</w:t>
      </w:r>
      <w:bookmarkEnd w:id="8"/>
    </w:p>
    <w:p w:rsidR="00333013" w:rsidRPr="00BF7B81" w:rsidRDefault="00333013" w:rsidP="00333013">
      <w:pPr>
        <w:pStyle w:val="Default"/>
        <w:tabs>
          <w:tab w:val="num" w:pos="1080"/>
        </w:tabs>
        <w:spacing w:after="240" w:line="23" w:lineRule="atLeast"/>
        <w:ind w:firstLine="720"/>
        <w:jc w:val="both"/>
        <w:rPr>
          <w:rFonts w:ascii="Calibri" w:hAnsi="Calibri" w:cs="Calibri"/>
          <w:color w:val="auto"/>
        </w:rPr>
      </w:pPr>
      <w:r w:rsidRPr="00BF7B81">
        <w:rPr>
          <w:rFonts w:ascii="Calibri" w:hAnsi="Calibri" w:cs="Calibri"/>
          <w:color w:val="auto"/>
        </w:rPr>
        <w:t xml:space="preserve">RCG’s approach is a five-stage process that </w:t>
      </w:r>
      <w:proofErr w:type="gramStart"/>
      <w:r w:rsidRPr="00BF7B81">
        <w:rPr>
          <w:rFonts w:ascii="Calibri" w:hAnsi="Calibri" w:cs="Calibri"/>
          <w:color w:val="auto"/>
        </w:rPr>
        <w:t>includes:</w:t>
      </w:r>
      <w:proofErr w:type="gramEnd"/>
      <w:r w:rsidRPr="00BF7B81">
        <w:rPr>
          <w:rFonts w:ascii="Calibri" w:hAnsi="Calibri" w:cs="Calibri"/>
          <w:color w:val="auto"/>
        </w:rPr>
        <w:t xml:space="preserve"> planning and orientation, fact-finding and analysis, conclusion and report development, recommendation</w:t>
      </w:r>
      <w:r>
        <w:rPr>
          <w:rFonts w:ascii="Calibri" w:hAnsi="Calibri" w:cs="Calibri"/>
          <w:color w:val="auto"/>
        </w:rPr>
        <w:t xml:space="preserve"> and cost/benefit</w:t>
      </w:r>
      <w:r w:rsidRPr="00BF7B81">
        <w:rPr>
          <w:rFonts w:ascii="Calibri" w:hAnsi="Calibri" w:cs="Calibri"/>
          <w:color w:val="auto"/>
        </w:rPr>
        <w:t xml:space="preserve"> development, and development of a final report. These stages </w:t>
      </w:r>
      <w:proofErr w:type="gramStart"/>
      <w:r w:rsidRPr="00BF7B81">
        <w:rPr>
          <w:rFonts w:ascii="Calibri" w:hAnsi="Calibri" w:cs="Calibri"/>
          <w:color w:val="auto"/>
        </w:rPr>
        <w:t>are detail</w:t>
      </w:r>
      <w:r w:rsidR="00F122DE">
        <w:rPr>
          <w:rFonts w:ascii="Calibri" w:hAnsi="Calibri" w:cs="Calibri"/>
          <w:color w:val="auto"/>
        </w:rPr>
        <w:t>ed</w:t>
      </w:r>
      <w:proofErr w:type="gramEnd"/>
      <w:r w:rsidRPr="00BF7B81">
        <w:rPr>
          <w:rFonts w:ascii="Calibri" w:hAnsi="Calibri" w:cs="Calibri"/>
          <w:color w:val="auto"/>
        </w:rPr>
        <w:t xml:space="preserve"> below.</w:t>
      </w:r>
    </w:p>
    <w:p w:rsidR="00333013" w:rsidRPr="00E43C6D" w:rsidRDefault="00333013" w:rsidP="00E43C6D">
      <w:pPr>
        <w:pStyle w:val="Heading3"/>
      </w:pPr>
      <w:bookmarkStart w:id="9" w:name="_Toc318279862"/>
      <w:r w:rsidRPr="00E43C6D">
        <w:t>Stage I - Planning and Orientation</w:t>
      </w:r>
      <w:bookmarkEnd w:id="9"/>
      <w:r w:rsidRPr="00E43C6D">
        <w:t xml:space="preserve"> </w:t>
      </w:r>
    </w:p>
    <w:p w:rsidR="00333013" w:rsidRPr="00BF7B81" w:rsidRDefault="00333013" w:rsidP="00E43C6D">
      <w:pPr>
        <w:ind w:left="720"/>
      </w:pPr>
      <w:r w:rsidRPr="00BF7B81">
        <w:t xml:space="preserve">The </w:t>
      </w:r>
      <w:r w:rsidR="00F122DE">
        <w:t xml:space="preserve">Stage I </w:t>
      </w:r>
      <w:r w:rsidRPr="00BF7B81">
        <w:t xml:space="preserve">objectives are: </w:t>
      </w:r>
    </w:p>
    <w:p w:rsidR="00333013" w:rsidRPr="00BF7B81" w:rsidRDefault="00333013" w:rsidP="00EC32E4">
      <w:pPr>
        <w:pStyle w:val="Default"/>
        <w:numPr>
          <w:ilvl w:val="0"/>
          <w:numId w:val="75"/>
        </w:numPr>
        <w:spacing w:after="240" w:line="23" w:lineRule="atLeast"/>
        <w:jc w:val="both"/>
        <w:rPr>
          <w:rFonts w:ascii="Calibri" w:hAnsi="Calibri" w:cs="Calibri"/>
          <w:color w:val="auto"/>
        </w:rPr>
      </w:pPr>
      <w:r w:rsidRPr="00BF7B81">
        <w:rPr>
          <w:rFonts w:ascii="Calibri" w:hAnsi="Calibri" w:cs="Calibri"/>
          <w:color w:val="auto"/>
        </w:rPr>
        <w:t>Understand the audit objectives and scope;</w:t>
      </w:r>
    </w:p>
    <w:p w:rsidR="00333013" w:rsidRPr="00BF7B81" w:rsidRDefault="00333013" w:rsidP="00EC32E4">
      <w:pPr>
        <w:pStyle w:val="Default"/>
        <w:numPr>
          <w:ilvl w:val="0"/>
          <w:numId w:val="75"/>
        </w:numPr>
        <w:spacing w:after="240" w:line="23" w:lineRule="atLeast"/>
        <w:jc w:val="both"/>
        <w:rPr>
          <w:rFonts w:ascii="Calibri" w:hAnsi="Calibri" w:cs="Calibri"/>
          <w:color w:val="auto"/>
        </w:rPr>
      </w:pPr>
      <w:r w:rsidRPr="00F011C7">
        <w:rPr>
          <w:rFonts w:ascii="Calibri" w:hAnsi="Calibri" w:cs="Calibri"/>
          <w:color w:val="auto"/>
        </w:rPr>
        <w:t xml:space="preserve">Use a formal process to </w:t>
      </w:r>
      <w:r>
        <w:rPr>
          <w:rFonts w:ascii="Calibri" w:hAnsi="Calibri" w:cs="Calibri"/>
          <w:color w:val="auto"/>
        </w:rPr>
        <w:t>identify</w:t>
      </w:r>
      <w:r w:rsidRPr="00F011C7">
        <w:rPr>
          <w:rFonts w:ascii="Calibri" w:hAnsi="Calibri" w:cs="Calibri"/>
          <w:color w:val="auto"/>
        </w:rPr>
        <w:t xml:space="preserve"> and </w:t>
      </w:r>
      <w:r>
        <w:rPr>
          <w:rFonts w:ascii="Calibri" w:hAnsi="Calibri" w:cs="Calibri"/>
          <w:color w:val="auto"/>
        </w:rPr>
        <w:t>i</w:t>
      </w:r>
      <w:r w:rsidRPr="00BF7B81">
        <w:rPr>
          <w:rFonts w:ascii="Calibri" w:hAnsi="Calibri" w:cs="Calibri"/>
          <w:color w:val="auto"/>
        </w:rPr>
        <w:t xml:space="preserve">ncorporate DPS Staff’s expectations into the audit; </w:t>
      </w:r>
    </w:p>
    <w:p w:rsidR="00333013" w:rsidRPr="00BF7B81" w:rsidRDefault="00333013" w:rsidP="00EC32E4">
      <w:pPr>
        <w:pStyle w:val="Default"/>
        <w:numPr>
          <w:ilvl w:val="0"/>
          <w:numId w:val="75"/>
        </w:numPr>
        <w:spacing w:after="240" w:line="23" w:lineRule="atLeast"/>
        <w:jc w:val="both"/>
        <w:rPr>
          <w:rFonts w:ascii="Calibri" w:hAnsi="Calibri" w:cs="Calibri"/>
          <w:color w:val="auto"/>
        </w:rPr>
      </w:pPr>
      <w:r w:rsidRPr="00BF7B81">
        <w:rPr>
          <w:rFonts w:ascii="Calibri" w:hAnsi="Calibri" w:cs="Calibri"/>
          <w:color w:val="auto"/>
        </w:rPr>
        <w:t>Finalize contractual, project reporting, and other administrative processes;</w:t>
      </w:r>
    </w:p>
    <w:p w:rsidR="00333013" w:rsidRPr="00BF7B81" w:rsidRDefault="00333013" w:rsidP="00EC32E4">
      <w:pPr>
        <w:pStyle w:val="Default"/>
        <w:numPr>
          <w:ilvl w:val="0"/>
          <w:numId w:val="76"/>
        </w:numPr>
        <w:spacing w:after="240" w:line="23" w:lineRule="atLeast"/>
        <w:jc w:val="both"/>
        <w:rPr>
          <w:rFonts w:ascii="Calibri" w:hAnsi="Calibri" w:cs="Calibri"/>
          <w:color w:val="auto"/>
        </w:rPr>
      </w:pPr>
      <w:r w:rsidRPr="00BF7B81">
        <w:rPr>
          <w:rFonts w:ascii="Calibri" w:hAnsi="Calibri" w:cs="Calibri"/>
          <w:color w:val="auto"/>
        </w:rPr>
        <w:t xml:space="preserve">Understand the current operations, organization, and key management processes of Company; and </w:t>
      </w:r>
    </w:p>
    <w:p w:rsidR="00333013" w:rsidRPr="00BF7B81" w:rsidRDefault="00333013" w:rsidP="00EC32E4">
      <w:pPr>
        <w:pStyle w:val="Default"/>
        <w:numPr>
          <w:ilvl w:val="0"/>
          <w:numId w:val="76"/>
        </w:numPr>
        <w:spacing w:after="240" w:line="23" w:lineRule="atLeast"/>
        <w:jc w:val="both"/>
        <w:rPr>
          <w:rFonts w:ascii="Calibri" w:hAnsi="Calibri" w:cs="Calibri"/>
          <w:color w:val="auto"/>
        </w:rPr>
      </w:pPr>
      <w:r w:rsidRPr="00BF7B81">
        <w:rPr>
          <w:rFonts w:ascii="Calibri" w:hAnsi="Calibri" w:cs="Calibri"/>
          <w:color w:val="auto"/>
        </w:rPr>
        <w:t xml:space="preserve">Develop and gain approval of an initial detailed work plan (the “Work Plan”). </w:t>
      </w:r>
    </w:p>
    <w:p w:rsidR="00333013" w:rsidRPr="00BF7B81" w:rsidRDefault="00333013" w:rsidP="00333013">
      <w:pPr>
        <w:pStyle w:val="Default"/>
        <w:spacing w:after="240" w:line="23" w:lineRule="atLeast"/>
        <w:ind w:left="720" w:firstLine="720"/>
        <w:jc w:val="both"/>
        <w:rPr>
          <w:rFonts w:ascii="Calibri" w:hAnsi="Calibri" w:cs="Calibri"/>
          <w:color w:val="auto"/>
        </w:rPr>
      </w:pPr>
      <w:r w:rsidRPr="00BF7B81">
        <w:rPr>
          <w:rFonts w:ascii="Calibri" w:hAnsi="Calibri" w:cs="Calibri"/>
          <w:color w:val="auto"/>
        </w:rPr>
        <w:t xml:space="preserve">The </w:t>
      </w:r>
      <w:r w:rsidRPr="00F011C7">
        <w:rPr>
          <w:rFonts w:ascii="Calibri" w:hAnsi="Calibri" w:cs="Calibri"/>
          <w:color w:val="auto"/>
        </w:rPr>
        <w:t>RCG</w:t>
      </w:r>
      <w:r w:rsidRPr="00BF7B81">
        <w:rPr>
          <w:rFonts w:ascii="Calibri" w:hAnsi="Calibri" w:cs="Calibri"/>
          <w:color w:val="auto"/>
        </w:rPr>
        <w:t xml:space="preserve"> engagement director (Engagement Director) and Project Manager will meet with DPS Staff and Company project managers to complete logistical and contractual arrangements. Those arrangements will include, but not necessarily be limited to, policies and processes for: </w:t>
      </w:r>
    </w:p>
    <w:p w:rsidR="00333013" w:rsidRPr="00BF7B81" w:rsidRDefault="00333013" w:rsidP="00333013">
      <w:pPr>
        <w:pStyle w:val="Default"/>
        <w:numPr>
          <w:ilvl w:val="0"/>
          <w:numId w:val="9"/>
        </w:numPr>
        <w:spacing w:line="23" w:lineRule="atLeast"/>
        <w:jc w:val="both"/>
        <w:rPr>
          <w:rFonts w:ascii="Calibri" w:hAnsi="Calibri" w:cs="Calibri"/>
          <w:color w:val="auto"/>
        </w:rPr>
      </w:pPr>
      <w:r>
        <w:rPr>
          <w:rFonts w:ascii="Calibri" w:hAnsi="Calibri" w:cs="Calibri"/>
          <w:color w:val="auto"/>
        </w:rPr>
        <w:t>A</w:t>
      </w:r>
      <w:r w:rsidRPr="00BF7B81">
        <w:rPr>
          <w:rFonts w:ascii="Calibri" w:hAnsi="Calibri" w:cs="Calibri"/>
          <w:color w:val="auto"/>
        </w:rPr>
        <w:t>dditional DPS Staff issues or concerns; and</w:t>
      </w:r>
    </w:p>
    <w:p w:rsidR="00333013" w:rsidRPr="00180910" w:rsidRDefault="00333013" w:rsidP="00EC32E4">
      <w:pPr>
        <w:pStyle w:val="Default"/>
        <w:numPr>
          <w:ilvl w:val="0"/>
          <w:numId w:val="77"/>
        </w:numPr>
        <w:rPr>
          <w:rFonts w:ascii="Calibri" w:hAnsi="Calibri" w:cs="Calibri"/>
        </w:rPr>
      </w:pPr>
      <w:r w:rsidRPr="00180910">
        <w:rPr>
          <w:rFonts w:ascii="Calibri" w:hAnsi="Calibri" w:cs="Calibri"/>
        </w:rPr>
        <w:t>Initial data request response;</w:t>
      </w:r>
    </w:p>
    <w:p w:rsidR="00333013" w:rsidRPr="00180910" w:rsidRDefault="00333013" w:rsidP="00EC32E4">
      <w:pPr>
        <w:pStyle w:val="Default"/>
        <w:numPr>
          <w:ilvl w:val="0"/>
          <w:numId w:val="77"/>
        </w:numPr>
        <w:rPr>
          <w:rFonts w:ascii="Calibri" w:hAnsi="Calibri" w:cs="Calibri"/>
        </w:rPr>
      </w:pPr>
      <w:r w:rsidRPr="00180910">
        <w:rPr>
          <w:rFonts w:ascii="Calibri" w:hAnsi="Calibri" w:cs="Calibri"/>
        </w:rPr>
        <w:t>Office requirements, security, and access;</w:t>
      </w:r>
    </w:p>
    <w:p w:rsidR="00333013" w:rsidRPr="00BF7B81" w:rsidRDefault="00333013" w:rsidP="00EC32E4">
      <w:pPr>
        <w:pStyle w:val="Default"/>
        <w:numPr>
          <w:ilvl w:val="0"/>
          <w:numId w:val="77"/>
        </w:numPr>
        <w:spacing w:line="23" w:lineRule="atLeast"/>
        <w:jc w:val="both"/>
        <w:rPr>
          <w:rFonts w:ascii="Calibri" w:hAnsi="Calibri" w:cs="Calibri"/>
          <w:color w:val="auto"/>
        </w:rPr>
      </w:pPr>
      <w:r w:rsidRPr="00BF7B81">
        <w:rPr>
          <w:rFonts w:ascii="Calibri" w:hAnsi="Calibri" w:cs="Calibri"/>
          <w:color w:val="auto"/>
        </w:rPr>
        <w:t>Requesting and tracking interviews and data;</w:t>
      </w:r>
    </w:p>
    <w:p w:rsidR="00333013" w:rsidRPr="00BF7B81" w:rsidRDefault="00333013" w:rsidP="00EC32E4">
      <w:pPr>
        <w:pStyle w:val="Default"/>
        <w:numPr>
          <w:ilvl w:val="0"/>
          <w:numId w:val="77"/>
        </w:numPr>
        <w:spacing w:line="23" w:lineRule="atLeast"/>
        <w:jc w:val="both"/>
        <w:rPr>
          <w:rFonts w:ascii="Calibri" w:hAnsi="Calibri" w:cs="Calibri"/>
          <w:color w:val="auto"/>
        </w:rPr>
      </w:pPr>
      <w:r w:rsidRPr="00BF7B81">
        <w:rPr>
          <w:rFonts w:ascii="Calibri" w:hAnsi="Calibri" w:cs="Calibri"/>
          <w:color w:val="auto"/>
        </w:rPr>
        <w:t>Setting and meeting agreed-to response times;</w:t>
      </w:r>
    </w:p>
    <w:p w:rsidR="00333013" w:rsidRPr="00BF7B81" w:rsidRDefault="00333013" w:rsidP="00EC32E4">
      <w:pPr>
        <w:pStyle w:val="Default"/>
        <w:numPr>
          <w:ilvl w:val="0"/>
          <w:numId w:val="77"/>
        </w:numPr>
        <w:spacing w:line="23" w:lineRule="atLeast"/>
        <w:jc w:val="both"/>
        <w:rPr>
          <w:rFonts w:ascii="Calibri" w:hAnsi="Calibri" w:cs="Calibri"/>
          <w:color w:val="auto"/>
        </w:rPr>
      </w:pPr>
      <w:r w:rsidRPr="00BF7B81">
        <w:rPr>
          <w:rFonts w:ascii="Calibri" w:hAnsi="Calibri" w:cs="Calibri"/>
          <w:color w:val="auto"/>
        </w:rPr>
        <w:t>Managing confidential information;</w:t>
      </w:r>
    </w:p>
    <w:p w:rsidR="00333013" w:rsidRPr="00BF7B81" w:rsidRDefault="00333013" w:rsidP="00EC32E4">
      <w:pPr>
        <w:pStyle w:val="Default"/>
        <w:numPr>
          <w:ilvl w:val="0"/>
          <w:numId w:val="77"/>
        </w:numPr>
        <w:spacing w:line="23" w:lineRule="atLeast"/>
        <w:jc w:val="both"/>
        <w:rPr>
          <w:rFonts w:ascii="Calibri" w:hAnsi="Calibri" w:cs="Calibri"/>
          <w:color w:val="auto"/>
        </w:rPr>
      </w:pPr>
      <w:r w:rsidRPr="00BF7B81">
        <w:rPr>
          <w:rFonts w:ascii="Calibri" w:hAnsi="Calibri" w:cs="Calibri"/>
          <w:color w:val="auto"/>
        </w:rPr>
        <w:t>Adhering to auditing standards;</w:t>
      </w:r>
    </w:p>
    <w:p w:rsidR="00333013" w:rsidRPr="00BF7B81" w:rsidRDefault="00333013" w:rsidP="00EC32E4">
      <w:pPr>
        <w:pStyle w:val="Default"/>
        <w:numPr>
          <w:ilvl w:val="0"/>
          <w:numId w:val="77"/>
        </w:numPr>
        <w:spacing w:line="23" w:lineRule="atLeast"/>
        <w:jc w:val="both"/>
        <w:rPr>
          <w:rFonts w:ascii="Calibri" w:hAnsi="Calibri" w:cs="Calibri"/>
          <w:color w:val="auto"/>
        </w:rPr>
      </w:pPr>
      <w:r w:rsidRPr="00BF7B81">
        <w:rPr>
          <w:rFonts w:ascii="Calibri" w:hAnsi="Calibri" w:cs="Calibri"/>
          <w:color w:val="auto"/>
        </w:rPr>
        <w:t>Managing working papers and documentation requirements;</w:t>
      </w:r>
    </w:p>
    <w:p w:rsidR="00333013" w:rsidRDefault="00333013" w:rsidP="00EC32E4">
      <w:pPr>
        <w:pStyle w:val="Default"/>
        <w:numPr>
          <w:ilvl w:val="0"/>
          <w:numId w:val="77"/>
        </w:numPr>
        <w:spacing w:line="23" w:lineRule="atLeast"/>
        <w:jc w:val="both"/>
        <w:rPr>
          <w:rFonts w:ascii="Calibri" w:hAnsi="Calibri" w:cs="Calibri"/>
          <w:color w:val="auto"/>
        </w:rPr>
      </w:pPr>
      <w:r w:rsidRPr="00BF7B81">
        <w:rPr>
          <w:rFonts w:ascii="Calibri" w:hAnsi="Calibri" w:cs="Calibri"/>
          <w:color w:val="auto"/>
        </w:rPr>
        <w:t xml:space="preserve">Managing </w:t>
      </w:r>
      <w:r>
        <w:rPr>
          <w:rFonts w:ascii="Calibri" w:hAnsi="Calibri" w:cs="Calibri"/>
          <w:color w:val="auto"/>
        </w:rPr>
        <w:t xml:space="preserve">the </w:t>
      </w:r>
      <w:r w:rsidRPr="00BF7B81">
        <w:rPr>
          <w:rFonts w:ascii="Calibri" w:hAnsi="Calibri" w:cs="Calibri"/>
          <w:color w:val="auto"/>
        </w:rPr>
        <w:t xml:space="preserve">quality control and reporting processes. </w:t>
      </w:r>
    </w:p>
    <w:p w:rsidR="00333013" w:rsidRPr="00BF7B81" w:rsidRDefault="00333013" w:rsidP="00333013">
      <w:pPr>
        <w:pStyle w:val="Default"/>
        <w:spacing w:line="23" w:lineRule="atLeast"/>
        <w:ind w:left="1440"/>
        <w:jc w:val="both"/>
        <w:rPr>
          <w:rFonts w:ascii="Calibri" w:hAnsi="Calibri" w:cs="Calibri"/>
          <w:color w:val="auto"/>
        </w:rPr>
      </w:pPr>
    </w:p>
    <w:p w:rsidR="00333013" w:rsidRPr="002E233D" w:rsidRDefault="00333013" w:rsidP="00333013">
      <w:pPr>
        <w:pStyle w:val="Default"/>
        <w:spacing w:after="240" w:line="23" w:lineRule="atLeast"/>
        <w:ind w:left="720" w:firstLine="720"/>
        <w:jc w:val="both"/>
        <w:rPr>
          <w:rFonts w:ascii="Calibri" w:hAnsi="Calibri" w:cs="Calibri"/>
          <w:color w:val="auto"/>
        </w:rPr>
      </w:pPr>
      <w:r w:rsidRPr="002E233D">
        <w:rPr>
          <w:rFonts w:ascii="Calibri" w:hAnsi="Calibri" w:cs="Calibri"/>
          <w:color w:val="auto"/>
        </w:rPr>
        <w:t xml:space="preserve"> </w:t>
      </w:r>
      <w:r w:rsidRPr="002E233D" w:rsidDel="00180910">
        <w:rPr>
          <w:rFonts w:ascii="Calibri" w:hAnsi="Calibri" w:cs="Calibri"/>
          <w:color w:val="auto"/>
        </w:rPr>
        <w:t>T</w:t>
      </w:r>
      <w:r w:rsidRPr="002E233D">
        <w:rPr>
          <w:rFonts w:ascii="Calibri" w:hAnsi="Calibri" w:cs="Calibri"/>
          <w:color w:val="auto"/>
        </w:rPr>
        <w:t xml:space="preserve">racking and managing the tremendous amount of information generated in the audit process is essential to its effectiveness.  </w:t>
      </w:r>
      <w:proofErr w:type="gramStart"/>
      <w:r w:rsidRPr="002E233D">
        <w:rPr>
          <w:rFonts w:ascii="Calibri" w:hAnsi="Calibri" w:cs="Calibri"/>
          <w:color w:val="auto"/>
        </w:rPr>
        <w:t xml:space="preserve">The RCG team has significant experience in effectively managing this process and has demonstrated expertise in handling </w:t>
      </w:r>
      <w:r w:rsidR="00F122DE">
        <w:rPr>
          <w:rFonts w:ascii="Calibri" w:hAnsi="Calibri" w:cs="Calibri"/>
          <w:color w:val="auto"/>
        </w:rPr>
        <w:t>the volumes</w:t>
      </w:r>
      <w:r w:rsidRPr="002E233D">
        <w:rPr>
          <w:rFonts w:ascii="Calibri" w:hAnsi="Calibri" w:cs="Calibri"/>
          <w:color w:val="auto"/>
        </w:rPr>
        <w:t xml:space="preserve"> of information </w:t>
      </w:r>
      <w:r w:rsidR="00F122DE">
        <w:rPr>
          <w:rFonts w:ascii="Calibri" w:hAnsi="Calibri" w:cs="Calibri"/>
          <w:color w:val="auto"/>
        </w:rPr>
        <w:t>expected</w:t>
      </w:r>
      <w:r w:rsidRPr="002E233D">
        <w:rPr>
          <w:rFonts w:ascii="Calibri" w:hAnsi="Calibri" w:cs="Calibri"/>
          <w:color w:val="auto"/>
        </w:rPr>
        <w:t>.</w:t>
      </w:r>
      <w:proofErr w:type="gramEnd"/>
      <w:r w:rsidRPr="002E233D">
        <w:rPr>
          <w:rFonts w:ascii="Calibri" w:hAnsi="Calibri" w:cs="Calibri"/>
          <w:color w:val="auto"/>
        </w:rPr>
        <w:t xml:space="preserve">  We have a computerized interrogatory tracking process that allows us to ensure that all interrogatories </w:t>
      </w:r>
      <w:proofErr w:type="gramStart"/>
      <w:r w:rsidRPr="002E233D">
        <w:rPr>
          <w:rFonts w:ascii="Calibri" w:hAnsi="Calibri" w:cs="Calibri"/>
          <w:color w:val="auto"/>
        </w:rPr>
        <w:t>are answered</w:t>
      </w:r>
      <w:proofErr w:type="gramEnd"/>
      <w:r w:rsidRPr="002E233D">
        <w:rPr>
          <w:rFonts w:ascii="Calibri" w:hAnsi="Calibri" w:cs="Calibri"/>
          <w:color w:val="auto"/>
        </w:rPr>
        <w:t xml:space="preserve"> in a timely fashion.  This tool has been invaluable in helping our consultant</w:t>
      </w:r>
      <w:r>
        <w:rPr>
          <w:rFonts w:ascii="Calibri" w:hAnsi="Calibri" w:cs="Calibri"/>
          <w:color w:val="auto"/>
        </w:rPr>
        <w:t>s</w:t>
      </w:r>
      <w:r w:rsidRPr="002E233D">
        <w:rPr>
          <w:rFonts w:ascii="Calibri" w:hAnsi="Calibri" w:cs="Calibri"/>
          <w:color w:val="auto"/>
        </w:rPr>
        <w:t xml:space="preserve"> ensure that they are getting the information they need to support their analyses.  It </w:t>
      </w:r>
      <w:proofErr w:type="gramStart"/>
      <w:r w:rsidRPr="002E233D">
        <w:rPr>
          <w:rFonts w:ascii="Calibri" w:hAnsi="Calibri" w:cs="Calibri"/>
          <w:color w:val="auto"/>
        </w:rPr>
        <w:t>can also be used</w:t>
      </w:r>
      <w:proofErr w:type="gramEnd"/>
      <w:r w:rsidRPr="002E233D">
        <w:rPr>
          <w:rFonts w:ascii="Calibri" w:hAnsi="Calibri" w:cs="Calibri"/>
          <w:color w:val="auto"/>
        </w:rPr>
        <w:t xml:space="preserve"> to track interviews and resulting data requests from those interviews.  </w:t>
      </w:r>
    </w:p>
    <w:p w:rsidR="00333013" w:rsidRPr="002E233D" w:rsidRDefault="00333013" w:rsidP="00333013">
      <w:pPr>
        <w:pStyle w:val="Default"/>
        <w:spacing w:after="240" w:line="23" w:lineRule="atLeast"/>
        <w:ind w:left="720" w:firstLine="720"/>
        <w:jc w:val="both"/>
        <w:rPr>
          <w:rFonts w:ascii="Calibri" w:hAnsi="Calibri" w:cs="Calibri"/>
          <w:color w:val="auto"/>
        </w:rPr>
      </w:pPr>
      <w:r w:rsidRPr="002E233D">
        <w:rPr>
          <w:rFonts w:ascii="Calibri" w:hAnsi="Calibri" w:cs="Calibri"/>
          <w:color w:val="auto"/>
        </w:rPr>
        <w:t>We will minimize costs and increase the productivity of the team by working with the Company to retrieve and download discovery information electronically</w:t>
      </w:r>
      <w:r w:rsidRPr="001847B1">
        <w:rPr>
          <w:rFonts w:ascii="Calibri" w:hAnsi="Calibri" w:cs="Calibri"/>
          <w:color w:val="auto"/>
        </w:rPr>
        <w:t>.  This will limit costs to only those items that are not in a suitable electronic format and we require</w:t>
      </w:r>
      <w:r w:rsidRPr="001847B1" w:rsidDel="00EB0805">
        <w:rPr>
          <w:rFonts w:ascii="Calibri" w:hAnsi="Calibri" w:cs="Calibri"/>
          <w:color w:val="auto"/>
        </w:rPr>
        <w:t xml:space="preserve"> </w:t>
      </w:r>
      <w:r w:rsidRPr="001847B1">
        <w:rPr>
          <w:rFonts w:ascii="Calibri" w:hAnsi="Calibri" w:cs="Calibri"/>
          <w:color w:val="auto"/>
        </w:rPr>
        <w:t>an exact copy.</w:t>
      </w:r>
    </w:p>
    <w:p w:rsidR="00333013" w:rsidRPr="00BF7B81" w:rsidRDefault="00333013" w:rsidP="00333013">
      <w:pPr>
        <w:pStyle w:val="Default"/>
        <w:spacing w:after="240" w:line="23" w:lineRule="atLeast"/>
        <w:ind w:left="720" w:firstLine="720"/>
        <w:jc w:val="both"/>
        <w:rPr>
          <w:rFonts w:ascii="Calibri" w:hAnsi="Calibri" w:cs="Calibri"/>
          <w:color w:val="auto"/>
        </w:rPr>
      </w:pPr>
      <w:r w:rsidRPr="00BF7B81">
        <w:rPr>
          <w:rFonts w:ascii="Calibri" w:hAnsi="Calibri" w:cs="Calibri"/>
          <w:color w:val="auto"/>
        </w:rPr>
        <w:t xml:space="preserve">If the Company commits to the delivery of critical information on its businesses, processes, organization, and operations as early as possible in the Stage I process, a positive audit atmosphere </w:t>
      </w:r>
      <w:proofErr w:type="gramStart"/>
      <w:r w:rsidRPr="00BF7B81">
        <w:rPr>
          <w:rFonts w:ascii="Calibri" w:hAnsi="Calibri" w:cs="Calibri"/>
          <w:color w:val="auto"/>
        </w:rPr>
        <w:t>is fostered</w:t>
      </w:r>
      <w:proofErr w:type="gramEnd"/>
      <w:r w:rsidRPr="00BF7B81">
        <w:rPr>
          <w:rFonts w:ascii="Calibri" w:hAnsi="Calibri" w:cs="Calibri"/>
          <w:color w:val="auto"/>
        </w:rPr>
        <w:t xml:space="preserve"> and understandings are advanced. To further this objective, RCG will, during the orientation stage: </w:t>
      </w:r>
    </w:p>
    <w:p w:rsidR="00333013" w:rsidRDefault="00333013" w:rsidP="00EC32E4">
      <w:pPr>
        <w:pStyle w:val="Default"/>
        <w:numPr>
          <w:ilvl w:val="0"/>
          <w:numId w:val="80"/>
        </w:numPr>
        <w:spacing w:after="240" w:line="23" w:lineRule="atLeast"/>
        <w:jc w:val="both"/>
        <w:rPr>
          <w:rFonts w:ascii="Calibri" w:hAnsi="Calibri" w:cs="Calibri"/>
          <w:color w:val="auto"/>
        </w:rPr>
      </w:pPr>
      <w:r w:rsidRPr="00BF7B81">
        <w:rPr>
          <w:rFonts w:ascii="Calibri" w:hAnsi="Calibri" w:cs="Calibri"/>
          <w:color w:val="auto"/>
        </w:rPr>
        <w:t>Present an initial set of data requests to the Company to be delivered to and be reviewed</w:t>
      </w:r>
      <w:r>
        <w:rPr>
          <w:rFonts w:ascii="Calibri" w:hAnsi="Calibri" w:cs="Calibri"/>
          <w:color w:val="auto"/>
        </w:rPr>
        <w:t xml:space="preserve"> by the appropriate RCG team members</w:t>
      </w:r>
      <w:r w:rsidRPr="00BF7B81">
        <w:rPr>
          <w:rFonts w:ascii="Calibri" w:hAnsi="Calibri" w:cs="Calibri"/>
          <w:color w:val="auto"/>
        </w:rPr>
        <w:t xml:space="preserve"> prior to the beginning of on-site interviews</w:t>
      </w:r>
      <w:r w:rsidRPr="00180910">
        <w:rPr>
          <w:rFonts w:ascii="Calibri" w:hAnsi="Calibri" w:cs="Calibri"/>
          <w:color w:val="auto"/>
        </w:rPr>
        <w:t xml:space="preserve">; </w:t>
      </w:r>
    </w:p>
    <w:p w:rsidR="00333013" w:rsidRDefault="00333013" w:rsidP="00EC32E4">
      <w:pPr>
        <w:pStyle w:val="Default"/>
        <w:numPr>
          <w:ilvl w:val="0"/>
          <w:numId w:val="80"/>
        </w:numPr>
        <w:spacing w:after="240" w:line="23" w:lineRule="atLeast"/>
        <w:jc w:val="both"/>
        <w:rPr>
          <w:rFonts w:ascii="Calibri" w:hAnsi="Calibri" w:cs="Calibri"/>
          <w:color w:val="auto"/>
        </w:rPr>
      </w:pPr>
      <w:r w:rsidRPr="00BF7B81">
        <w:rPr>
          <w:rFonts w:ascii="Calibri" w:hAnsi="Calibri" w:cs="Calibri"/>
          <w:color w:val="auto"/>
        </w:rPr>
        <w:t>Meet with DPS Staff to understand emerging issues and concerns;</w:t>
      </w:r>
    </w:p>
    <w:p w:rsidR="00333013" w:rsidRPr="00BF7B81" w:rsidRDefault="00333013" w:rsidP="00EC32E4">
      <w:pPr>
        <w:pStyle w:val="Default"/>
        <w:numPr>
          <w:ilvl w:val="0"/>
          <w:numId w:val="80"/>
        </w:numPr>
        <w:spacing w:after="240" w:line="23" w:lineRule="atLeast"/>
        <w:jc w:val="both"/>
        <w:rPr>
          <w:rFonts w:ascii="Calibri" w:hAnsi="Calibri" w:cs="Calibri"/>
          <w:color w:val="auto"/>
        </w:rPr>
      </w:pPr>
      <w:r>
        <w:rPr>
          <w:rFonts w:ascii="Calibri" w:hAnsi="Calibri" w:cs="Calibri"/>
          <w:color w:val="auto"/>
        </w:rPr>
        <w:t>Use the Company’s document management system or if required use RCG’s system;</w:t>
      </w:r>
    </w:p>
    <w:p w:rsidR="00333013" w:rsidRPr="00BF7B81" w:rsidRDefault="00333013" w:rsidP="00EC32E4">
      <w:pPr>
        <w:pStyle w:val="Default"/>
        <w:numPr>
          <w:ilvl w:val="0"/>
          <w:numId w:val="80"/>
        </w:numPr>
        <w:spacing w:after="240" w:line="23" w:lineRule="atLeast"/>
        <w:jc w:val="both"/>
        <w:rPr>
          <w:rFonts w:ascii="Calibri" w:hAnsi="Calibri" w:cs="Calibri"/>
          <w:color w:val="auto"/>
        </w:rPr>
      </w:pPr>
      <w:r w:rsidRPr="00BF7B81">
        <w:rPr>
          <w:rFonts w:ascii="Calibri" w:hAnsi="Calibri" w:cs="Calibri"/>
          <w:color w:val="auto"/>
        </w:rPr>
        <w:t>Attend the Company’s audit kick-off presentation and, where practical, conduct initial executive interviews</w:t>
      </w:r>
      <w:r>
        <w:rPr>
          <w:rFonts w:ascii="Calibri" w:hAnsi="Calibri" w:cs="Calibri"/>
          <w:color w:val="auto"/>
        </w:rPr>
        <w:t xml:space="preserve"> shortly thereafter</w:t>
      </w:r>
      <w:r w:rsidRPr="00BF7B81">
        <w:rPr>
          <w:rFonts w:ascii="Calibri" w:hAnsi="Calibri" w:cs="Calibri"/>
          <w:color w:val="auto"/>
        </w:rPr>
        <w:t>;</w:t>
      </w:r>
    </w:p>
    <w:p w:rsidR="00333013" w:rsidRPr="00BF7B81" w:rsidRDefault="00333013" w:rsidP="00EC32E4">
      <w:pPr>
        <w:pStyle w:val="Default"/>
        <w:numPr>
          <w:ilvl w:val="0"/>
          <w:numId w:val="80"/>
        </w:numPr>
        <w:spacing w:after="240" w:line="23" w:lineRule="atLeast"/>
        <w:jc w:val="both"/>
        <w:rPr>
          <w:rFonts w:ascii="Calibri" w:hAnsi="Calibri" w:cs="Calibri"/>
          <w:color w:val="auto"/>
        </w:rPr>
      </w:pPr>
      <w:r w:rsidRPr="00BF7B81">
        <w:rPr>
          <w:rFonts w:ascii="Calibri" w:hAnsi="Calibri" w:cs="Calibri"/>
          <w:color w:val="auto"/>
        </w:rPr>
        <w:t>Schedule and conduct additional interviews</w:t>
      </w:r>
      <w:r>
        <w:rPr>
          <w:rFonts w:ascii="Calibri" w:hAnsi="Calibri" w:cs="Calibri"/>
          <w:color w:val="auto"/>
        </w:rPr>
        <w:t xml:space="preserve"> once the work plan is finalized</w:t>
      </w:r>
      <w:r w:rsidRPr="00BF7B81">
        <w:rPr>
          <w:rFonts w:ascii="Calibri" w:hAnsi="Calibri" w:cs="Calibri"/>
          <w:color w:val="auto"/>
        </w:rPr>
        <w:t>;</w:t>
      </w:r>
    </w:p>
    <w:p w:rsidR="00333013" w:rsidRPr="00BF7B81" w:rsidRDefault="00333013" w:rsidP="00EC32E4">
      <w:pPr>
        <w:pStyle w:val="Default"/>
        <w:numPr>
          <w:ilvl w:val="0"/>
          <w:numId w:val="80"/>
        </w:numPr>
        <w:spacing w:after="240" w:line="23" w:lineRule="atLeast"/>
        <w:jc w:val="both"/>
        <w:rPr>
          <w:rFonts w:ascii="Calibri" w:hAnsi="Calibri" w:cs="Calibri"/>
          <w:color w:val="auto"/>
        </w:rPr>
      </w:pPr>
      <w:r w:rsidRPr="00BF7B81">
        <w:rPr>
          <w:rFonts w:ascii="Calibri" w:hAnsi="Calibri" w:cs="Calibri"/>
          <w:color w:val="auto"/>
        </w:rPr>
        <w:t>Review and analyze all the initial data and information received;</w:t>
      </w:r>
    </w:p>
    <w:p w:rsidR="00333013" w:rsidRPr="00157AEB" w:rsidRDefault="00333013" w:rsidP="00EC32E4">
      <w:pPr>
        <w:pStyle w:val="Default"/>
        <w:numPr>
          <w:ilvl w:val="0"/>
          <w:numId w:val="80"/>
        </w:numPr>
        <w:spacing w:after="240" w:line="23" w:lineRule="atLeast"/>
        <w:jc w:val="both"/>
        <w:rPr>
          <w:rFonts w:ascii="Calibri" w:hAnsi="Calibri" w:cs="Calibri"/>
          <w:color w:val="auto"/>
        </w:rPr>
      </w:pPr>
      <w:r w:rsidRPr="00157AEB">
        <w:rPr>
          <w:rFonts w:ascii="Calibri" w:hAnsi="Calibri" w:cs="Calibri"/>
          <w:color w:val="auto"/>
        </w:rPr>
        <w:t>Identify potential topics for a collaborative approach for the review;</w:t>
      </w:r>
    </w:p>
    <w:p w:rsidR="00333013" w:rsidRPr="00BF7B81" w:rsidRDefault="00333013" w:rsidP="00EC32E4">
      <w:pPr>
        <w:pStyle w:val="Default"/>
        <w:numPr>
          <w:ilvl w:val="0"/>
          <w:numId w:val="80"/>
        </w:numPr>
        <w:spacing w:after="240" w:line="23" w:lineRule="atLeast"/>
        <w:jc w:val="both"/>
        <w:rPr>
          <w:rFonts w:ascii="Calibri" w:hAnsi="Calibri" w:cs="Calibri"/>
          <w:color w:val="auto"/>
        </w:rPr>
      </w:pPr>
      <w:r w:rsidRPr="00BF7B81">
        <w:rPr>
          <w:rFonts w:ascii="Calibri" w:hAnsi="Calibri" w:cs="Calibri"/>
          <w:color w:val="auto"/>
        </w:rPr>
        <w:t>Refine the initial work plan to reflect this new information;</w:t>
      </w:r>
    </w:p>
    <w:p w:rsidR="00333013" w:rsidRPr="00BF7B81" w:rsidRDefault="00333013" w:rsidP="00EC32E4">
      <w:pPr>
        <w:pStyle w:val="Default"/>
        <w:numPr>
          <w:ilvl w:val="0"/>
          <w:numId w:val="80"/>
        </w:numPr>
        <w:spacing w:after="240" w:line="23" w:lineRule="atLeast"/>
        <w:jc w:val="both"/>
        <w:rPr>
          <w:rFonts w:ascii="Calibri" w:hAnsi="Calibri" w:cs="Calibri"/>
          <w:color w:val="auto"/>
        </w:rPr>
      </w:pPr>
      <w:r w:rsidRPr="00BF7B81">
        <w:rPr>
          <w:rFonts w:ascii="Calibri" w:hAnsi="Calibri" w:cs="Calibri"/>
          <w:color w:val="auto"/>
        </w:rPr>
        <w:t xml:space="preserve">Refine initial analyses of audit requirements with respect to the eight audit elements and determine how the </w:t>
      </w:r>
      <w:r>
        <w:rPr>
          <w:rFonts w:ascii="Calibri" w:hAnsi="Calibri" w:cs="Calibri"/>
          <w:color w:val="auto"/>
        </w:rPr>
        <w:t>final</w:t>
      </w:r>
      <w:r w:rsidRPr="00BF7B81">
        <w:rPr>
          <w:rFonts w:ascii="Calibri" w:hAnsi="Calibri" w:cs="Calibri"/>
          <w:color w:val="auto"/>
        </w:rPr>
        <w:t xml:space="preserve"> work plan applies to the process for completing work related to each element; and</w:t>
      </w:r>
    </w:p>
    <w:p w:rsidR="00333013" w:rsidRPr="00BF7B81" w:rsidRDefault="00333013" w:rsidP="00EC32E4">
      <w:pPr>
        <w:pStyle w:val="Default"/>
        <w:numPr>
          <w:ilvl w:val="0"/>
          <w:numId w:val="80"/>
        </w:numPr>
        <w:spacing w:after="240" w:line="23" w:lineRule="atLeast"/>
        <w:jc w:val="both"/>
        <w:rPr>
          <w:rFonts w:ascii="Calibri" w:hAnsi="Calibri" w:cs="Calibri"/>
          <w:color w:val="auto"/>
        </w:rPr>
      </w:pPr>
      <w:r w:rsidRPr="00BF7B81">
        <w:rPr>
          <w:rFonts w:ascii="Calibri" w:hAnsi="Calibri" w:cs="Calibri"/>
          <w:color w:val="auto"/>
        </w:rPr>
        <w:t xml:space="preserve">Obtain the approval of DPS Staff to proceed with the </w:t>
      </w:r>
      <w:r>
        <w:rPr>
          <w:rFonts w:ascii="Calibri" w:hAnsi="Calibri" w:cs="Calibri"/>
          <w:color w:val="auto"/>
        </w:rPr>
        <w:t>final</w:t>
      </w:r>
      <w:r w:rsidRPr="00BF7B81">
        <w:rPr>
          <w:rFonts w:ascii="Calibri" w:hAnsi="Calibri" w:cs="Calibri"/>
          <w:color w:val="auto"/>
        </w:rPr>
        <w:t xml:space="preserve"> work plan.</w:t>
      </w:r>
    </w:p>
    <w:p w:rsidR="00333013" w:rsidRPr="00BF7B81" w:rsidRDefault="00333013" w:rsidP="00333013">
      <w:pPr>
        <w:pStyle w:val="Default"/>
        <w:spacing w:after="240" w:line="23" w:lineRule="atLeast"/>
        <w:ind w:left="720" w:firstLine="720"/>
        <w:jc w:val="both"/>
        <w:rPr>
          <w:rFonts w:ascii="Calibri" w:hAnsi="Calibri" w:cs="Calibri"/>
          <w:color w:val="auto"/>
        </w:rPr>
      </w:pPr>
      <w:r w:rsidRPr="00BF7B81">
        <w:rPr>
          <w:rFonts w:ascii="Calibri" w:hAnsi="Calibri" w:cs="Calibri"/>
          <w:color w:val="auto"/>
        </w:rPr>
        <w:t xml:space="preserve">Because the development and delivery of an initial data request is a critical element of launching RCG’s Stage I approach, the RCG team has completed a preliminary draft of these documents and included them in </w:t>
      </w:r>
      <w:r w:rsidRPr="00BF7B81">
        <w:rPr>
          <w:rFonts w:ascii="Calibri" w:hAnsi="Calibri" w:cs="Calibri"/>
          <w:b/>
          <w:i/>
          <w:iCs/>
          <w:color w:val="auto"/>
        </w:rPr>
        <w:t>Appendix A</w:t>
      </w:r>
      <w:r w:rsidRPr="00BF7B81">
        <w:rPr>
          <w:rFonts w:ascii="Calibri" w:hAnsi="Calibri" w:cs="Calibri"/>
          <w:i/>
          <w:iCs/>
          <w:color w:val="auto"/>
        </w:rPr>
        <w:t xml:space="preserve"> </w:t>
      </w:r>
      <w:r w:rsidRPr="00BF7B81">
        <w:rPr>
          <w:rFonts w:ascii="Calibri" w:hAnsi="Calibri" w:cs="Calibri"/>
          <w:color w:val="auto"/>
        </w:rPr>
        <w:t xml:space="preserve">of this proposal. RCG has already identified the individuals or positions </w:t>
      </w:r>
      <w:r w:rsidRPr="00BD50AA">
        <w:rPr>
          <w:rFonts w:ascii="Calibri" w:hAnsi="Calibri" w:cs="Calibri"/>
          <w:color w:val="auto"/>
        </w:rPr>
        <w:t>within</w:t>
      </w:r>
      <w:r w:rsidRPr="00BF7B81">
        <w:rPr>
          <w:rFonts w:ascii="Calibri" w:hAnsi="Calibri" w:cs="Calibri"/>
          <w:color w:val="auto"/>
        </w:rPr>
        <w:t xml:space="preserve"> </w:t>
      </w:r>
      <w:r>
        <w:rPr>
          <w:rFonts w:ascii="Calibri" w:hAnsi="Calibri" w:cs="Calibri"/>
          <w:color w:val="auto"/>
        </w:rPr>
        <w:t xml:space="preserve">the Company </w:t>
      </w:r>
      <w:r w:rsidRPr="00BF7B81">
        <w:rPr>
          <w:rFonts w:ascii="Calibri" w:hAnsi="Calibri" w:cs="Calibri"/>
          <w:color w:val="auto"/>
        </w:rPr>
        <w:t xml:space="preserve">that </w:t>
      </w:r>
      <w:proofErr w:type="gramStart"/>
      <w:r w:rsidRPr="00BF7B81">
        <w:rPr>
          <w:rFonts w:ascii="Calibri" w:hAnsi="Calibri" w:cs="Calibri"/>
          <w:color w:val="auto"/>
        </w:rPr>
        <w:t>will be interviewed</w:t>
      </w:r>
      <w:proofErr w:type="gramEnd"/>
      <w:r w:rsidRPr="00BF7B81">
        <w:rPr>
          <w:rFonts w:ascii="Calibri" w:hAnsi="Calibri" w:cs="Calibri"/>
          <w:color w:val="auto"/>
        </w:rPr>
        <w:t xml:space="preserve"> initially. Final initial interview guides and schedules will be prepared once </w:t>
      </w:r>
      <w:proofErr w:type="gramStart"/>
      <w:r w:rsidRPr="00BF7B81">
        <w:rPr>
          <w:rFonts w:ascii="Calibri" w:hAnsi="Calibri" w:cs="Calibri"/>
          <w:color w:val="auto"/>
        </w:rPr>
        <w:t>an orientation meeting has been scheduled by the Company</w:t>
      </w:r>
      <w:proofErr w:type="gramEnd"/>
      <w:r w:rsidRPr="00BF7B81">
        <w:rPr>
          <w:rFonts w:ascii="Calibri" w:hAnsi="Calibri" w:cs="Calibri"/>
          <w:color w:val="auto"/>
        </w:rPr>
        <w:t xml:space="preserve">. RCG stands ready to provide a working session to present its approach and work methods if DPS Staff wishes to become more familiar with this approach. </w:t>
      </w:r>
      <w:proofErr w:type="gramStart"/>
      <w:r w:rsidRPr="00BF7B81">
        <w:rPr>
          <w:rFonts w:ascii="Calibri" w:hAnsi="Calibri" w:cs="Calibri"/>
          <w:color w:val="auto"/>
        </w:rPr>
        <w:t>This exercise would be conducted by RCG’s Engagement Director and Project Manager</w:t>
      </w:r>
      <w:proofErr w:type="gramEnd"/>
      <w:r w:rsidRPr="00BF7B81">
        <w:rPr>
          <w:rFonts w:ascii="Calibri" w:hAnsi="Calibri" w:cs="Calibri"/>
          <w:color w:val="auto"/>
        </w:rPr>
        <w:t>.</w:t>
      </w:r>
    </w:p>
    <w:p w:rsidR="00333013" w:rsidRPr="00BF7B81" w:rsidRDefault="00333013" w:rsidP="00333013">
      <w:pPr>
        <w:pStyle w:val="Default"/>
        <w:spacing w:after="240" w:line="23" w:lineRule="atLeast"/>
        <w:ind w:left="720" w:firstLine="720"/>
        <w:jc w:val="both"/>
        <w:rPr>
          <w:rFonts w:ascii="Calibri" w:hAnsi="Calibri" w:cs="Calibri"/>
        </w:rPr>
      </w:pPr>
      <w:r w:rsidRPr="00BF7B81">
        <w:rPr>
          <w:rFonts w:ascii="Calibri" w:hAnsi="Calibri" w:cs="Calibri"/>
        </w:rPr>
        <w:t xml:space="preserve">The RFP identified a reasonable time schedule for the consultant to issue a draft report to Staff in </w:t>
      </w:r>
      <w:r w:rsidR="00EA7F41" w:rsidRPr="00BF7B81">
        <w:rPr>
          <w:rFonts w:ascii="Calibri" w:hAnsi="Calibri" w:cs="Calibri"/>
        </w:rPr>
        <w:t>February</w:t>
      </w:r>
      <w:r w:rsidRPr="00BF7B81">
        <w:rPr>
          <w:rFonts w:ascii="Calibri" w:hAnsi="Calibri" w:cs="Calibri"/>
        </w:rPr>
        <w:t xml:space="preserve"> 201</w:t>
      </w:r>
      <w:r>
        <w:rPr>
          <w:rFonts w:ascii="Calibri" w:hAnsi="Calibri" w:cs="Calibri"/>
        </w:rPr>
        <w:t>3</w:t>
      </w:r>
      <w:r w:rsidRPr="00BF7B81">
        <w:rPr>
          <w:rFonts w:ascii="Calibri" w:hAnsi="Calibri" w:cs="Calibri"/>
        </w:rPr>
        <w:t xml:space="preserve">. </w:t>
      </w:r>
      <w:r w:rsidRPr="00BF7B81">
        <w:rPr>
          <w:rFonts w:ascii="Calibri" w:hAnsi="Calibri" w:cs="Calibri"/>
          <w:i/>
          <w:iCs/>
        </w:rPr>
        <w:t>Chapter VI – Schedules and Budgets</w:t>
      </w:r>
      <w:r w:rsidRPr="00BF7B81">
        <w:rPr>
          <w:rFonts w:ascii="Calibri" w:hAnsi="Calibri" w:cs="Calibri"/>
          <w:b/>
          <w:bCs/>
        </w:rPr>
        <w:t xml:space="preserve"> </w:t>
      </w:r>
      <w:r w:rsidRPr="00BF7B81">
        <w:rPr>
          <w:rFonts w:ascii="Calibri" w:hAnsi="Calibri" w:cs="Calibri"/>
        </w:rPr>
        <w:t>contains RCG’s proposed schedule, which is consistent with that shown in the RFP.</w:t>
      </w:r>
      <w:r w:rsidRPr="00BF7B81">
        <w:rPr>
          <w:rStyle w:val="FootnoteReference"/>
          <w:rFonts w:ascii="Calibri" w:hAnsi="Calibri" w:cs="Calibri"/>
        </w:rPr>
        <w:footnoteReference w:id="5"/>
      </w:r>
      <w:r w:rsidRPr="00BF7B81">
        <w:rPr>
          <w:rFonts w:ascii="Calibri" w:hAnsi="Calibri" w:cs="Calibri"/>
        </w:rPr>
        <w:t xml:space="preserve"> The RCG project team is committed to meeting the milestones set by this initial schedule. </w:t>
      </w:r>
    </w:p>
    <w:p w:rsidR="00333013" w:rsidRPr="00BF7B81" w:rsidRDefault="00333013" w:rsidP="00333013">
      <w:pPr>
        <w:pStyle w:val="Default"/>
        <w:spacing w:after="240" w:line="23" w:lineRule="atLeast"/>
        <w:ind w:left="720" w:firstLine="720"/>
        <w:jc w:val="both"/>
        <w:rPr>
          <w:rFonts w:ascii="Calibri" w:hAnsi="Calibri" w:cs="Calibri"/>
        </w:rPr>
      </w:pPr>
      <w:r w:rsidRPr="00BF7B81" w:rsidDel="00EB0805">
        <w:rPr>
          <w:rFonts w:ascii="Calibri" w:hAnsi="Calibri" w:cs="Calibri"/>
        </w:rPr>
        <w:t>T</w:t>
      </w:r>
      <w:r w:rsidRPr="00BF7B81">
        <w:rPr>
          <w:rFonts w:ascii="Calibri" w:hAnsi="Calibri" w:cs="Calibri"/>
        </w:rPr>
        <w:t xml:space="preserve">o enable the RCG team to refine the work plan, and thus to foster adherence to schedule, we will </w:t>
      </w:r>
      <w:r>
        <w:rPr>
          <w:rFonts w:ascii="Calibri" w:hAnsi="Calibri" w:cs="Calibri"/>
        </w:rPr>
        <w:t xml:space="preserve">use the data and information provided by </w:t>
      </w:r>
      <w:r w:rsidRPr="00BF7B81">
        <w:rPr>
          <w:rFonts w:ascii="Calibri" w:hAnsi="Calibri" w:cs="Calibri"/>
        </w:rPr>
        <w:t>the Company (</w:t>
      </w:r>
      <w:r>
        <w:rPr>
          <w:rFonts w:ascii="Calibri" w:hAnsi="Calibri" w:cs="Calibri"/>
        </w:rPr>
        <w:t>in response to our</w:t>
      </w:r>
      <w:r w:rsidRPr="00BF7B81">
        <w:rPr>
          <w:rFonts w:ascii="Calibri" w:hAnsi="Calibri" w:cs="Calibri"/>
        </w:rPr>
        <w:t xml:space="preserve"> initial data request</w:t>
      </w:r>
      <w:r>
        <w:rPr>
          <w:rFonts w:ascii="Calibri" w:hAnsi="Calibri" w:cs="Calibri"/>
        </w:rPr>
        <w:t xml:space="preserve"> and initial executive interviews)</w:t>
      </w:r>
      <w:r w:rsidRPr="00BF7B81">
        <w:rPr>
          <w:rFonts w:ascii="Calibri" w:hAnsi="Calibri" w:cs="Calibri"/>
        </w:rPr>
        <w:t xml:space="preserve"> </w:t>
      </w:r>
      <w:r>
        <w:rPr>
          <w:rFonts w:ascii="Calibri" w:hAnsi="Calibri" w:cs="Calibri"/>
        </w:rPr>
        <w:t>to</w:t>
      </w:r>
      <w:r w:rsidRPr="00BF7B81">
        <w:rPr>
          <w:rFonts w:ascii="Calibri" w:hAnsi="Calibri" w:cs="Calibri"/>
        </w:rPr>
        <w:t xml:space="preserve"> give the individual RCG team members a deeper understanding of the Company’s approach to the </w:t>
      </w:r>
      <w:r>
        <w:rPr>
          <w:rFonts w:ascii="Calibri" w:hAnsi="Calibri" w:cs="Calibri"/>
        </w:rPr>
        <w:t>eight</w:t>
      </w:r>
      <w:r w:rsidRPr="00BF7B81">
        <w:rPr>
          <w:rFonts w:ascii="Calibri" w:hAnsi="Calibri" w:cs="Calibri"/>
        </w:rPr>
        <w:t xml:space="preserve"> elements. As stated previously, </w:t>
      </w:r>
      <w:r>
        <w:rPr>
          <w:rFonts w:ascii="Calibri" w:hAnsi="Calibri" w:cs="Calibri"/>
        </w:rPr>
        <w:t xml:space="preserve">the </w:t>
      </w:r>
      <w:r w:rsidRPr="00BF7B81">
        <w:rPr>
          <w:rFonts w:ascii="Calibri" w:hAnsi="Calibri" w:cs="Calibri"/>
        </w:rPr>
        <w:t>preliminary data requests</w:t>
      </w:r>
      <w:r>
        <w:rPr>
          <w:rFonts w:ascii="Calibri" w:hAnsi="Calibri" w:cs="Calibri"/>
        </w:rPr>
        <w:t xml:space="preserve"> and initial interviews</w:t>
      </w:r>
      <w:r w:rsidRPr="00BF7B81">
        <w:rPr>
          <w:rFonts w:ascii="Calibri" w:hAnsi="Calibri" w:cs="Calibri"/>
        </w:rPr>
        <w:t xml:space="preserve">, subject to DPS Staff approval, are included in </w:t>
      </w:r>
      <w:r w:rsidRPr="00BF7B81">
        <w:rPr>
          <w:rFonts w:ascii="Calibri" w:hAnsi="Calibri" w:cs="Calibri"/>
          <w:b/>
          <w:i/>
        </w:rPr>
        <w:t>Appendix A</w:t>
      </w:r>
      <w:r w:rsidRPr="00BF7B81">
        <w:rPr>
          <w:rFonts w:ascii="Calibri" w:hAnsi="Calibri" w:cs="Calibri"/>
        </w:rPr>
        <w:t xml:space="preserve"> to this proposal. RCG’s ability to meet the proposed schedule will require the Company to be responsive to data and interview requests on a timely basis. </w:t>
      </w:r>
    </w:p>
    <w:p w:rsidR="00333013" w:rsidRPr="00BF7B81" w:rsidRDefault="00333013" w:rsidP="00333013">
      <w:pPr>
        <w:pStyle w:val="Default"/>
        <w:spacing w:after="240" w:line="23" w:lineRule="atLeast"/>
        <w:ind w:left="720" w:firstLine="720"/>
        <w:jc w:val="both"/>
      </w:pPr>
      <w:r w:rsidRPr="00BF7B81">
        <w:rPr>
          <w:rFonts w:ascii="Calibri" w:hAnsi="Calibri" w:cs="Calibri"/>
        </w:rPr>
        <w:t xml:space="preserve">To that end, </w:t>
      </w:r>
      <w:r w:rsidRPr="00CD743B">
        <w:rPr>
          <w:rFonts w:ascii="Calibri" w:hAnsi="Calibri" w:cs="Calibri"/>
        </w:rPr>
        <w:t xml:space="preserve">after the initial data request, </w:t>
      </w:r>
      <w:r w:rsidRPr="00BF7B81">
        <w:rPr>
          <w:rFonts w:ascii="Calibri" w:hAnsi="Calibri" w:cs="Calibri"/>
        </w:rPr>
        <w:t xml:space="preserve">RCG recommends that a turnaround schedule of three working days as the standard for the return of Company reports and existing data. RCG will negotiate delivery times for specially requested analysis, reports, and data. This approach </w:t>
      </w:r>
      <w:r>
        <w:rPr>
          <w:rFonts w:ascii="Calibri" w:hAnsi="Calibri" w:cs="Calibri"/>
        </w:rPr>
        <w:t>helps support</w:t>
      </w:r>
      <w:r w:rsidRPr="00BF7B81">
        <w:rPr>
          <w:rFonts w:ascii="Calibri" w:hAnsi="Calibri" w:cs="Calibri"/>
        </w:rPr>
        <w:t xml:space="preserve"> on-time delivery of high-quality work products. </w:t>
      </w:r>
    </w:p>
    <w:p w:rsidR="00333013" w:rsidRPr="00E43C6D" w:rsidRDefault="00333013" w:rsidP="00E43C6D">
      <w:pPr>
        <w:pStyle w:val="Heading3"/>
      </w:pPr>
      <w:bookmarkStart w:id="10" w:name="_Toc318279863"/>
      <w:r w:rsidRPr="00E43C6D">
        <w:t>Stage II - Fact Finding and Analysis</w:t>
      </w:r>
      <w:bookmarkEnd w:id="10"/>
      <w:r w:rsidRPr="00E43C6D">
        <w:t xml:space="preserve"> </w:t>
      </w:r>
    </w:p>
    <w:p w:rsidR="00333013" w:rsidRPr="00F913E4" w:rsidRDefault="00333013" w:rsidP="00333013">
      <w:pPr>
        <w:pStyle w:val="Default"/>
        <w:spacing w:line="23" w:lineRule="atLeast"/>
      </w:pPr>
    </w:p>
    <w:p w:rsidR="00333013" w:rsidRPr="00F913E4" w:rsidRDefault="00333013" w:rsidP="00333013">
      <w:pPr>
        <w:pStyle w:val="Default"/>
        <w:spacing w:after="240" w:line="23" w:lineRule="atLeast"/>
        <w:ind w:left="720" w:firstLine="720"/>
        <w:jc w:val="both"/>
        <w:rPr>
          <w:rFonts w:ascii="Calibri" w:hAnsi="Calibri" w:cs="Calibri"/>
          <w:color w:val="auto"/>
        </w:rPr>
      </w:pPr>
      <w:r>
        <w:rPr>
          <w:rFonts w:ascii="Calibri" w:hAnsi="Calibri" w:cs="Calibri"/>
          <w:color w:val="auto"/>
        </w:rPr>
        <w:t>During Stage II</w:t>
      </w:r>
      <w:r w:rsidRPr="00F913E4">
        <w:rPr>
          <w:rFonts w:ascii="Calibri" w:hAnsi="Calibri" w:cs="Calibri"/>
          <w:color w:val="auto"/>
        </w:rPr>
        <w:t>, RCG will perform the primary data gathering and analysis for each of the eight audit elements. This</w:t>
      </w:r>
      <w:r>
        <w:rPr>
          <w:rFonts w:ascii="Calibri" w:hAnsi="Calibri" w:cs="Calibri"/>
          <w:color w:val="auto"/>
        </w:rPr>
        <w:t xml:space="preserve"> process will</w:t>
      </w:r>
      <w:r w:rsidRPr="00F913E4">
        <w:rPr>
          <w:rFonts w:ascii="Calibri" w:hAnsi="Calibri" w:cs="Calibri"/>
          <w:color w:val="auto"/>
        </w:rPr>
        <w:t xml:space="preserve"> incorporate the following activities:</w:t>
      </w:r>
    </w:p>
    <w:p w:rsidR="00333013" w:rsidRPr="00F913E4" w:rsidRDefault="00333013" w:rsidP="00EC32E4">
      <w:pPr>
        <w:pStyle w:val="Default"/>
        <w:numPr>
          <w:ilvl w:val="0"/>
          <w:numId w:val="81"/>
        </w:numPr>
        <w:spacing w:after="240" w:line="23" w:lineRule="atLeast"/>
        <w:jc w:val="both"/>
        <w:rPr>
          <w:rFonts w:ascii="Calibri" w:hAnsi="Calibri" w:cs="Calibri"/>
          <w:color w:val="auto"/>
        </w:rPr>
      </w:pPr>
      <w:r w:rsidRPr="00F913E4">
        <w:rPr>
          <w:rFonts w:ascii="Calibri" w:hAnsi="Calibri" w:cs="Calibri"/>
          <w:color w:val="auto"/>
        </w:rPr>
        <w:t xml:space="preserve">Develop a task report outline of the potential issues to be addressed for each of the eight </w:t>
      </w:r>
      <w:r>
        <w:rPr>
          <w:rFonts w:ascii="Calibri" w:hAnsi="Calibri" w:cs="Calibri"/>
          <w:color w:val="auto"/>
        </w:rPr>
        <w:t xml:space="preserve">audit </w:t>
      </w:r>
      <w:r w:rsidRPr="00F913E4">
        <w:rPr>
          <w:rFonts w:ascii="Calibri" w:hAnsi="Calibri" w:cs="Calibri"/>
          <w:color w:val="auto"/>
        </w:rPr>
        <w:t>elements and other areas identifie</w:t>
      </w:r>
      <w:r>
        <w:rPr>
          <w:rFonts w:ascii="Calibri" w:hAnsi="Calibri" w:cs="Calibri"/>
          <w:color w:val="auto"/>
        </w:rPr>
        <w:t>d by the DPS Staff or RCG during Stage I activities;</w:t>
      </w:r>
    </w:p>
    <w:p w:rsidR="00333013" w:rsidRPr="00F913E4" w:rsidRDefault="00333013" w:rsidP="00EC32E4">
      <w:pPr>
        <w:pStyle w:val="Default"/>
        <w:numPr>
          <w:ilvl w:val="0"/>
          <w:numId w:val="81"/>
        </w:numPr>
        <w:spacing w:after="240" w:line="23" w:lineRule="atLeast"/>
        <w:jc w:val="both"/>
        <w:rPr>
          <w:rFonts w:ascii="Calibri" w:hAnsi="Calibri" w:cs="Calibri"/>
          <w:color w:val="auto"/>
        </w:rPr>
      </w:pPr>
      <w:r w:rsidRPr="00F913E4">
        <w:rPr>
          <w:rFonts w:ascii="Calibri" w:hAnsi="Calibri" w:cs="Calibri"/>
          <w:color w:val="auto"/>
        </w:rPr>
        <w:t>Review and enhance the criteria for each</w:t>
      </w:r>
      <w:r>
        <w:rPr>
          <w:rFonts w:ascii="Calibri" w:hAnsi="Calibri" w:cs="Calibri"/>
          <w:color w:val="auto"/>
        </w:rPr>
        <w:t xml:space="preserve"> audit</w:t>
      </w:r>
      <w:r w:rsidRPr="00F913E4">
        <w:rPr>
          <w:rFonts w:ascii="Calibri" w:hAnsi="Calibri" w:cs="Calibri"/>
          <w:color w:val="auto"/>
        </w:rPr>
        <w:t xml:space="preserve"> element (See</w:t>
      </w:r>
      <w:r>
        <w:rPr>
          <w:rFonts w:ascii="Calibri" w:hAnsi="Calibri" w:cs="Calibri"/>
          <w:color w:val="auto"/>
        </w:rPr>
        <w:t>,</w:t>
      </w:r>
      <w:r w:rsidRPr="00F913E4">
        <w:rPr>
          <w:rFonts w:ascii="Calibri" w:hAnsi="Calibri" w:cs="Calibri"/>
          <w:color w:val="auto"/>
        </w:rPr>
        <w:t xml:space="preserve"> </w:t>
      </w:r>
      <w:r w:rsidRPr="00F913E4">
        <w:rPr>
          <w:rFonts w:ascii="Calibri" w:hAnsi="Calibri" w:cs="Calibri"/>
          <w:i/>
          <w:iCs/>
          <w:color w:val="auto"/>
        </w:rPr>
        <w:t>Chapter IV</w:t>
      </w:r>
      <w:r>
        <w:rPr>
          <w:rFonts w:ascii="Calibri" w:hAnsi="Calibri" w:cs="Calibri"/>
          <w:i/>
          <w:iCs/>
          <w:color w:val="auto"/>
        </w:rPr>
        <w:t xml:space="preserve">: </w:t>
      </w:r>
      <w:r w:rsidRPr="00F913E4">
        <w:rPr>
          <w:rFonts w:ascii="Calibri" w:hAnsi="Calibri" w:cs="Calibri"/>
          <w:i/>
          <w:iCs/>
          <w:color w:val="auto"/>
        </w:rPr>
        <w:t>Audit Areas and Issues</w:t>
      </w:r>
      <w:r>
        <w:rPr>
          <w:rFonts w:ascii="Calibri" w:hAnsi="Calibri" w:cs="Calibri"/>
          <w:color w:val="auto"/>
        </w:rPr>
        <w:t xml:space="preserve"> for a list of initial criteria developed for each of the eight audit elements);</w:t>
      </w:r>
    </w:p>
    <w:p w:rsidR="00333013" w:rsidRPr="00F913E4" w:rsidRDefault="00333013" w:rsidP="00EC32E4">
      <w:pPr>
        <w:pStyle w:val="Default"/>
        <w:numPr>
          <w:ilvl w:val="0"/>
          <w:numId w:val="82"/>
        </w:numPr>
        <w:spacing w:after="240" w:line="23" w:lineRule="atLeast"/>
        <w:jc w:val="both"/>
        <w:rPr>
          <w:rFonts w:ascii="Calibri" w:hAnsi="Calibri" w:cs="Calibri"/>
          <w:color w:val="auto"/>
        </w:rPr>
      </w:pPr>
      <w:r w:rsidRPr="00F913E4">
        <w:rPr>
          <w:rFonts w:ascii="Calibri" w:hAnsi="Calibri" w:cs="Calibri"/>
          <w:color w:val="auto"/>
        </w:rPr>
        <w:t>Develop a set of questions and data requirements to support</w:t>
      </w:r>
      <w:r>
        <w:rPr>
          <w:rFonts w:ascii="Calibri" w:hAnsi="Calibri" w:cs="Calibri"/>
          <w:color w:val="auto"/>
        </w:rPr>
        <w:t xml:space="preserve"> the</w:t>
      </w:r>
      <w:r w:rsidRPr="00F913E4">
        <w:rPr>
          <w:rFonts w:ascii="Calibri" w:hAnsi="Calibri" w:cs="Calibri"/>
          <w:color w:val="auto"/>
        </w:rPr>
        <w:t xml:space="preserve"> form</w:t>
      </w:r>
      <w:r>
        <w:rPr>
          <w:rFonts w:ascii="Calibri" w:hAnsi="Calibri" w:cs="Calibri"/>
          <w:color w:val="auto"/>
        </w:rPr>
        <w:t>ation of</w:t>
      </w:r>
      <w:r w:rsidRPr="00F913E4">
        <w:rPr>
          <w:rFonts w:ascii="Calibri" w:hAnsi="Calibri" w:cs="Calibri"/>
          <w:color w:val="auto"/>
        </w:rPr>
        <w:t xml:space="preserve"> findings and conclusions addressing each of the potential i</w:t>
      </w:r>
      <w:r>
        <w:rPr>
          <w:rFonts w:ascii="Calibri" w:hAnsi="Calibri" w:cs="Calibri"/>
          <w:color w:val="auto"/>
        </w:rPr>
        <w:t>ssue area’s criteria;</w:t>
      </w:r>
    </w:p>
    <w:p w:rsidR="00333013" w:rsidRPr="00F913E4" w:rsidRDefault="00333013" w:rsidP="00EC32E4">
      <w:pPr>
        <w:pStyle w:val="Default"/>
        <w:numPr>
          <w:ilvl w:val="0"/>
          <w:numId w:val="82"/>
        </w:numPr>
        <w:spacing w:after="240" w:line="23" w:lineRule="atLeast"/>
        <w:jc w:val="both"/>
        <w:rPr>
          <w:rFonts w:ascii="Calibri" w:hAnsi="Calibri" w:cs="Calibri"/>
          <w:color w:val="auto"/>
        </w:rPr>
      </w:pPr>
      <w:r w:rsidRPr="00F913E4">
        <w:rPr>
          <w:rFonts w:ascii="Calibri" w:hAnsi="Calibri" w:cs="Calibri"/>
          <w:color w:val="auto"/>
        </w:rPr>
        <w:t xml:space="preserve">Identify and request individuals or positions </w:t>
      </w:r>
      <w:r>
        <w:rPr>
          <w:rFonts w:ascii="Calibri" w:hAnsi="Calibri" w:cs="Calibri"/>
          <w:color w:val="auto"/>
        </w:rPr>
        <w:t>for</w:t>
      </w:r>
      <w:r w:rsidRPr="00F913E4">
        <w:rPr>
          <w:rFonts w:ascii="Calibri" w:hAnsi="Calibri" w:cs="Calibri"/>
          <w:color w:val="auto"/>
        </w:rPr>
        <w:t xml:space="preserve"> interview</w:t>
      </w:r>
      <w:r>
        <w:rPr>
          <w:rFonts w:ascii="Calibri" w:hAnsi="Calibri" w:cs="Calibri"/>
          <w:color w:val="auto"/>
        </w:rPr>
        <w:t>s that will allow RCG</w:t>
      </w:r>
      <w:r w:rsidRPr="00F913E4">
        <w:rPr>
          <w:rFonts w:ascii="Calibri" w:hAnsi="Calibri" w:cs="Calibri"/>
          <w:color w:val="auto"/>
        </w:rPr>
        <w:t xml:space="preserve"> t</w:t>
      </w:r>
      <w:r>
        <w:rPr>
          <w:rFonts w:ascii="Calibri" w:hAnsi="Calibri" w:cs="Calibri"/>
          <w:color w:val="auto"/>
        </w:rPr>
        <w:t>o better understand the strategic</w:t>
      </w:r>
      <w:r w:rsidRPr="00F913E4">
        <w:rPr>
          <w:rFonts w:ascii="Calibri" w:hAnsi="Calibri" w:cs="Calibri"/>
          <w:color w:val="auto"/>
        </w:rPr>
        <w:t xml:space="preserve"> deployment, policies, and process</w:t>
      </w:r>
      <w:r>
        <w:rPr>
          <w:rFonts w:ascii="Calibri" w:hAnsi="Calibri" w:cs="Calibri"/>
          <w:color w:val="auto"/>
        </w:rPr>
        <w:t>es used by the Company to conduct business;</w:t>
      </w:r>
    </w:p>
    <w:p w:rsidR="00333013" w:rsidRPr="00F913E4" w:rsidRDefault="00333013" w:rsidP="00EC32E4">
      <w:pPr>
        <w:pStyle w:val="Default"/>
        <w:numPr>
          <w:ilvl w:val="0"/>
          <w:numId w:val="82"/>
        </w:numPr>
        <w:spacing w:after="240" w:line="23" w:lineRule="atLeast"/>
        <w:jc w:val="both"/>
        <w:rPr>
          <w:rFonts w:ascii="Calibri" w:hAnsi="Calibri" w:cs="Calibri"/>
          <w:color w:val="auto"/>
        </w:rPr>
      </w:pPr>
      <w:r w:rsidRPr="00F913E4">
        <w:rPr>
          <w:rFonts w:ascii="Calibri" w:hAnsi="Calibri" w:cs="Calibri"/>
          <w:color w:val="auto"/>
        </w:rPr>
        <w:t>Prepare interview guides to be distributed to intended interviewees, allow</w:t>
      </w:r>
      <w:r>
        <w:rPr>
          <w:rFonts w:ascii="Calibri" w:hAnsi="Calibri" w:cs="Calibri"/>
          <w:color w:val="auto"/>
        </w:rPr>
        <w:t>ing</w:t>
      </w:r>
      <w:r w:rsidRPr="00F913E4">
        <w:rPr>
          <w:rFonts w:ascii="Calibri" w:hAnsi="Calibri" w:cs="Calibri"/>
          <w:color w:val="auto"/>
        </w:rPr>
        <w:t xml:space="preserve"> adequate preparation time </w:t>
      </w:r>
      <w:r>
        <w:rPr>
          <w:rFonts w:ascii="Calibri" w:hAnsi="Calibri" w:cs="Calibri"/>
          <w:color w:val="auto"/>
        </w:rPr>
        <w:t>to</w:t>
      </w:r>
      <w:r w:rsidRPr="00F913E4">
        <w:rPr>
          <w:rFonts w:ascii="Calibri" w:hAnsi="Calibri" w:cs="Calibri"/>
          <w:color w:val="auto"/>
        </w:rPr>
        <w:t xml:space="preserve"> facilitate a smooth </w:t>
      </w:r>
      <w:r>
        <w:rPr>
          <w:rFonts w:ascii="Calibri" w:hAnsi="Calibri" w:cs="Calibri"/>
          <w:color w:val="auto"/>
        </w:rPr>
        <w:t xml:space="preserve">and accurate </w:t>
      </w:r>
      <w:r w:rsidRPr="00F913E4">
        <w:rPr>
          <w:rFonts w:ascii="Calibri" w:hAnsi="Calibri" w:cs="Calibri"/>
          <w:color w:val="auto"/>
        </w:rPr>
        <w:t>transfer of information</w:t>
      </w:r>
      <w:r>
        <w:rPr>
          <w:rFonts w:ascii="Calibri" w:hAnsi="Calibri" w:cs="Calibri"/>
          <w:color w:val="auto"/>
        </w:rPr>
        <w:t>;</w:t>
      </w:r>
    </w:p>
    <w:p w:rsidR="00333013" w:rsidRPr="00F913E4" w:rsidRDefault="00333013" w:rsidP="00EC32E4">
      <w:pPr>
        <w:pStyle w:val="Default"/>
        <w:numPr>
          <w:ilvl w:val="0"/>
          <w:numId w:val="82"/>
        </w:numPr>
        <w:spacing w:after="240" w:line="23" w:lineRule="atLeast"/>
        <w:jc w:val="both"/>
        <w:rPr>
          <w:rFonts w:ascii="Calibri" w:hAnsi="Calibri" w:cs="Calibri"/>
          <w:color w:val="auto"/>
        </w:rPr>
      </w:pPr>
      <w:r w:rsidRPr="00F913E4">
        <w:rPr>
          <w:rFonts w:ascii="Calibri" w:hAnsi="Calibri" w:cs="Calibri"/>
          <w:color w:val="auto"/>
        </w:rPr>
        <w:t>Determine if the DPS Staff wishes to attend specific</w:t>
      </w:r>
      <w:r>
        <w:rPr>
          <w:rFonts w:ascii="Calibri" w:hAnsi="Calibri" w:cs="Calibri"/>
          <w:color w:val="auto"/>
        </w:rPr>
        <w:t xml:space="preserve"> interviews;</w:t>
      </w:r>
    </w:p>
    <w:p w:rsidR="00333013" w:rsidRDefault="00333013" w:rsidP="00EC32E4">
      <w:pPr>
        <w:pStyle w:val="Default"/>
        <w:numPr>
          <w:ilvl w:val="0"/>
          <w:numId w:val="82"/>
        </w:numPr>
        <w:spacing w:after="240" w:line="23" w:lineRule="atLeast"/>
        <w:jc w:val="both"/>
        <w:rPr>
          <w:rFonts w:ascii="Calibri" w:hAnsi="Calibri" w:cs="Calibri"/>
          <w:color w:val="auto"/>
        </w:rPr>
      </w:pPr>
      <w:r w:rsidRPr="00F913E4">
        <w:rPr>
          <w:rFonts w:ascii="Calibri" w:hAnsi="Calibri" w:cs="Calibri"/>
          <w:color w:val="auto"/>
        </w:rPr>
        <w:t>Document all interviews in standardized, accessible</w:t>
      </w:r>
      <w:r>
        <w:rPr>
          <w:rFonts w:ascii="Calibri" w:hAnsi="Calibri" w:cs="Calibri"/>
          <w:color w:val="auto"/>
        </w:rPr>
        <w:t>,</w:t>
      </w:r>
      <w:r w:rsidRPr="00F913E4">
        <w:rPr>
          <w:rFonts w:ascii="Calibri" w:hAnsi="Calibri" w:cs="Calibri"/>
          <w:color w:val="auto"/>
        </w:rPr>
        <w:t xml:space="preserve"> summary format</w:t>
      </w:r>
      <w:r>
        <w:rPr>
          <w:rFonts w:ascii="Calibri" w:hAnsi="Calibri" w:cs="Calibri"/>
          <w:color w:val="auto"/>
        </w:rPr>
        <w:t xml:space="preserve"> using</w:t>
      </w:r>
      <w:r w:rsidRPr="00F913E4">
        <w:rPr>
          <w:rFonts w:ascii="Calibri" w:hAnsi="Calibri" w:cs="Calibri"/>
          <w:color w:val="auto"/>
        </w:rPr>
        <w:t xml:space="preserve"> Microsoft</w:t>
      </w:r>
      <w:r>
        <w:rPr>
          <w:rFonts w:ascii="Calibri" w:hAnsi="Calibri" w:cs="Calibri"/>
          <w:color w:val="auto"/>
        </w:rPr>
        <w:t xml:space="preserve"> Word;</w:t>
      </w:r>
      <w:r w:rsidRPr="00F913E4">
        <w:rPr>
          <w:rFonts w:ascii="Calibri" w:hAnsi="Calibri" w:cs="Calibri"/>
          <w:color w:val="auto"/>
        </w:rPr>
        <w:t xml:space="preserve"> </w:t>
      </w:r>
    </w:p>
    <w:p w:rsidR="00333013" w:rsidRPr="00F913E4" w:rsidRDefault="00333013" w:rsidP="00EC32E4">
      <w:pPr>
        <w:pStyle w:val="Default"/>
        <w:numPr>
          <w:ilvl w:val="0"/>
          <w:numId w:val="83"/>
        </w:numPr>
        <w:spacing w:after="240" w:line="23" w:lineRule="atLeast"/>
        <w:jc w:val="both"/>
        <w:rPr>
          <w:rFonts w:ascii="Calibri" w:hAnsi="Calibri" w:cs="Calibri"/>
          <w:color w:val="auto"/>
        </w:rPr>
      </w:pPr>
      <w:r w:rsidRPr="00F913E4">
        <w:rPr>
          <w:rFonts w:ascii="Calibri" w:hAnsi="Calibri" w:cs="Calibri"/>
          <w:color w:val="auto"/>
        </w:rPr>
        <w:t>Issue additional data requests</w:t>
      </w:r>
      <w:r>
        <w:rPr>
          <w:rFonts w:ascii="Calibri" w:hAnsi="Calibri" w:cs="Calibri"/>
          <w:color w:val="auto"/>
        </w:rPr>
        <w:t xml:space="preserve"> required to</w:t>
      </w:r>
      <w:r w:rsidRPr="00F913E4">
        <w:rPr>
          <w:rFonts w:ascii="Calibri" w:hAnsi="Calibri" w:cs="Calibri"/>
          <w:color w:val="auto"/>
        </w:rPr>
        <w:t xml:space="preserve"> </w:t>
      </w:r>
      <w:r>
        <w:rPr>
          <w:rFonts w:ascii="Calibri" w:hAnsi="Calibri" w:cs="Calibri"/>
          <w:color w:val="auto"/>
        </w:rPr>
        <w:t>support further analyses;</w:t>
      </w:r>
    </w:p>
    <w:p w:rsidR="00333013" w:rsidRPr="00F913E4" w:rsidRDefault="00333013" w:rsidP="00EC32E4">
      <w:pPr>
        <w:pStyle w:val="Default"/>
        <w:numPr>
          <w:ilvl w:val="0"/>
          <w:numId w:val="83"/>
        </w:numPr>
        <w:spacing w:after="240" w:line="23" w:lineRule="atLeast"/>
        <w:jc w:val="both"/>
        <w:rPr>
          <w:rFonts w:ascii="Calibri" w:hAnsi="Calibri" w:cs="Calibri"/>
          <w:color w:val="auto"/>
        </w:rPr>
      </w:pPr>
      <w:r w:rsidRPr="00F913E4">
        <w:rPr>
          <w:rFonts w:ascii="Calibri" w:hAnsi="Calibri" w:cs="Calibri"/>
          <w:color w:val="auto"/>
        </w:rPr>
        <w:t xml:space="preserve">Perform </w:t>
      </w:r>
      <w:r>
        <w:rPr>
          <w:rFonts w:ascii="Calibri" w:hAnsi="Calibri" w:cs="Calibri"/>
          <w:color w:val="auto"/>
        </w:rPr>
        <w:t>and document field observations;</w:t>
      </w:r>
    </w:p>
    <w:p w:rsidR="00333013" w:rsidRPr="00F913E4" w:rsidRDefault="00333013" w:rsidP="00EC32E4">
      <w:pPr>
        <w:pStyle w:val="Default"/>
        <w:numPr>
          <w:ilvl w:val="0"/>
          <w:numId w:val="83"/>
        </w:numPr>
        <w:spacing w:after="240" w:line="23" w:lineRule="atLeast"/>
        <w:jc w:val="both"/>
        <w:rPr>
          <w:rFonts w:ascii="Calibri" w:hAnsi="Calibri" w:cs="Calibri"/>
          <w:color w:val="auto"/>
        </w:rPr>
      </w:pPr>
      <w:r w:rsidRPr="00F913E4">
        <w:rPr>
          <w:rFonts w:ascii="Calibri" w:hAnsi="Calibri" w:cs="Calibri"/>
          <w:color w:val="auto"/>
        </w:rPr>
        <w:t>Perform data sampling to q</w:t>
      </w:r>
      <w:r>
        <w:rPr>
          <w:rFonts w:ascii="Calibri" w:hAnsi="Calibri" w:cs="Calibri"/>
          <w:color w:val="auto"/>
        </w:rPr>
        <w:t>uantitatively evaluate criteria;</w:t>
      </w:r>
    </w:p>
    <w:p w:rsidR="00333013" w:rsidRPr="00F913E4" w:rsidRDefault="00333013" w:rsidP="00EC32E4">
      <w:pPr>
        <w:pStyle w:val="Default"/>
        <w:numPr>
          <w:ilvl w:val="0"/>
          <w:numId w:val="84"/>
        </w:numPr>
        <w:spacing w:after="240" w:line="23" w:lineRule="atLeast"/>
        <w:jc w:val="both"/>
        <w:rPr>
          <w:rFonts w:ascii="Calibri" w:hAnsi="Calibri" w:cs="Calibri"/>
          <w:color w:val="auto"/>
        </w:rPr>
      </w:pPr>
      <w:r w:rsidRPr="00F913E4">
        <w:rPr>
          <w:rFonts w:ascii="Calibri" w:hAnsi="Calibri" w:cs="Calibri"/>
          <w:color w:val="auto"/>
        </w:rPr>
        <w:t>Arrange for add</w:t>
      </w:r>
      <w:r>
        <w:rPr>
          <w:rFonts w:ascii="Calibri" w:hAnsi="Calibri" w:cs="Calibri"/>
          <w:color w:val="auto"/>
        </w:rPr>
        <w:t>itional or follow-on interviews;</w:t>
      </w:r>
    </w:p>
    <w:p w:rsidR="00333013" w:rsidRPr="00F913E4" w:rsidRDefault="00333013" w:rsidP="00EC32E4">
      <w:pPr>
        <w:pStyle w:val="Default"/>
        <w:numPr>
          <w:ilvl w:val="0"/>
          <w:numId w:val="85"/>
        </w:numPr>
        <w:spacing w:after="240" w:line="23" w:lineRule="atLeast"/>
        <w:jc w:val="both"/>
        <w:rPr>
          <w:rFonts w:ascii="Calibri" w:hAnsi="Calibri" w:cs="Calibri"/>
          <w:color w:val="auto"/>
        </w:rPr>
      </w:pPr>
      <w:r w:rsidRPr="00F913E4">
        <w:rPr>
          <w:rFonts w:ascii="Calibri" w:hAnsi="Calibri" w:cs="Calibri"/>
          <w:color w:val="auto"/>
        </w:rPr>
        <w:t xml:space="preserve">Review all assembled data against criteria for each issue and form </w:t>
      </w:r>
      <w:r>
        <w:rPr>
          <w:rFonts w:ascii="Calibri" w:hAnsi="Calibri" w:cs="Calibri"/>
          <w:color w:val="auto"/>
        </w:rPr>
        <w:t xml:space="preserve">a set of initial </w:t>
      </w:r>
      <w:r w:rsidRPr="00F913E4">
        <w:rPr>
          <w:rFonts w:ascii="Calibri" w:hAnsi="Calibri" w:cs="Calibri"/>
          <w:color w:val="auto"/>
        </w:rPr>
        <w:t>findings</w:t>
      </w:r>
      <w:r>
        <w:rPr>
          <w:rFonts w:ascii="Calibri" w:hAnsi="Calibri" w:cs="Calibri"/>
          <w:color w:val="auto"/>
        </w:rPr>
        <w:t xml:space="preserve"> applying</w:t>
      </w:r>
      <w:r w:rsidRPr="00F913E4">
        <w:rPr>
          <w:rFonts w:ascii="Calibri" w:hAnsi="Calibri" w:cs="Calibri"/>
          <w:color w:val="auto"/>
        </w:rPr>
        <w:t xml:space="preserve"> known </w:t>
      </w:r>
      <w:r>
        <w:rPr>
          <w:rFonts w:ascii="Calibri" w:hAnsi="Calibri" w:cs="Calibri"/>
          <w:color w:val="auto"/>
        </w:rPr>
        <w:t>i</w:t>
      </w:r>
      <w:r w:rsidRPr="00F913E4">
        <w:rPr>
          <w:rFonts w:ascii="Calibri" w:hAnsi="Calibri" w:cs="Calibri"/>
          <w:color w:val="auto"/>
        </w:rPr>
        <w:t xml:space="preserve">ndustry </w:t>
      </w:r>
      <w:r>
        <w:rPr>
          <w:rFonts w:ascii="Calibri" w:hAnsi="Calibri" w:cs="Calibri"/>
          <w:color w:val="auto"/>
        </w:rPr>
        <w:t>best practices and comparisons;</w:t>
      </w:r>
    </w:p>
    <w:p w:rsidR="00333013" w:rsidRPr="00F913E4" w:rsidRDefault="00333013" w:rsidP="00EC32E4">
      <w:pPr>
        <w:pStyle w:val="Default"/>
        <w:numPr>
          <w:ilvl w:val="0"/>
          <w:numId w:val="85"/>
        </w:numPr>
        <w:spacing w:after="240" w:line="23" w:lineRule="atLeast"/>
        <w:jc w:val="both"/>
        <w:rPr>
          <w:rFonts w:ascii="Calibri" w:hAnsi="Calibri" w:cs="Calibri"/>
          <w:color w:val="auto"/>
        </w:rPr>
      </w:pPr>
      <w:r w:rsidRPr="00F913E4">
        <w:rPr>
          <w:rFonts w:ascii="Calibri" w:hAnsi="Calibri" w:cs="Calibri"/>
          <w:color w:val="auto"/>
        </w:rPr>
        <w:t>Reference all findings against data res</w:t>
      </w:r>
      <w:r>
        <w:rPr>
          <w:rFonts w:ascii="Calibri" w:hAnsi="Calibri" w:cs="Calibri"/>
          <w:color w:val="auto"/>
        </w:rPr>
        <w:t>ponses and interview summaries;</w:t>
      </w:r>
    </w:p>
    <w:p w:rsidR="00333013" w:rsidRPr="00F913E4" w:rsidRDefault="00333013" w:rsidP="00EC32E4">
      <w:pPr>
        <w:pStyle w:val="Default"/>
        <w:numPr>
          <w:ilvl w:val="0"/>
          <w:numId w:val="85"/>
        </w:numPr>
        <w:spacing w:after="240" w:line="23" w:lineRule="atLeast"/>
        <w:jc w:val="both"/>
        <w:rPr>
          <w:rFonts w:ascii="Calibri" w:hAnsi="Calibri" w:cs="Calibri"/>
          <w:color w:val="auto"/>
        </w:rPr>
      </w:pPr>
      <w:r>
        <w:rPr>
          <w:rFonts w:ascii="Calibri" w:hAnsi="Calibri" w:cs="Calibri"/>
          <w:color w:val="auto"/>
        </w:rPr>
        <w:t>Draft initial conclusions;</w:t>
      </w:r>
    </w:p>
    <w:p w:rsidR="00333013" w:rsidRPr="00F913E4" w:rsidRDefault="00333013" w:rsidP="00EC32E4">
      <w:pPr>
        <w:pStyle w:val="Default"/>
        <w:numPr>
          <w:ilvl w:val="0"/>
          <w:numId w:val="85"/>
        </w:numPr>
        <w:spacing w:after="240" w:line="23" w:lineRule="atLeast"/>
        <w:jc w:val="both"/>
        <w:rPr>
          <w:rFonts w:ascii="Calibri" w:hAnsi="Calibri" w:cs="Calibri"/>
          <w:color w:val="auto"/>
        </w:rPr>
      </w:pPr>
      <w:r w:rsidRPr="00F913E4">
        <w:rPr>
          <w:rFonts w:ascii="Calibri" w:hAnsi="Calibri" w:cs="Calibri"/>
          <w:color w:val="auto"/>
        </w:rPr>
        <w:t>Subject conclusions to the RC</w:t>
      </w:r>
      <w:r>
        <w:rPr>
          <w:rFonts w:ascii="Calibri" w:hAnsi="Calibri" w:cs="Calibri"/>
          <w:color w:val="auto"/>
        </w:rPr>
        <w:t>G quality verification process;</w:t>
      </w:r>
    </w:p>
    <w:p w:rsidR="00333013" w:rsidRPr="00F913E4" w:rsidRDefault="00333013" w:rsidP="00EC32E4">
      <w:pPr>
        <w:pStyle w:val="Default"/>
        <w:numPr>
          <w:ilvl w:val="0"/>
          <w:numId w:val="85"/>
        </w:numPr>
        <w:spacing w:after="240" w:line="23" w:lineRule="atLeast"/>
        <w:jc w:val="both"/>
        <w:rPr>
          <w:rFonts w:ascii="Calibri" w:hAnsi="Calibri" w:cs="Calibri"/>
          <w:color w:val="auto"/>
        </w:rPr>
      </w:pPr>
      <w:r w:rsidRPr="00F913E4">
        <w:rPr>
          <w:rFonts w:ascii="Calibri" w:hAnsi="Calibri" w:cs="Calibri"/>
          <w:color w:val="auto"/>
        </w:rPr>
        <w:t>Conduct three-pa</w:t>
      </w:r>
      <w:r>
        <w:rPr>
          <w:rFonts w:ascii="Calibri" w:hAnsi="Calibri" w:cs="Calibri"/>
          <w:color w:val="auto"/>
        </w:rPr>
        <w:t>rty fact verification sessions;</w:t>
      </w:r>
    </w:p>
    <w:p w:rsidR="00333013" w:rsidRPr="00F913E4" w:rsidRDefault="00333013" w:rsidP="00EC32E4">
      <w:pPr>
        <w:pStyle w:val="Default"/>
        <w:numPr>
          <w:ilvl w:val="0"/>
          <w:numId w:val="85"/>
        </w:numPr>
        <w:spacing w:after="240" w:line="23" w:lineRule="atLeast"/>
        <w:jc w:val="both"/>
        <w:rPr>
          <w:rFonts w:ascii="Calibri" w:hAnsi="Calibri" w:cs="Calibri"/>
          <w:color w:val="auto"/>
        </w:rPr>
      </w:pPr>
      <w:r>
        <w:rPr>
          <w:rFonts w:ascii="Calibri" w:hAnsi="Calibri" w:cs="Calibri"/>
          <w:color w:val="auto"/>
        </w:rPr>
        <w:t>Review results with DPS Staff;</w:t>
      </w:r>
      <w:r w:rsidRPr="00F913E4">
        <w:rPr>
          <w:rFonts w:ascii="Calibri" w:hAnsi="Calibri" w:cs="Calibri"/>
          <w:color w:val="auto"/>
        </w:rPr>
        <w:t xml:space="preserve"> and</w:t>
      </w:r>
    </w:p>
    <w:p w:rsidR="00333013" w:rsidRPr="00F913E4" w:rsidRDefault="00333013" w:rsidP="00EC32E4">
      <w:pPr>
        <w:pStyle w:val="Default"/>
        <w:numPr>
          <w:ilvl w:val="0"/>
          <w:numId w:val="85"/>
        </w:numPr>
        <w:spacing w:after="240" w:line="23" w:lineRule="atLeast"/>
        <w:jc w:val="both"/>
        <w:rPr>
          <w:rFonts w:ascii="Calibri" w:hAnsi="Calibri" w:cs="Calibri"/>
          <w:color w:val="auto"/>
        </w:rPr>
      </w:pPr>
      <w:r w:rsidRPr="00F913E4">
        <w:rPr>
          <w:rFonts w:ascii="Calibri" w:hAnsi="Calibri" w:cs="Calibri"/>
          <w:color w:val="auto"/>
        </w:rPr>
        <w:t>Prepare and forward task reports.</w:t>
      </w:r>
    </w:p>
    <w:p w:rsidR="00333013" w:rsidRPr="00F913E4" w:rsidRDefault="00333013" w:rsidP="00333013">
      <w:pPr>
        <w:pStyle w:val="Default"/>
        <w:spacing w:after="240" w:line="23" w:lineRule="atLeast"/>
        <w:ind w:left="720" w:firstLine="720"/>
        <w:jc w:val="both"/>
        <w:rPr>
          <w:rFonts w:ascii="Calibri" w:hAnsi="Calibri" w:cs="Calibri"/>
          <w:color w:val="auto"/>
        </w:rPr>
      </w:pPr>
      <w:r w:rsidRPr="00F913E4">
        <w:rPr>
          <w:rFonts w:ascii="Calibri" w:hAnsi="Calibri" w:cs="Calibri"/>
          <w:color w:val="auto"/>
        </w:rPr>
        <w:t>Depending on the subject</w:t>
      </w:r>
      <w:r>
        <w:rPr>
          <w:rFonts w:ascii="Calibri" w:hAnsi="Calibri" w:cs="Calibri"/>
          <w:color w:val="auto"/>
        </w:rPr>
        <w:t xml:space="preserve"> area, some of the above steps </w:t>
      </w:r>
      <w:proofErr w:type="gramStart"/>
      <w:r>
        <w:rPr>
          <w:rFonts w:ascii="Calibri" w:hAnsi="Calibri" w:cs="Calibri"/>
          <w:color w:val="auto"/>
        </w:rPr>
        <w:t>may</w:t>
      </w:r>
      <w:r w:rsidRPr="00F913E4">
        <w:rPr>
          <w:rFonts w:ascii="Calibri" w:hAnsi="Calibri" w:cs="Calibri"/>
          <w:color w:val="auto"/>
        </w:rPr>
        <w:t xml:space="preserve"> be combined </w:t>
      </w:r>
      <w:r>
        <w:rPr>
          <w:rFonts w:ascii="Calibri" w:hAnsi="Calibri" w:cs="Calibri"/>
          <w:color w:val="auto"/>
        </w:rPr>
        <w:t xml:space="preserve">or rearranged </w:t>
      </w:r>
      <w:r w:rsidRPr="00F913E4">
        <w:rPr>
          <w:rFonts w:ascii="Calibri" w:hAnsi="Calibri" w:cs="Calibri"/>
          <w:color w:val="auto"/>
        </w:rPr>
        <w:t xml:space="preserve">to facilitate a more complete understanding </w:t>
      </w:r>
      <w:r>
        <w:rPr>
          <w:rFonts w:ascii="Calibri" w:hAnsi="Calibri" w:cs="Calibri"/>
          <w:color w:val="auto"/>
        </w:rPr>
        <w:t>of a</w:t>
      </w:r>
      <w:r w:rsidRPr="00F913E4">
        <w:rPr>
          <w:rFonts w:ascii="Calibri" w:hAnsi="Calibri" w:cs="Calibri"/>
          <w:color w:val="auto"/>
        </w:rPr>
        <w:t xml:space="preserve"> process or issue</w:t>
      </w:r>
      <w:proofErr w:type="gramEnd"/>
      <w:r w:rsidRPr="00F913E4">
        <w:rPr>
          <w:rFonts w:ascii="Calibri" w:hAnsi="Calibri" w:cs="Calibri"/>
          <w:color w:val="auto"/>
        </w:rPr>
        <w:t xml:space="preserve">. </w:t>
      </w:r>
      <w:r>
        <w:rPr>
          <w:rFonts w:ascii="Calibri" w:hAnsi="Calibri" w:cs="Calibri"/>
          <w:color w:val="auto"/>
        </w:rPr>
        <w:t>It is important to understand that the task report outline is critical to managing both the schedule and the budget. This outline permits the Lead Consultants and their teams to focus on what is most important for the specific element’s analysis. In this manner, only the required data is gathered and the interviews remain focused. This process allows the leads to identify other opportunities as they emerge during the discovery effort.</w:t>
      </w:r>
    </w:p>
    <w:p w:rsidR="00333013" w:rsidRPr="00F913E4" w:rsidRDefault="00333013" w:rsidP="00333013">
      <w:pPr>
        <w:pStyle w:val="Default"/>
        <w:spacing w:after="240" w:line="23" w:lineRule="atLeast"/>
        <w:ind w:left="720" w:firstLine="720"/>
        <w:jc w:val="both"/>
        <w:rPr>
          <w:rFonts w:ascii="Calibri" w:hAnsi="Calibri" w:cs="Calibri"/>
          <w:color w:val="auto"/>
        </w:rPr>
      </w:pPr>
      <w:r>
        <w:rPr>
          <w:rFonts w:ascii="Calibri" w:hAnsi="Calibri" w:cs="Calibri"/>
          <w:color w:val="auto"/>
        </w:rPr>
        <w:t>As a function of this audit, RCG s</w:t>
      </w:r>
      <w:r w:rsidRPr="00F913E4">
        <w:rPr>
          <w:rFonts w:ascii="Calibri" w:hAnsi="Calibri" w:cs="Calibri"/>
          <w:color w:val="auto"/>
        </w:rPr>
        <w:t>pecifically expect</w:t>
      </w:r>
      <w:r>
        <w:rPr>
          <w:rFonts w:ascii="Calibri" w:hAnsi="Calibri" w:cs="Calibri"/>
          <w:color w:val="auto"/>
        </w:rPr>
        <w:t>s to</w:t>
      </w:r>
      <w:r w:rsidRPr="00F913E4">
        <w:rPr>
          <w:rFonts w:ascii="Calibri" w:hAnsi="Calibri" w:cs="Calibri"/>
          <w:color w:val="auto"/>
        </w:rPr>
        <w:t xml:space="preserve"> identify:</w:t>
      </w:r>
    </w:p>
    <w:p w:rsidR="00333013" w:rsidRPr="00F913E4" w:rsidRDefault="00333013" w:rsidP="00EC32E4">
      <w:pPr>
        <w:pStyle w:val="Default"/>
        <w:numPr>
          <w:ilvl w:val="0"/>
          <w:numId w:val="86"/>
        </w:numPr>
        <w:spacing w:after="240" w:line="23" w:lineRule="atLeast"/>
        <w:jc w:val="both"/>
        <w:rPr>
          <w:rFonts w:ascii="Calibri" w:hAnsi="Calibri" w:cs="Calibri"/>
          <w:color w:val="auto"/>
        </w:rPr>
      </w:pPr>
      <w:r w:rsidRPr="00F913E4">
        <w:rPr>
          <w:rFonts w:ascii="Calibri" w:hAnsi="Calibri" w:cs="Calibri"/>
          <w:color w:val="auto"/>
        </w:rPr>
        <w:t>Opportunities to combi</w:t>
      </w:r>
      <w:r>
        <w:rPr>
          <w:rFonts w:ascii="Calibri" w:hAnsi="Calibri" w:cs="Calibri"/>
          <w:color w:val="auto"/>
        </w:rPr>
        <w:t>ne functions to reduce expenses;</w:t>
      </w:r>
    </w:p>
    <w:p w:rsidR="00333013" w:rsidRPr="00F913E4" w:rsidRDefault="00333013" w:rsidP="00EC32E4">
      <w:pPr>
        <w:pStyle w:val="Default"/>
        <w:numPr>
          <w:ilvl w:val="0"/>
          <w:numId w:val="86"/>
        </w:numPr>
        <w:spacing w:after="240" w:line="23" w:lineRule="atLeast"/>
        <w:jc w:val="both"/>
        <w:rPr>
          <w:rFonts w:ascii="Calibri" w:hAnsi="Calibri" w:cs="Calibri"/>
          <w:color w:val="auto"/>
        </w:rPr>
      </w:pPr>
      <w:r w:rsidRPr="00F913E4">
        <w:rPr>
          <w:rFonts w:ascii="Calibri" w:hAnsi="Calibri" w:cs="Calibri"/>
          <w:color w:val="auto"/>
        </w:rPr>
        <w:t xml:space="preserve">Asset management strategies and programs </w:t>
      </w:r>
      <w:r>
        <w:rPr>
          <w:rFonts w:ascii="Calibri" w:hAnsi="Calibri" w:cs="Calibri"/>
          <w:color w:val="auto"/>
        </w:rPr>
        <w:t xml:space="preserve">that are </w:t>
      </w:r>
      <w:r w:rsidRPr="00F913E4">
        <w:rPr>
          <w:rFonts w:ascii="Calibri" w:hAnsi="Calibri" w:cs="Calibri"/>
          <w:color w:val="auto"/>
        </w:rPr>
        <w:t>consistent acros</w:t>
      </w:r>
      <w:r>
        <w:rPr>
          <w:rFonts w:ascii="Calibri" w:hAnsi="Calibri" w:cs="Calibri"/>
          <w:color w:val="auto"/>
        </w:rPr>
        <w:t>s both service territories;</w:t>
      </w:r>
    </w:p>
    <w:p w:rsidR="00333013" w:rsidRPr="00F913E4" w:rsidRDefault="00333013" w:rsidP="00EC32E4">
      <w:pPr>
        <w:pStyle w:val="Default"/>
        <w:numPr>
          <w:ilvl w:val="0"/>
          <w:numId w:val="86"/>
        </w:numPr>
        <w:spacing w:after="240" w:line="23" w:lineRule="atLeast"/>
        <w:jc w:val="both"/>
        <w:rPr>
          <w:rFonts w:ascii="Calibri" w:hAnsi="Calibri" w:cs="Calibri"/>
          <w:color w:val="auto"/>
        </w:rPr>
      </w:pPr>
      <w:r>
        <w:rPr>
          <w:rFonts w:ascii="Calibri" w:hAnsi="Calibri" w:cs="Calibri"/>
          <w:color w:val="auto"/>
        </w:rPr>
        <w:t xml:space="preserve">Opportunities to </w:t>
      </w:r>
      <w:r w:rsidRPr="00F913E4">
        <w:rPr>
          <w:rFonts w:ascii="Calibri" w:hAnsi="Calibri" w:cs="Calibri"/>
          <w:color w:val="auto"/>
        </w:rPr>
        <w:t>use technolog</w:t>
      </w:r>
      <w:r>
        <w:rPr>
          <w:rFonts w:ascii="Calibri" w:hAnsi="Calibri" w:cs="Calibri"/>
          <w:color w:val="auto"/>
        </w:rPr>
        <w:t>y</w:t>
      </w:r>
      <w:r w:rsidRPr="00F913E4">
        <w:rPr>
          <w:rFonts w:ascii="Calibri" w:hAnsi="Calibri" w:cs="Calibri"/>
          <w:color w:val="auto"/>
        </w:rPr>
        <w:t xml:space="preserve"> to drive cost from the business and improve reliability</w:t>
      </w:r>
      <w:r>
        <w:rPr>
          <w:rFonts w:ascii="Calibri" w:hAnsi="Calibri" w:cs="Calibri"/>
          <w:color w:val="auto"/>
        </w:rPr>
        <w:t>;</w:t>
      </w:r>
    </w:p>
    <w:p w:rsidR="00333013" w:rsidRPr="00F913E4" w:rsidRDefault="00333013" w:rsidP="00EC32E4">
      <w:pPr>
        <w:pStyle w:val="Default"/>
        <w:numPr>
          <w:ilvl w:val="0"/>
          <w:numId w:val="86"/>
        </w:numPr>
        <w:spacing w:after="240" w:line="23" w:lineRule="atLeast"/>
        <w:jc w:val="both"/>
        <w:rPr>
          <w:rFonts w:ascii="Calibri" w:hAnsi="Calibri" w:cs="Calibri"/>
          <w:color w:val="auto"/>
        </w:rPr>
      </w:pPr>
      <w:r>
        <w:rPr>
          <w:rFonts w:ascii="Calibri" w:hAnsi="Calibri" w:cs="Calibri"/>
          <w:color w:val="auto"/>
        </w:rPr>
        <w:t xml:space="preserve">Opportunities to appropriately </w:t>
      </w:r>
      <w:r w:rsidRPr="00F913E4">
        <w:rPr>
          <w:rFonts w:ascii="Calibri" w:hAnsi="Calibri" w:cs="Calibri"/>
          <w:color w:val="auto"/>
        </w:rPr>
        <w:t>integrat</w:t>
      </w:r>
      <w:r>
        <w:rPr>
          <w:rFonts w:ascii="Calibri" w:hAnsi="Calibri" w:cs="Calibri"/>
          <w:color w:val="auto"/>
        </w:rPr>
        <w:t>e</w:t>
      </w:r>
      <w:r w:rsidRPr="00F913E4">
        <w:rPr>
          <w:rFonts w:ascii="Calibri" w:hAnsi="Calibri" w:cs="Calibri"/>
          <w:color w:val="auto"/>
        </w:rPr>
        <w:t xml:space="preserve"> capital and O&amp;M planning to </w:t>
      </w:r>
      <w:r>
        <w:rPr>
          <w:rFonts w:ascii="Calibri" w:hAnsi="Calibri" w:cs="Calibri"/>
          <w:color w:val="auto"/>
        </w:rPr>
        <w:t xml:space="preserve">more efficiently </w:t>
      </w:r>
      <w:r w:rsidRPr="00F913E4">
        <w:rPr>
          <w:rFonts w:ascii="Calibri" w:hAnsi="Calibri" w:cs="Calibri"/>
          <w:color w:val="auto"/>
        </w:rPr>
        <w:t>manage</w:t>
      </w:r>
      <w:r>
        <w:rPr>
          <w:rFonts w:ascii="Calibri" w:hAnsi="Calibri" w:cs="Calibri"/>
          <w:color w:val="auto"/>
        </w:rPr>
        <w:t xml:space="preserve"> costs and optimize reliability;</w:t>
      </w:r>
      <w:r w:rsidRPr="00F913E4">
        <w:rPr>
          <w:rFonts w:ascii="Calibri" w:hAnsi="Calibri" w:cs="Calibri"/>
          <w:color w:val="auto"/>
        </w:rPr>
        <w:t xml:space="preserve"> and</w:t>
      </w:r>
    </w:p>
    <w:p w:rsidR="00333013" w:rsidRPr="00F913E4" w:rsidRDefault="00333013" w:rsidP="00EC32E4">
      <w:pPr>
        <w:pStyle w:val="Default"/>
        <w:numPr>
          <w:ilvl w:val="0"/>
          <w:numId w:val="86"/>
        </w:numPr>
        <w:spacing w:after="240" w:line="23" w:lineRule="atLeast"/>
        <w:jc w:val="both"/>
        <w:rPr>
          <w:rFonts w:ascii="Calibri" w:hAnsi="Calibri" w:cs="Calibri"/>
          <w:color w:val="auto"/>
        </w:rPr>
      </w:pPr>
      <w:r>
        <w:rPr>
          <w:rFonts w:ascii="Calibri" w:hAnsi="Calibri" w:cs="Calibri"/>
          <w:color w:val="auto"/>
        </w:rPr>
        <w:t>Opportunities to adjust Company management practices to improve s</w:t>
      </w:r>
      <w:r w:rsidRPr="00F913E4">
        <w:rPr>
          <w:rFonts w:ascii="Calibri" w:hAnsi="Calibri" w:cs="Calibri"/>
          <w:color w:val="auto"/>
        </w:rPr>
        <w:t xml:space="preserve">enior and </w:t>
      </w:r>
      <w:r>
        <w:rPr>
          <w:rFonts w:ascii="Calibri" w:hAnsi="Calibri" w:cs="Calibri"/>
          <w:color w:val="auto"/>
        </w:rPr>
        <w:t>b</w:t>
      </w:r>
      <w:r w:rsidRPr="00F913E4">
        <w:rPr>
          <w:rFonts w:ascii="Calibri" w:hAnsi="Calibri" w:cs="Calibri"/>
          <w:color w:val="auto"/>
        </w:rPr>
        <w:t xml:space="preserve">oard level attention to </w:t>
      </w:r>
      <w:r>
        <w:rPr>
          <w:rFonts w:ascii="Calibri" w:hAnsi="Calibri" w:cs="Calibri"/>
          <w:color w:val="auto"/>
        </w:rPr>
        <w:t xml:space="preserve">the tasks of </w:t>
      </w:r>
      <w:r w:rsidRPr="00F913E4">
        <w:rPr>
          <w:rFonts w:ascii="Calibri" w:hAnsi="Calibri" w:cs="Calibri"/>
          <w:color w:val="auto"/>
        </w:rPr>
        <w:t>deliver</w:t>
      </w:r>
      <w:r>
        <w:rPr>
          <w:rFonts w:ascii="Calibri" w:hAnsi="Calibri" w:cs="Calibri"/>
          <w:color w:val="auto"/>
        </w:rPr>
        <w:t>ing</w:t>
      </w:r>
      <w:r w:rsidRPr="00F913E4">
        <w:rPr>
          <w:rFonts w:ascii="Calibri" w:hAnsi="Calibri" w:cs="Calibri"/>
          <w:color w:val="auto"/>
        </w:rPr>
        <w:t xml:space="preserve"> safe and reliable service to the </w:t>
      </w:r>
      <w:r>
        <w:rPr>
          <w:rFonts w:ascii="Calibri" w:hAnsi="Calibri" w:cs="Calibri"/>
          <w:color w:val="auto"/>
        </w:rPr>
        <w:t xml:space="preserve">Company’s </w:t>
      </w:r>
      <w:r w:rsidRPr="00F913E4">
        <w:rPr>
          <w:rFonts w:ascii="Calibri" w:hAnsi="Calibri" w:cs="Calibri"/>
          <w:color w:val="auto"/>
        </w:rPr>
        <w:t>New York gas customers</w:t>
      </w:r>
      <w:r>
        <w:rPr>
          <w:rFonts w:ascii="Calibri" w:hAnsi="Calibri" w:cs="Calibri"/>
          <w:color w:val="auto"/>
        </w:rPr>
        <w:t xml:space="preserve"> at a reasonable cost</w:t>
      </w:r>
      <w:r w:rsidRPr="00F913E4">
        <w:rPr>
          <w:rFonts w:ascii="Calibri" w:hAnsi="Calibri" w:cs="Calibri"/>
          <w:color w:val="auto"/>
        </w:rPr>
        <w:t xml:space="preserve">. </w:t>
      </w:r>
    </w:p>
    <w:p w:rsidR="00333013" w:rsidRPr="00F913E4" w:rsidRDefault="00333013" w:rsidP="00333013">
      <w:pPr>
        <w:pStyle w:val="Default"/>
        <w:spacing w:after="240" w:line="23" w:lineRule="atLeast"/>
        <w:ind w:left="720" w:firstLine="720"/>
        <w:jc w:val="both"/>
        <w:rPr>
          <w:rFonts w:ascii="Calibri" w:hAnsi="Calibri" w:cs="Calibri"/>
        </w:rPr>
      </w:pPr>
      <w:r w:rsidRPr="00F913E4">
        <w:rPr>
          <w:rFonts w:ascii="Calibri" w:hAnsi="Calibri" w:cs="Calibri"/>
        </w:rPr>
        <w:t>It is RCG</w:t>
      </w:r>
      <w:r>
        <w:rPr>
          <w:rFonts w:ascii="Calibri" w:hAnsi="Calibri" w:cs="Calibri"/>
        </w:rPr>
        <w:t>’s policy</w:t>
      </w:r>
      <w:r w:rsidRPr="00F913E4">
        <w:rPr>
          <w:rFonts w:ascii="Calibri" w:hAnsi="Calibri" w:cs="Calibri"/>
        </w:rPr>
        <w:t xml:space="preserve"> to focus </w:t>
      </w:r>
      <w:r>
        <w:rPr>
          <w:rFonts w:ascii="Calibri" w:hAnsi="Calibri" w:cs="Calibri"/>
        </w:rPr>
        <w:t>team</w:t>
      </w:r>
      <w:r w:rsidRPr="00F913E4">
        <w:rPr>
          <w:rFonts w:ascii="Calibri" w:hAnsi="Calibri" w:cs="Calibri"/>
        </w:rPr>
        <w:t xml:space="preserve"> attention on critical and substantive issues. In this manner </w:t>
      </w:r>
      <w:proofErr w:type="gramStart"/>
      <w:r>
        <w:rPr>
          <w:rFonts w:ascii="Calibri" w:hAnsi="Calibri" w:cs="Calibri"/>
        </w:rPr>
        <w:t>Company</w:t>
      </w:r>
      <w:proofErr w:type="gramEnd"/>
      <w:r w:rsidRPr="00F913E4">
        <w:rPr>
          <w:rFonts w:ascii="Calibri" w:hAnsi="Calibri" w:cs="Calibri"/>
        </w:rPr>
        <w:t xml:space="preserve"> management can focus </w:t>
      </w:r>
      <w:r>
        <w:rPr>
          <w:rFonts w:ascii="Calibri" w:hAnsi="Calibri" w:cs="Calibri"/>
        </w:rPr>
        <w:t>p</w:t>
      </w:r>
      <w:r w:rsidRPr="00F913E4">
        <w:rPr>
          <w:rFonts w:ascii="Calibri" w:hAnsi="Calibri" w:cs="Calibri"/>
        </w:rPr>
        <w:t xml:space="preserve">ost-audit efforts on </w:t>
      </w:r>
      <w:r>
        <w:rPr>
          <w:rFonts w:ascii="Calibri" w:hAnsi="Calibri" w:cs="Calibri"/>
        </w:rPr>
        <w:t>the implementation</w:t>
      </w:r>
      <w:r w:rsidRPr="00F913E4">
        <w:rPr>
          <w:rFonts w:ascii="Calibri" w:hAnsi="Calibri" w:cs="Calibri"/>
        </w:rPr>
        <w:t xml:space="preserve"> </w:t>
      </w:r>
      <w:r>
        <w:rPr>
          <w:rFonts w:ascii="Calibri" w:hAnsi="Calibri" w:cs="Calibri"/>
        </w:rPr>
        <w:t xml:space="preserve">of </w:t>
      </w:r>
      <w:r w:rsidRPr="00F913E4">
        <w:rPr>
          <w:rFonts w:ascii="Calibri" w:hAnsi="Calibri" w:cs="Calibri"/>
        </w:rPr>
        <w:t>recommendations</w:t>
      </w:r>
      <w:r>
        <w:rPr>
          <w:rFonts w:ascii="Calibri" w:hAnsi="Calibri" w:cs="Calibri"/>
        </w:rPr>
        <w:t xml:space="preserve"> that</w:t>
      </w:r>
      <w:r w:rsidRPr="00F913E4">
        <w:rPr>
          <w:rFonts w:ascii="Calibri" w:hAnsi="Calibri" w:cs="Calibri"/>
        </w:rPr>
        <w:t xml:space="preserve"> will yield the greatest return</w:t>
      </w:r>
      <w:r>
        <w:rPr>
          <w:rFonts w:ascii="Calibri" w:hAnsi="Calibri" w:cs="Calibri"/>
        </w:rPr>
        <w:t>s for</w:t>
      </w:r>
      <w:r w:rsidRPr="00F913E4">
        <w:rPr>
          <w:rFonts w:ascii="Calibri" w:hAnsi="Calibri" w:cs="Calibri"/>
        </w:rPr>
        <w:t xml:space="preserve"> their New York customers. </w:t>
      </w:r>
    </w:p>
    <w:p w:rsidR="00333013" w:rsidRDefault="00333013" w:rsidP="00333013">
      <w:pPr>
        <w:pStyle w:val="Heading3"/>
        <w:spacing w:line="23" w:lineRule="atLeast"/>
        <w:jc w:val="both"/>
        <w:rPr>
          <w:rFonts w:ascii="Calibri" w:hAnsi="Calibri" w:cs="Calibri"/>
          <w:b/>
          <w:bCs/>
          <w:i w:val="0"/>
          <w:color w:val="007370"/>
          <w:sz w:val="26"/>
          <w:szCs w:val="26"/>
        </w:rPr>
      </w:pPr>
    </w:p>
    <w:p w:rsidR="00333013" w:rsidRPr="00E43C6D" w:rsidRDefault="00333013" w:rsidP="00E43C6D">
      <w:pPr>
        <w:pStyle w:val="Heading3"/>
      </w:pPr>
      <w:bookmarkStart w:id="11" w:name="_Toc318279864"/>
      <w:r w:rsidRPr="00E43C6D">
        <w:t>Stage III –D</w:t>
      </w:r>
      <w:r w:rsidR="00E43C6D" w:rsidRPr="00E43C6D">
        <w:t>evelopment of</w:t>
      </w:r>
      <w:r w:rsidRPr="00E43C6D">
        <w:t xml:space="preserve"> Conclusions and Report</w:t>
      </w:r>
      <w:bookmarkEnd w:id="11"/>
      <w:r w:rsidRPr="00E43C6D">
        <w:t xml:space="preserve"> </w:t>
      </w:r>
    </w:p>
    <w:p w:rsidR="00333013" w:rsidRPr="00F913E4" w:rsidRDefault="00333013" w:rsidP="00333013">
      <w:pPr>
        <w:pStyle w:val="Default"/>
        <w:spacing w:line="23" w:lineRule="atLeast"/>
        <w:ind w:left="360"/>
        <w:jc w:val="both"/>
        <w:rPr>
          <w:rFonts w:ascii="Calibri" w:hAnsi="Calibri" w:cs="Calibri"/>
        </w:rPr>
      </w:pPr>
    </w:p>
    <w:p w:rsidR="00333013" w:rsidRDefault="00333013" w:rsidP="00333013">
      <w:pPr>
        <w:pStyle w:val="Default"/>
        <w:spacing w:after="240" w:line="23" w:lineRule="atLeast"/>
        <w:ind w:left="720" w:firstLine="720"/>
        <w:jc w:val="both"/>
        <w:rPr>
          <w:rFonts w:ascii="Calibri" w:hAnsi="Calibri" w:cs="Calibri"/>
        </w:rPr>
      </w:pPr>
      <w:r>
        <w:rPr>
          <w:rFonts w:ascii="Calibri" w:hAnsi="Calibri" w:cs="Calibri"/>
        </w:rPr>
        <w:t xml:space="preserve">On engagements of this </w:t>
      </w:r>
      <w:r w:rsidR="00EA7F41">
        <w:rPr>
          <w:rFonts w:ascii="Calibri" w:hAnsi="Calibri" w:cs="Calibri"/>
        </w:rPr>
        <w:t>size,</w:t>
      </w:r>
      <w:r>
        <w:rPr>
          <w:rFonts w:ascii="Calibri" w:hAnsi="Calibri" w:cs="Calibri"/>
        </w:rPr>
        <w:t xml:space="preserve"> RCG’s practice is to perform an additional review of the conclusions by </w:t>
      </w:r>
      <w:r w:rsidRPr="009D0349">
        <w:rPr>
          <w:rFonts w:ascii="Calibri" w:hAnsi="Calibri" w:cs="Calibri"/>
        </w:rPr>
        <w:t>RCG’s</w:t>
      </w:r>
      <w:r>
        <w:rPr>
          <w:rFonts w:ascii="Calibri" w:hAnsi="Calibri" w:cs="Calibri"/>
        </w:rPr>
        <w:t xml:space="preserve"> Quality Committee. </w:t>
      </w:r>
      <w:r w:rsidDel="00180910">
        <w:rPr>
          <w:rFonts w:ascii="Calibri" w:hAnsi="Calibri" w:cs="Calibri"/>
        </w:rPr>
        <w:t>C</w:t>
      </w:r>
      <w:r>
        <w:rPr>
          <w:rFonts w:ascii="Calibri" w:hAnsi="Calibri" w:cs="Calibri"/>
        </w:rPr>
        <w:t xml:space="preserve">omprised of the team’s most senior consultants, this committee </w:t>
      </w:r>
      <w:proofErr w:type="gramStart"/>
      <w:r>
        <w:rPr>
          <w:rFonts w:ascii="Calibri" w:hAnsi="Calibri" w:cs="Calibri"/>
        </w:rPr>
        <w:t>is charged</w:t>
      </w:r>
      <w:proofErr w:type="gramEnd"/>
      <w:r>
        <w:rPr>
          <w:rFonts w:ascii="Calibri" w:hAnsi="Calibri" w:cs="Calibri"/>
        </w:rPr>
        <w:t xml:space="preserve"> with ensuring that the quality of each conclusion and recommendation meets the audit standards expected by the DPS Staff. The Engagement Director will also rely on this committee’s feedback when analyzing the overall continuity of all audit conclusions relative to the DPS </w:t>
      </w:r>
      <w:proofErr w:type="gramStart"/>
      <w:r>
        <w:rPr>
          <w:rFonts w:ascii="Calibri" w:hAnsi="Calibri" w:cs="Calibri"/>
        </w:rPr>
        <w:t>Staff’s</w:t>
      </w:r>
      <w:proofErr w:type="gramEnd"/>
      <w:r>
        <w:rPr>
          <w:rFonts w:ascii="Calibri" w:hAnsi="Calibri" w:cs="Calibri"/>
        </w:rPr>
        <w:t xml:space="preserve"> stated objectives. </w:t>
      </w:r>
    </w:p>
    <w:p w:rsidR="00333013" w:rsidRPr="00F913E4" w:rsidRDefault="00333013" w:rsidP="00333013">
      <w:pPr>
        <w:pStyle w:val="Default"/>
        <w:spacing w:after="240" w:line="23" w:lineRule="atLeast"/>
        <w:ind w:left="1080" w:firstLine="360"/>
        <w:jc w:val="both"/>
        <w:rPr>
          <w:rFonts w:ascii="Calibri" w:hAnsi="Calibri" w:cs="Calibri"/>
        </w:rPr>
      </w:pPr>
      <w:r w:rsidRPr="00F913E4">
        <w:rPr>
          <w:rFonts w:ascii="Calibri" w:hAnsi="Calibri" w:cs="Calibri"/>
        </w:rPr>
        <w:t xml:space="preserve">During </w:t>
      </w:r>
      <w:r>
        <w:rPr>
          <w:rFonts w:ascii="Calibri" w:hAnsi="Calibri" w:cs="Calibri"/>
        </w:rPr>
        <w:t>Stage III,</w:t>
      </w:r>
      <w:r w:rsidRPr="00F913E4">
        <w:rPr>
          <w:rFonts w:ascii="Calibri" w:hAnsi="Calibri" w:cs="Calibri"/>
        </w:rPr>
        <w:t xml:space="preserve"> RCG </w:t>
      </w:r>
      <w:r>
        <w:rPr>
          <w:rFonts w:ascii="Calibri" w:hAnsi="Calibri" w:cs="Calibri"/>
        </w:rPr>
        <w:t xml:space="preserve">also </w:t>
      </w:r>
      <w:r w:rsidRPr="00F913E4">
        <w:rPr>
          <w:rFonts w:ascii="Calibri" w:hAnsi="Calibri" w:cs="Calibri"/>
        </w:rPr>
        <w:t>will perform the following activities:</w:t>
      </w:r>
    </w:p>
    <w:p w:rsidR="00333013" w:rsidRPr="00F913E4" w:rsidRDefault="00333013" w:rsidP="00EC32E4">
      <w:pPr>
        <w:pStyle w:val="Default"/>
        <w:numPr>
          <w:ilvl w:val="0"/>
          <w:numId w:val="78"/>
        </w:numPr>
        <w:spacing w:after="240" w:line="23" w:lineRule="atLeast"/>
        <w:ind w:left="1440"/>
        <w:jc w:val="both"/>
        <w:rPr>
          <w:rFonts w:ascii="Calibri" w:hAnsi="Calibri" w:cs="Calibri"/>
        </w:rPr>
      </w:pPr>
      <w:r w:rsidRPr="00F913E4">
        <w:rPr>
          <w:rFonts w:ascii="Calibri" w:hAnsi="Calibri" w:cs="Calibri"/>
        </w:rPr>
        <w:t>Complete task report outlines</w:t>
      </w:r>
      <w:r>
        <w:rPr>
          <w:rFonts w:ascii="Calibri" w:hAnsi="Calibri" w:cs="Calibri"/>
        </w:rPr>
        <w:t xml:space="preserve"> that</w:t>
      </w:r>
      <w:r w:rsidRPr="00F913E4">
        <w:rPr>
          <w:rFonts w:ascii="Calibri" w:hAnsi="Calibri" w:cs="Calibri"/>
        </w:rPr>
        <w:t xml:space="preserve"> contain findings and preliminary conclusions</w:t>
      </w:r>
      <w:r>
        <w:rPr>
          <w:rFonts w:ascii="Calibri" w:hAnsi="Calibri" w:cs="Calibri"/>
        </w:rPr>
        <w:t>;</w:t>
      </w:r>
    </w:p>
    <w:p w:rsidR="00333013" w:rsidRPr="00F913E4" w:rsidRDefault="00333013" w:rsidP="00EC32E4">
      <w:pPr>
        <w:pStyle w:val="Default"/>
        <w:numPr>
          <w:ilvl w:val="0"/>
          <w:numId w:val="78"/>
        </w:numPr>
        <w:spacing w:after="240" w:line="23" w:lineRule="atLeast"/>
        <w:ind w:left="1440"/>
        <w:jc w:val="both"/>
        <w:rPr>
          <w:rFonts w:ascii="Calibri" w:hAnsi="Calibri" w:cs="Calibri"/>
        </w:rPr>
      </w:pPr>
      <w:r w:rsidRPr="00F913E4">
        <w:rPr>
          <w:rFonts w:ascii="Calibri" w:hAnsi="Calibri" w:cs="Calibri"/>
        </w:rPr>
        <w:t xml:space="preserve">Convert the completed outlines into </w:t>
      </w:r>
      <w:r>
        <w:rPr>
          <w:rFonts w:ascii="Calibri" w:hAnsi="Calibri" w:cs="Calibri"/>
        </w:rPr>
        <w:t>t</w:t>
      </w:r>
      <w:r w:rsidRPr="00F913E4">
        <w:rPr>
          <w:rFonts w:ascii="Calibri" w:hAnsi="Calibri" w:cs="Calibri"/>
        </w:rPr>
        <w:t xml:space="preserve">ask reports </w:t>
      </w:r>
      <w:r>
        <w:rPr>
          <w:rFonts w:ascii="Calibri" w:hAnsi="Calibri" w:cs="Calibri"/>
        </w:rPr>
        <w:t>that</w:t>
      </w:r>
      <w:r w:rsidRPr="00F913E4">
        <w:rPr>
          <w:rFonts w:ascii="Calibri" w:hAnsi="Calibri" w:cs="Calibri"/>
        </w:rPr>
        <w:t xml:space="preserve"> contain the following information:</w:t>
      </w:r>
    </w:p>
    <w:p w:rsidR="00333013" w:rsidRDefault="00333013" w:rsidP="00EC32E4">
      <w:pPr>
        <w:pStyle w:val="Default"/>
        <w:numPr>
          <w:ilvl w:val="1"/>
          <w:numId w:val="78"/>
        </w:numPr>
        <w:spacing w:line="23" w:lineRule="atLeast"/>
        <w:ind w:left="2160"/>
        <w:jc w:val="both"/>
        <w:rPr>
          <w:rFonts w:ascii="Calibri" w:hAnsi="Calibri" w:cs="Calibri"/>
        </w:rPr>
      </w:pPr>
      <w:r>
        <w:rPr>
          <w:rFonts w:ascii="Calibri" w:hAnsi="Calibri" w:cs="Calibri"/>
        </w:rPr>
        <w:t>Description of the task and the audit e</w:t>
      </w:r>
      <w:r w:rsidRPr="00F913E4">
        <w:rPr>
          <w:rFonts w:ascii="Calibri" w:hAnsi="Calibri" w:cs="Calibri"/>
        </w:rPr>
        <w:t>lement</w:t>
      </w:r>
      <w:r>
        <w:rPr>
          <w:rFonts w:ascii="Calibri" w:hAnsi="Calibri" w:cs="Calibri"/>
        </w:rPr>
        <w:t xml:space="preserve"> or area;</w:t>
      </w:r>
    </w:p>
    <w:p w:rsidR="00333013" w:rsidRDefault="00333013" w:rsidP="00EC32E4">
      <w:pPr>
        <w:pStyle w:val="Default"/>
        <w:numPr>
          <w:ilvl w:val="1"/>
          <w:numId w:val="78"/>
        </w:numPr>
        <w:spacing w:line="23" w:lineRule="atLeast"/>
        <w:ind w:left="2160"/>
        <w:jc w:val="both"/>
        <w:rPr>
          <w:rFonts w:ascii="Calibri" w:hAnsi="Calibri" w:cs="Calibri"/>
        </w:rPr>
      </w:pPr>
      <w:r>
        <w:rPr>
          <w:rFonts w:ascii="Calibri" w:hAnsi="Calibri" w:cs="Calibri"/>
        </w:rPr>
        <w:t>Description of i</w:t>
      </w:r>
      <w:r w:rsidRPr="00F913E4">
        <w:rPr>
          <w:rFonts w:ascii="Calibri" w:hAnsi="Calibri" w:cs="Calibri"/>
        </w:rPr>
        <w:t xml:space="preserve">ndustry </w:t>
      </w:r>
      <w:r>
        <w:rPr>
          <w:rFonts w:ascii="Calibri" w:hAnsi="Calibri" w:cs="Calibri"/>
        </w:rPr>
        <w:t>leading</w:t>
      </w:r>
      <w:r w:rsidRPr="00F913E4">
        <w:rPr>
          <w:rFonts w:ascii="Calibri" w:hAnsi="Calibri" w:cs="Calibri"/>
        </w:rPr>
        <w:t xml:space="preserve"> practices</w:t>
      </w:r>
      <w:r>
        <w:rPr>
          <w:rFonts w:ascii="Calibri" w:hAnsi="Calibri" w:cs="Calibri"/>
        </w:rPr>
        <w:t>;</w:t>
      </w:r>
    </w:p>
    <w:p w:rsidR="00333013" w:rsidRDefault="00333013" w:rsidP="00EC32E4">
      <w:pPr>
        <w:pStyle w:val="Default"/>
        <w:numPr>
          <w:ilvl w:val="1"/>
          <w:numId w:val="78"/>
        </w:numPr>
        <w:spacing w:line="23" w:lineRule="atLeast"/>
        <w:ind w:left="2160"/>
        <w:jc w:val="both"/>
        <w:rPr>
          <w:rFonts w:ascii="Calibri" w:hAnsi="Calibri" w:cs="Calibri"/>
        </w:rPr>
      </w:pPr>
      <w:r>
        <w:rPr>
          <w:rFonts w:ascii="Calibri" w:hAnsi="Calibri" w:cs="Calibri"/>
        </w:rPr>
        <w:t>E</w:t>
      </w:r>
      <w:r w:rsidRPr="00F913E4">
        <w:rPr>
          <w:rFonts w:ascii="Calibri" w:hAnsi="Calibri" w:cs="Calibri"/>
        </w:rPr>
        <w:t>valuation criteria and metrics</w:t>
      </w:r>
      <w:r>
        <w:rPr>
          <w:rFonts w:ascii="Calibri" w:hAnsi="Calibri" w:cs="Calibri"/>
        </w:rPr>
        <w:t xml:space="preserve"> used,</w:t>
      </w:r>
      <w:r w:rsidRPr="00F913E4">
        <w:rPr>
          <w:rFonts w:ascii="Calibri" w:hAnsi="Calibri" w:cs="Calibri"/>
        </w:rPr>
        <w:t xml:space="preserve"> if applicable</w:t>
      </w:r>
      <w:r>
        <w:rPr>
          <w:rFonts w:ascii="Calibri" w:hAnsi="Calibri" w:cs="Calibri"/>
        </w:rPr>
        <w:t>;</w:t>
      </w:r>
    </w:p>
    <w:p w:rsidR="00333013" w:rsidRDefault="00333013" w:rsidP="00EC32E4">
      <w:pPr>
        <w:pStyle w:val="Default"/>
        <w:numPr>
          <w:ilvl w:val="1"/>
          <w:numId w:val="78"/>
        </w:numPr>
        <w:spacing w:line="23" w:lineRule="atLeast"/>
        <w:ind w:left="2160"/>
        <w:jc w:val="both"/>
        <w:rPr>
          <w:rFonts w:ascii="Calibri" w:hAnsi="Calibri" w:cs="Calibri"/>
        </w:rPr>
      </w:pPr>
      <w:r w:rsidRPr="00F913E4">
        <w:rPr>
          <w:rFonts w:ascii="Calibri" w:hAnsi="Calibri" w:cs="Calibri"/>
        </w:rPr>
        <w:t xml:space="preserve">Description of </w:t>
      </w:r>
      <w:r>
        <w:rPr>
          <w:rFonts w:ascii="Calibri" w:hAnsi="Calibri" w:cs="Calibri"/>
        </w:rPr>
        <w:t xml:space="preserve">the Company’s performance in </w:t>
      </w:r>
      <w:r w:rsidRPr="00F913E4">
        <w:rPr>
          <w:rFonts w:ascii="Calibri" w:hAnsi="Calibri" w:cs="Calibri"/>
        </w:rPr>
        <w:t>the element or area</w:t>
      </w:r>
      <w:r>
        <w:rPr>
          <w:rFonts w:ascii="Calibri" w:hAnsi="Calibri" w:cs="Calibri"/>
        </w:rPr>
        <w:t>;</w:t>
      </w:r>
      <w:r w:rsidRPr="00F913E4">
        <w:rPr>
          <w:rFonts w:ascii="Calibri" w:hAnsi="Calibri" w:cs="Calibri"/>
        </w:rPr>
        <w:t xml:space="preserve"> </w:t>
      </w:r>
    </w:p>
    <w:p w:rsidR="00333013" w:rsidRPr="00CD743B" w:rsidRDefault="00333013" w:rsidP="00EC32E4">
      <w:pPr>
        <w:pStyle w:val="Default"/>
        <w:numPr>
          <w:ilvl w:val="1"/>
          <w:numId w:val="78"/>
        </w:numPr>
        <w:spacing w:line="23" w:lineRule="atLeast"/>
        <w:ind w:left="2160"/>
        <w:jc w:val="both"/>
        <w:rPr>
          <w:rFonts w:ascii="Calibri" w:hAnsi="Calibri" w:cs="Calibri"/>
        </w:rPr>
      </w:pPr>
      <w:r>
        <w:rPr>
          <w:rFonts w:ascii="Calibri" w:hAnsi="Calibri" w:cs="Calibri"/>
        </w:rPr>
        <w:t>F</w:t>
      </w:r>
      <w:r w:rsidRPr="00F913E4">
        <w:rPr>
          <w:rFonts w:ascii="Calibri" w:hAnsi="Calibri" w:cs="Calibri"/>
        </w:rPr>
        <w:t>indings and conclusions</w:t>
      </w:r>
      <w:r>
        <w:rPr>
          <w:rFonts w:ascii="Calibri" w:hAnsi="Calibri" w:cs="Calibri"/>
        </w:rPr>
        <w:t>, including</w:t>
      </w:r>
      <w:r w:rsidRPr="00F913E4">
        <w:rPr>
          <w:rFonts w:ascii="Calibri" w:hAnsi="Calibri" w:cs="Calibri"/>
        </w:rPr>
        <w:t xml:space="preserve"> detailed supporting annotations; and</w:t>
      </w:r>
      <w:r w:rsidRPr="00CD743B">
        <w:rPr>
          <w:rFonts w:ascii="Calibri" w:hAnsi="Calibri" w:cs="Calibri"/>
          <w:color w:val="0000FF"/>
        </w:rPr>
        <w:t xml:space="preserve"> </w:t>
      </w:r>
    </w:p>
    <w:p w:rsidR="00333013" w:rsidRPr="00CD743B" w:rsidRDefault="00333013" w:rsidP="00EC32E4">
      <w:pPr>
        <w:pStyle w:val="Default"/>
        <w:numPr>
          <w:ilvl w:val="1"/>
          <w:numId w:val="78"/>
        </w:numPr>
        <w:spacing w:line="23" w:lineRule="atLeast"/>
        <w:ind w:left="2160"/>
        <w:jc w:val="both"/>
        <w:rPr>
          <w:rFonts w:ascii="Calibri" w:hAnsi="Calibri" w:cs="Calibri"/>
        </w:rPr>
      </w:pPr>
      <w:r w:rsidRPr="00CD743B">
        <w:rPr>
          <w:rFonts w:ascii="Calibri" w:hAnsi="Calibri" w:cs="Calibri"/>
        </w:rPr>
        <w:t xml:space="preserve">Identification of potential </w:t>
      </w:r>
      <w:r>
        <w:rPr>
          <w:rFonts w:ascii="Calibri" w:hAnsi="Calibri" w:cs="Calibri"/>
        </w:rPr>
        <w:t xml:space="preserve">rough </w:t>
      </w:r>
      <w:r w:rsidRPr="00CD743B">
        <w:rPr>
          <w:rFonts w:ascii="Calibri" w:hAnsi="Calibri" w:cs="Calibri"/>
        </w:rPr>
        <w:t xml:space="preserve">cost and </w:t>
      </w:r>
      <w:proofErr w:type="gramStart"/>
      <w:r w:rsidRPr="00CD743B">
        <w:rPr>
          <w:rFonts w:ascii="Calibri" w:hAnsi="Calibri" w:cs="Calibri"/>
        </w:rPr>
        <w:t>benefit</w:t>
      </w:r>
      <w:proofErr w:type="gramEnd"/>
      <w:r w:rsidRPr="00CD743B">
        <w:rPr>
          <w:rFonts w:ascii="Calibri" w:hAnsi="Calibri" w:cs="Calibri"/>
        </w:rPr>
        <w:t xml:space="preserve"> levels associated with each conclusion area.</w:t>
      </w:r>
    </w:p>
    <w:p w:rsidR="00333013" w:rsidRPr="00CD743B" w:rsidRDefault="00333013" w:rsidP="00333013">
      <w:pPr>
        <w:pStyle w:val="Default"/>
        <w:spacing w:line="23" w:lineRule="atLeast"/>
        <w:ind w:left="720"/>
        <w:jc w:val="both"/>
        <w:rPr>
          <w:rFonts w:ascii="Calibri" w:hAnsi="Calibri" w:cs="Calibri"/>
        </w:rPr>
      </w:pPr>
    </w:p>
    <w:p w:rsidR="00333013" w:rsidRDefault="00333013" w:rsidP="00EC32E4">
      <w:pPr>
        <w:pStyle w:val="Default"/>
        <w:numPr>
          <w:ilvl w:val="1"/>
          <w:numId w:val="79"/>
        </w:numPr>
        <w:spacing w:after="240" w:line="23" w:lineRule="atLeast"/>
        <w:jc w:val="both"/>
        <w:rPr>
          <w:rFonts w:ascii="Calibri" w:hAnsi="Calibri" w:cs="Calibri"/>
        </w:rPr>
      </w:pPr>
      <w:r w:rsidRPr="00F913E4">
        <w:rPr>
          <w:rFonts w:ascii="Calibri" w:hAnsi="Calibri" w:cs="Calibri"/>
        </w:rPr>
        <w:t>Perform</w:t>
      </w:r>
      <w:r>
        <w:rPr>
          <w:rFonts w:ascii="Calibri" w:hAnsi="Calibri" w:cs="Calibri"/>
        </w:rPr>
        <w:t>ance of</w:t>
      </w:r>
      <w:r w:rsidRPr="00F913E4">
        <w:rPr>
          <w:rFonts w:ascii="Calibri" w:hAnsi="Calibri" w:cs="Calibri"/>
        </w:rPr>
        <w:t xml:space="preserve"> </w:t>
      </w:r>
      <w:r>
        <w:rPr>
          <w:rFonts w:ascii="Calibri" w:hAnsi="Calibri" w:cs="Calibri"/>
        </w:rPr>
        <w:t xml:space="preserve">a </w:t>
      </w:r>
      <w:r w:rsidRPr="00F913E4">
        <w:rPr>
          <w:rFonts w:ascii="Calibri" w:hAnsi="Calibri" w:cs="Calibri"/>
        </w:rPr>
        <w:t xml:space="preserve">quality verification review on each task report by </w:t>
      </w:r>
      <w:r>
        <w:rPr>
          <w:rFonts w:ascii="Calibri" w:hAnsi="Calibri" w:cs="Calibri"/>
        </w:rPr>
        <w:t xml:space="preserve">key </w:t>
      </w:r>
      <w:r w:rsidRPr="00F913E4">
        <w:rPr>
          <w:rFonts w:ascii="Calibri" w:hAnsi="Calibri" w:cs="Calibri"/>
        </w:rPr>
        <w:t>senior</w:t>
      </w:r>
      <w:r>
        <w:rPr>
          <w:rFonts w:ascii="Calibri" w:hAnsi="Calibri" w:cs="Calibri"/>
        </w:rPr>
        <w:t xml:space="preserve"> members of</w:t>
      </w:r>
      <w:r w:rsidRPr="00F913E4">
        <w:rPr>
          <w:rFonts w:ascii="Calibri" w:hAnsi="Calibri" w:cs="Calibri"/>
        </w:rPr>
        <w:t xml:space="preserve"> </w:t>
      </w:r>
      <w:r>
        <w:rPr>
          <w:rFonts w:ascii="Calibri" w:hAnsi="Calibri" w:cs="Calibri"/>
        </w:rPr>
        <w:t xml:space="preserve">the </w:t>
      </w:r>
      <w:r w:rsidRPr="00F913E4">
        <w:rPr>
          <w:rFonts w:ascii="Calibri" w:hAnsi="Calibri" w:cs="Calibri"/>
        </w:rPr>
        <w:t>RCG</w:t>
      </w:r>
      <w:r>
        <w:rPr>
          <w:rFonts w:ascii="Calibri" w:hAnsi="Calibri" w:cs="Calibri"/>
        </w:rPr>
        <w:t xml:space="preserve"> team, including identification of items that </w:t>
      </w:r>
      <w:r w:rsidRPr="00F913E4">
        <w:rPr>
          <w:rFonts w:ascii="Calibri" w:hAnsi="Calibri" w:cs="Calibri"/>
        </w:rPr>
        <w:t>require further analysis be</w:t>
      </w:r>
      <w:r>
        <w:rPr>
          <w:rFonts w:ascii="Calibri" w:hAnsi="Calibri" w:cs="Calibri"/>
        </w:rPr>
        <w:t xml:space="preserve"> conducted;</w:t>
      </w:r>
      <w:r w:rsidRPr="00F913E4">
        <w:rPr>
          <w:rFonts w:ascii="Calibri" w:hAnsi="Calibri" w:cs="Calibri"/>
        </w:rPr>
        <w:t xml:space="preserve"> </w:t>
      </w:r>
    </w:p>
    <w:p w:rsidR="00333013" w:rsidRDefault="00333013" w:rsidP="00EC32E4">
      <w:pPr>
        <w:pStyle w:val="Default"/>
        <w:numPr>
          <w:ilvl w:val="1"/>
          <w:numId w:val="79"/>
        </w:numPr>
        <w:spacing w:after="240" w:line="23" w:lineRule="atLeast"/>
        <w:jc w:val="both"/>
        <w:rPr>
          <w:rFonts w:ascii="Calibri" w:hAnsi="Calibri" w:cs="Calibri"/>
        </w:rPr>
      </w:pPr>
      <w:r w:rsidRPr="00F913E4">
        <w:rPr>
          <w:rFonts w:ascii="Calibri" w:hAnsi="Calibri" w:cs="Calibri"/>
        </w:rPr>
        <w:t>Edit the completed task report for clarity and consistency</w:t>
      </w:r>
      <w:r>
        <w:rPr>
          <w:rFonts w:ascii="Calibri" w:hAnsi="Calibri" w:cs="Calibri"/>
        </w:rPr>
        <w:t>;</w:t>
      </w:r>
      <w:r w:rsidRPr="00F913E4">
        <w:rPr>
          <w:rFonts w:ascii="Calibri" w:hAnsi="Calibri" w:cs="Calibri"/>
        </w:rPr>
        <w:t xml:space="preserve"> and</w:t>
      </w:r>
    </w:p>
    <w:p w:rsidR="00333013" w:rsidRDefault="00333013" w:rsidP="00EC32E4">
      <w:pPr>
        <w:pStyle w:val="Default"/>
        <w:numPr>
          <w:ilvl w:val="1"/>
          <w:numId w:val="79"/>
        </w:numPr>
        <w:spacing w:after="240" w:line="23" w:lineRule="atLeast"/>
        <w:jc w:val="both"/>
        <w:rPr>
          <w:rFonts w:ascii="Calibri" w:hAnsi="Calibri" w:cs="Calibri"/>
        </w:rPr>
      </w:pPr>
      <w:r w:rsidRPr="00F913E4">
        <w:rPr>
          <w:rFonts w:ascii="Calibri" w:hAnsi="Calibri" w:cs="Calibri"/>
        </w:rPr>
        <w:t xml:space="preserve">Forward completed task reports to </w:t>
      </w:r>
      <w:r>
        <w:rPr>
          <w:rFonts w:ascii="Calibri" w:hAnsi="Calibri" w:cs="Calibri"/>
        </w:rPr>
        <w:t xml:space="preserve">the </w:t>
      </w:r>
      <w:r w:rsidRPr="00F913E4">
        <w:rPr>
          <w:rFonts w:ascii="Calibri" w:hAnsi="Calibri" w:cs="Calibri"/>
        </w:rPr>
        <w:t>DPS Staff for review, comment, and release when Staff concurs</w:t>
      </w:r>
      <w:r>
        <w:rPr>
          <w:rFonts w:ascii="Calibri" w:hAnsi="Calibri" w:cs="Calibri"/>
        </w:rPr>
        <w:t xml:space="preserve"> with the report</w:t>
      </w:r>
      <w:r w:rsidRPr="00F913E4">
        <w:rPr>
          <w:rFonts w:ascii="Calibri" w:hAnsi="Calibri" w:cs="Calibri"/>
        </w:rPr>
        <w:t>.</w:t>
      </w:r>
    </w:p>
    <w:p w:rsidR="00333013" w:rsidRPr="00477AE8" w:rsidRDefault="00333013" w:rsidP="00333013">
      <w:pPr>
        <w:pStyle w:val="Default"/>
        <w:spacing w:after="240" w:line="23" w:lineRule="atLeast"/>
        <w:ind w:left="720" w:firstLine="720"/>
        <w:jc w:val="both"/>
        <w:rPr>
          <w:rFonts w:ascii="Calibri" w:hAnsi="Calibri"/>
          <w:color w:val="auto"/>
        </w:rPr>
      </w:pPr>
      <w:proofErr w:type="gramStart"/>
      <w:r>
        <w:rPr>
          <w:rFonts w:ascii="Calibri" w:hAnsi="Calibri" w:cs="Calibri"/>
        </w:rPr>
        <w:t>T</w:t>
      </w:r>
      <w:r w:rsidRPr="00F913E4">
        <w:rPr>
          <w:rFonts w:ascii="Calibri" w:hAnsi="Calibri" w:cs="Calibri"/>
        </w:rPr>
        <w:t xml:space="preserve">ask reports </w:t>
      </w:r>
      <w:r>
        <w:rPr>
          <w:rFonts w:ascii="Calibri" w:hAnsi="Calibri" w:cs="Calibri"/>
        </w:rPr>
        <w:t xml:space="preserve">that are approved by the DPS Staff </w:t>
      </w:r>
      <w:r w:rsidRPr="00F913E4">
        <w:rPr>
          <w:rFonts w:ascii="Calibri" w:hAnsi="Calibri" w:cs="Calibri"/>
        </w:rPr>
        <w:t xml:space="preserve">will be assembled into </w:t>
      </w:r>
      <w:r>
        <w:rPr>
          <w:rFonts w:ascii="Calibri" w:hAnsi="Calibri" w:cs="Calibri"/>
        </w:rPr>
        <w:t>an</w:t>
      </w:r>
      <w:r w:rsidRPr="00F913E4">
        <w:rPr>
          <w:rFonts w:ascii="Calibri" w:hAnsi="Calibri" w:cs="Calibri"/>
        </w:rPr>
        <w:t xml:space="preserve"> overall report framework by</w:t>
      </w:r>
      <w:r>
        <w:rPr>
          <w:rFonts w:ascii="Calibri" w:hAnsi="Calibri" w:cs="Calibri"/>
        </w:rPr>
        <w:t xml:space="preserve"> the</w:t>
      </w:r>
      <w:r w:rsidRPr="00F913E4">
        <w:rPr>
          <w:rFonts w:ascii="Calibri" w:hAnsi="Calibri" w:cs="Calibri"/>
        </w:rPr>
        <w:t xml:space="preserve"> RCG editor</w:t>
      </w:r>
      <w:r>
        <w:rPr>
          <w:rFonts w:ascii="Calibri" w:hAnsi="Calibri" w:cs="Calibri"/>
        </w:rPr>
        <w:t>, without</w:t>
      </w:r>
      <w:r w:rsidRPr="00F913E4">
        <w:rPr>
          <w:rFonts w:ascii="Calibri" w:hAnsi="Calibri" w:cs="Calibri"/>
        </w:rPr>
        <w:t xml:space="preserve"> recommendations</w:t>
      </w:r>
      <w:proofErr w:type="gramEnd"/>
      <w:r w:rsidRPr="00F913E4">
        <w:rPr>
          <w:rFonts w:ascii="Calibri" w:hAnsi="Calibri" w:cs="Calibri"/>
        </w:rPr>
        <w:t xml:space="preserve">. RCG will </w:t>
      </w:r>
      <w:r>
        <w:rPr>
          <w:rFonts w:ascii="Calibri" w:hAnsi="Calibri" w:cs="Calibri"/>
        </w:rPr>
        <w:t>provide “a</w:t>
      </w:r>
      <w:r w:rsidRPr="00F913E4">
        <w:rPr>
          <w:rFonts w:ascii="Calibri" w:hAnsi="Calibri" w:cs="Calibri"/>
        </w:rPr>
        <w:t xml:space="preserve"> general health statement”-- </w:t>
      </w:r>
      <w:r w:rsidRPr="00F913E4">
        <w:rPr>
          <w:rFonts w:ascii="Calibri" w:hAnsi="Calibri" w:cs="Calibri"/>
          <w:color w:val="auto"/>
        </w:rPr>
        <w:t xml:space="preserve">a </w:t>
      </w:r>
      <w:r>
        <w:rPr>
          <w:rFonts w:ascii="Calibri" w:hAnsi="Calibri" w:cs="Calibri"/>
          <w:color w:val="auto"/>
        </w:rPr>
        <w:t>concise and frank condition summary after</w:t>
      </w:r>
      <w:r w:rsidRPr="00F913E4">
        <w:rPr>
          <w:rFonts w:ascii="Calibri" w:hAnsi="Calibri" w:cs="Calibri"/>
          <w:color w:val="auto"/>
        </w:rPr>
        <w:t xml:space="preserve"> a </w:t>
      </w:r>
      <w:r>
        <w:rPr>
          <w:rFonts w:ascii="Calibri" w:hAnsi="Calibri" w:cs="Calibri"/>
          <w:color w:val="auto"/>
        </w:rPr>
        <w:t xml:space="preserve">thorough </w:t>
      </w:r>
      <w:r w:rsidRPr="00F913E4">
        <w:rPr>
          <w:rFonts w:ascii="Calibri" w:hAnsi="Calibri" w:cs="Calibri"/>
          <w:color w:val="auto"/>
        </w:rPr>
        <w:t>examination</w:t>
      </w:r>
      <w:r>
        <w:rPr>
          <w:rFonts w:ascii="Calibri" w:hAnsi="Calibri" w:cs="Calibri"/>
          <w:color w:val="auto"/>
        </w:rPr>
        <w:t xml:space="preserve"> </w:t>
      </w:r>
      <w:proofErr w:type="gramStart"/>
      <w:r>
        <w:rPr>
          <w:rFonts w:ascii="Calibri" w:hAnsi="Calibri" w:cs="Calibri"/>
          <w:color w:val="auto"/>
        </w:rPr>
        <w:t>is completed</w:t>
      </w:r>
      <w:proofErr w:type="gramEnd"/>
      <w:r>
        <w:rPr>
          <w:rFonts w:ascii="Calibri" w:hAnsi="Calibri" w:cs="Calibri"/>
        </w:rPr>
        <w:t xml:space="preserve"> -- for</w:t>
      </w:r>
      <w:r w:rsidRPr="00F913E4">
        <w:rPr>
          <w:rFonts w:ascii="Calibri" w:hAnsi="Calibri" w:cs="Calibri"/>
        </w:rPr>
        <w:t xml:space="preserve"> each chapter</w:t>
      </w:r>
      <w:r>
        <w:rPr>
          <w:rFonts w:ascii="Calibri" w:hAnsi="Calibri" w:cs="Calibri"/>
        </w:rPr>
        <w:t xml:space="preserve"> of the draft audit report</w:t>
      </w:r>
      <w:r w:rsidRPr="00F913E4">
        <w:rPr>
          <w:rFonts w:ascii="Calibri" w:hAnsi="Calibri" w:cs="Calibri"/>
        </w:rPr>
        <w:t xml:space="preserve">. </w:t>
      </w:r>
    </w:p>
    <w:p w:rsidR="00333013" w:rsidRDefault="00333013" w:rsidP="00333013">
      <w:pPr>
        <w:pStyle w:val="Default"/>
        <w:spacing w:after="240" w:line="23" w:lineRule="atLeast"/>
        <w:ind w:left="720" w:firstLine="720"/>
        <w:jc w:val="both"/>
        <w:rPr>
          <w:rFonts w:ascii="Calibri" w:hAnsi="Calibri"/>
        </w:rPr>
      </w:pPr>
      <w:r w:rsidRPr="00477AE8">
        <w:rPr>
          <w:rFonts w:ascii="Calibri" w:hAnsi="Calibri"/>
          <w:color w:val="auto"/>
        </w:rPr>
        <w:t xml:space="preserve">As a matter of course, RCG will apply the “reasonable person” test to all its conclusions to ensure that </w:t>
      </w:r>
      <w:r>
        <w:rPr>
          <w:rFonts w:ascii="Calibri" w:hAnsi="Calibri"/>
          <w:color w:val="auto"/>
        </w:rPr>
        <w:t xml:space="preserve">the ensuing </w:t>
      </w:r>
      <w:r w:rsidRPr="00477AE8">
        <w:rPr>
          <w:rFonts w:ascii="Calibri" w:hAnsi="Calibri"/>
          <w:color w:val="auto"/>
        </w:rPr>
        <w:t xml:space="preserve">recommendations are sound, fair, cost-effective, and consistent with </w:t>
      </w:r>
      <w:r>
        <w:rPr>
          <w:rFonts w:ascii="Calibri" w:hAnsi="Calibri"/>
          <w:color w:val="auto"/>
        </w:rPr>
        <w:t>leading</w:t>
      </w:r>
      <w:r w:rsidRPr="00477AE8">
        <w:rPr>
          <w:rFonts w:ascii="Calibri" w:hAnsi="Calibri"/>
          <w:color w:val="auto"/>
        </w:rPr>
        <w:t xml:space="preserve"> practices and existing regulation. </w:t>
      </w:r>
    </w:p>
    <w:p w:rsidR="00333013" w:rsidRPr="00477AE8" w:rsidRDefault="00333013" w:rsidP="00333013">
      <w:pPr>
        <w:pStyle w:val="Default"/>
        <w:spacing w:after="240" w:line="23" w:lineRule="atLeast"/>
        <w:ind w:left="720" w:firstLine="720"/>
        <w:jc w:val="both"/>
        <w:rPr>
          <w:rFonts w:ascii="Calibri" w:hAnsi="Calibri"/>
        </w:rPr>
      </w:pPr>
      <w:r>
        <w:rPr>
          <w:rFonts w:ascii="Calibri" w:hAnsi="Calibri"/>
        </w:rPr>
        <w:t xml:space="preserve">To foster the desired results, RCG will include the following activities: </w:t>
      </w:r>
    </w:p>
    <w:p w:rsidR="00333013" w:rsidRDefault="00333013" w:rsidP="00EC32E4">
      <w:pPr>
        <w:pStyle w:val="Default"/>
        <w:numPr>
          <w:ilvl w:val="1"/>
          <w:numId w:val="87"/>
        </w:numPr>
        <w:spacing w:after="240" w:line="23" w:lineRule="atLeast"/>
        <w:jc w:val="both"/>
        <w:rPr>
          <w:rFonts w:ascii="Calibri" w:hAnsi="Calibri" w:cs="Calibri"/>
        </w:rPr>
      </w:pPr>
      <w:r w:rsidRPr="00F913E4">
        <w:rPr>
          <w:rFonts w:ascii="Calibri" w:hAnsi="Calibri" w:cs="Calibri"/>
        </w:rPr>
        <w:t>Formal team meetings upon start-up of the project</w:t>
      </w:r>
      <w:r>
        <w:rPr>
          <w:rFonts w:ascii="Calibri" w:hAnsi="Calibri" w:cs="Calibri"/>
        </w:rPr>
        <w:t>;</w:t>
      </w:r>
    </w:p>
    <w:p w:rsidR="00333013" w:rsidRDefault="00333013" w:rsidP="00EC32E4">
      <w:pPr>
        <w:pStyle w:val="Default"/>
        <w:numPr>
          <w:ilvl w:val="1"/>
          <w:numId w:val="87"/>
        </w:numPr>
        <w:spacing w:after="240" w:line="23" w:lineRule="atLeast"/>
        <w:jc w:val="both"/>
        <w:rPr>
          <w:rFonts w:ascii="Calibri" w:hAnsi="Calibri" w:cs="Calibri"/>
        </w:rPr>
      </w:pPr>
      <w:r w:rsidRPr="00F913E4">
        <w:rPr>
          <w:rFonts w:ascii="Calibri" w:hAnsi="Calibri" w:cs="Calibri"/>
        </w:rPr>
        <w:t xml:space="preserve">Attendance </w:t>
      </w:r>
      <w:r>
        <w:rPr>
          <w:rFonts w:ascii="Calibri" w:hAnsi="Calibri" w:cs="Calibri"/>
        </w:rPr>
        <w:t>by</w:t>
      </w:r>
      <w:r w:rsidRPr="00F913E4">
        <w:rPr>
          <w:rFonts w:ascii="Calibri" w:hAnsi="Calibri" w:cs="Calibri"/>
        </w:rPr>
        <w:t xml:space="preserve"> all team members at the Company</w:t>
      </w:r>
      <w:r>
        <w:rPr>
          <w:rFonts w:ascii="Calibri" w:hAnsi="Calibri" w:cs="Calibri"/>
        </w:rPr>
        <w:t>’s</w:t>
      </w:r>
      <w:r w:rsidRPr="00F913E4">
        <w:rPr>
          <w:rFonts w:ascii="Calibri" w:hAnsi="Calibri" w:cs="Calibri"/>
        </w:rPr>
        <w:t xml:space="preserve"> orientation session</w:t>
      </w:r>
      <w:r>
        <w:rPr>
          <w:rFonts w:ascii="Calibri" w:hAnsi="Calibri" w:cs="Calibri"/>
        </w:rPr>
        <w:t xml:space="preserve">, either </w:t>
      </w:r>
      <w:r w:rsidRPr="00F913E4">
        <w:rPr>
          <w:rFonts w:ascii="Calibri" w:hAnsi="Calibri" w:cs="Calibri"/>
        </w:rPr>
        <w:t>in person or remotely</w:t>
      </w:r>
      <w:r>
        <w:rPr>
          <w:rFonts w:ascii="Calibri" w:hAnsi="Calibri" w:cs="Calibri"/>
        </w:rPr>
        <w:t>;</w:t>
      </w:r>
    </w:p>
    <w:p w:rsidR="00333013" w:rsidRDefault="00333013" w:rsidP="00EC32E4">
      <w:pPr>
        <w:pStyle w:val="Default"/>
        <w:numPr>
          <w:ilvl w:val="1"/>
          <w:numId w:val="87"/>
        </w:numPr>
        <w:spacing w:after="240" w:line="23" w:lineRule="atLeast"/>
        <w:jc w:val="both"/>
        <w:rPr>
          <w:rFonts w:ascii="Calibri" w:hAnsi="Calibri" w:cs="Calibri"/>
        </w:rPr>
      </w:pPr>
      <w:r w:rsidRPr="00F913E4">
        <w:rPr>
          <w:rFonts w:ascii="Calibri" w:hAnsi="Calibri" w:cs="Calibri"/>
        </w:rPr>
        <w:t xml:space="preserve">Preparation of </w:t>
      </w:r>
      <w:r>
        <w:rPr>
          <w:rFonts w:ascii="Calibri" w:hAnsi="Calibri" w:cs="Calibri"/>
        </w:rPr>
        <w:t>a</w:t>
      </w:r>
      <w:r w:rsidRPr="00F913E4">
        <w:rPr>
          <w:rFonts w:ascii="Calibri" w:hAnsi="Calibri" w:cs="Calibri"/>
        </w:rPr>
        <w:t xml:space="preserve"> draft and final work plan for each </w:t>
      </w:r>
      <w:r>
        <w:rPr>
          <w:rFonts w:ascii="Calibri" w:hAnsi="Calibri" w:cs="Calibri"/>
        </w:rPr>
        <w:t xml:space="preserve">audit </w:t>
      </w:r>
      <w:r w:rsidRPr="00F913E4">
        <w:rPr>
          <w:rFonts w:ascii="Calibri" w:hAnsi="Calibri" w:cs="Calibri"/>
        </w:rPr>
        <w:t xml:space="preserve">element by </w:t>
      </w:r>
      <w:r>
        <w:rPr>
          <w:rFonts w:ascii="Calibri" w:hAnsi="Calibri" w:cs="Calibri"/>
        </w:rPr>
        <w:t>that element’s Lead Consultant with the assistance of the supporting co</w:t>
      </w:r>
      <w:r w:rsidRPr="00F913E4">
        <w:rPr>
          <w:rFonts w:ascii="Calibri" w:hAnsi="Calibri" w:cs="Calibri"/>
        </w:rPr>
        <w:t>nsultant</w:t>
      </w:r>
      <w:r>
        <w:rPr>
          <w:rFonts w:ascii="Calibri" w:hAnsi="Calibri" w:cs="Calibri"/>
        </w:rPr>
        <w:t xml:space="preserve">s engaged for that area, including </w:t>
      </w:r>
      <w:r w:rsidRPr="00F913E4">
        <w:rPr>
          <w:rFonts w:ascii="Calibri" w:hAnsi="Calibri" w:cs="Calibri"/>
        </w:rPr>
        <w:t>formal written signoff</w:t>
      </w:r>
      <w:r>
        <w:rPr>
          <w:rFonts w:ascii="Calibri" w:hAnsi="Calibri" w:cs="Calibri"/>
        </w:rPr>
        <w:t>s;</w:t>
      </w:r>
      <w:r w:rsidRPr="00F913E4">
        <w:rPr>
          <w:rFonts w:ascii="Calibri" w:hAnsi="Calibri" w:cs="Calibri"/>
        </w:rPr>
        <w:t xml:space="preserve"> </w:t>
      </w:r>
    </w:p>
    <w:p w:rsidR="00333013" w:rsidRDefault="00333013" w:rsidP="00EC32E4">
      <w:pPr>
        <w:pStyle w:val="Default"/>
        <w:numPr>
          <w:ilvl w:val="1"/>
          <w:numId w:val="87"/>
        </w:numPr>
        <w:spacing w:after="240" w:line="23" w:lineRule="atLeast"/>
        <w:jc w:val="both"/>
        <w:rPr>
          <w:rFonts w:ascii="Calibri" w:hAnsi="Calibri" w:cs="Calibri"/>
        </w:rPr>
      </w:pPr>
      <w:r w:rsidRPr="00F913E4">
        <w:rPr>
          <w:rFonts w:ascii="Calibri" w:hAnsi="Calibri" w:cs="Calibri"/>
        </w:rPr>
        <w:t>Development of a detailed style sheet for the draft and final report by the</w:t>
      </w:r>
      <w:r>
        <w:rPr>
          <w:rFonts w:ascii="Calibri" w:hAnsi="Calibri" w:cs="Calibri"/>
        </w:rPr>
        <w:t xml:space="preserve"> audit</w:t>
      </w:r>
      <w:r w:rsidRPr="00F913E4">
        <w:rPr>
          <w:rFonts w:ascii="Calibri" w:hAnsi="Calibri" w:cs="Calibri"/>
        </w:rPr>
        <w:t xml:space="preserve"> editor</w:t>
      </w:r>
      <w:r>
        <w:rPr>
          <w:rFonts w:ascii="Calibri" w:hAnsi="Calibri" w:cs="Calibri"/>
        </w:rPr>
        <w:t>;</w:t>
      </w:r>
    </w:p>
    <w:p w:rsidR="00333013" w:rsidRDefault="00333013" w:rsidP="00EC32E4">
      <w:pPr>
        <w:pStyle w:val="Default"/>
        <w:numPr>
          <w:ilvl w:val="1"/>
          <w:numId w:val="87"/>
        </w:numPr>
        <w:spacing w:after="240" w:line="23" w:lineRule="atLeast"/>
        <w:jc w:val="both"/>
        <w:rPr>
          <w:rFonts w:ascii="Calibri" w:hAnsi="Calibri" w:cs="Calibri"/>
        </w:rPr>
      </w:pPr>
      <w:r w:rsidRPr="00F913E4">
        <w:rPr>
          <w:rFonts w:ascii="Calibri" w:hAnsi="Calibri" w:cs="Calibri"/>
        </w:rPr>
        <w:t>Approval of the draft and f</w:t>
      </w:r>
      <w:r>
        <w:rPr>
          <w:rFonts w:ascii="Calibri" w:hAnsi="Calibri" w:cs="Calibri"/>
        </w:rPr>
        <w:t xml:space="preserve">inal work plan for each audit element </w:t>
      </w:r>
      <w:r w:rsidRPr="00F913E4">
        <w:rPr>
          <w:rFonts w:ascii="Calibri" w:hAnsi="Calibri" w:cs="Calibri"/>
        </w:rPr>
        <w:t>by the</w:t>
      </w:r>
      <w:r>
        <w:rPr>
          <w:rFonts w:ascii="Calibri" w:hAnsi="Calibri" w:cs="Calibri"/>
        </w:rPr>
        <w:t xml:space="preserve"> Project Manager,</w:t>
      </w:r>
      <w:r w:rsidRPr="00F913E4">
        <w:rPr>
          <w:rFonts w:ascii="Calibri" w:hAnsi="Calibri" w:cs="Calibri"/>
        </w:rPr>
        <w:t xml:space="preserve"> </w:t>
      </w:r>
      <w:r>
        <w:rPr>
          <w:rFonts w:ascii="Calibri" w:hAnsi="Calibri" w:cs="Calibri"/>
        </w:rPr>
        <w:t xml:space="preserve">Engagement Director, and editor, </w:t>
      </w:r>
      <w:r w:rsidRPr="00F913E4">
        <w:rPr>
          <w:rFonts w:ascii="Calibri" w:hAnsi="Calibri" w:cs="Calibri"/>
        </w:rPr>
        <w:t>including formal written signoff</w:t>
      </w:r>
      <w:r>
        <w:rPr>
          <w:rFonts w:ascii="Calibri" w:hAnsi="Calibri" w:cs="Calibri"/>
        </w:rPr>
        <w:t>s;</w:t>
      </w:r>
    </w:p>
    <w:p w:rsidR="00333013" w:rsidRDefault="00333013" w:rsidP="00EC32E4">
      <w:pPr>
        <w:pStyle w:val="Default"/>
        <w:numPr>
          <w:ilvl w:val="1"/>
          <w:numId w:val="87"/>
        </w:numPr>
        <w:spacing w:after="240" w:line="23" w:lineRule="atLeast"/>
        <w:jc w:val="both"/>
        <w:rPr>
          <w:rFonts w:ascii="Calibri" w:hAnsi="Calibri" w:cs="Calibri"/>
        </w:rPr>
      </w:pPr>
      <w:r>
        <w:rPr>
          <w:rFonts w:ascii="Calibri" w:hAnsi="Calibri" w:cs="Calibri"/>
        </w:rPr>
        <w:t>Ongoing d</w:t>
      </w:r>
      <w:r w:rsidRPr="00F913E4">
        <w:rPr>
          <w:rFonts w:ascii="Calibri" w:hAnsi="Calibri" w:cs="Calibri"/>
        </w:rPr>
        <w:t>ocument tracking</w:t>
      </w:r>
      <w:r>
        <w:rPr>
          <w:rFonts w:ascii="Calibri" w:hAnsi="Calibri" w:cs="Calibri"/>
        </w:rPr>
        <w:t xml:space="preserve"> and reporting</w:t>
      </w:r>
      <w:r w:rsidRPr="00F913E4">
        <w:rPr>
          <w:rFonts w:ascii="Calibri" w:hAnsi="Calibri" w:cs="Calibri"/>
        </w:rPr>
        <w:t xml:space="preserve"> by </w:t>
      </w:r>
      <w:r>
        <w:rPr>
          <w:rFonts w:ascii="Calibri" w:hAnsi="Calibri" w:cs="Calibri"/>
        </w:rPr>
        <w:t>the Project Manager;</w:t>
      </w:r>
    </w:p>
    <w:p w:rsidR="00333013" w:rsidRDefault="00333013" w:rsidP="00EC32E4">
      <w:pPr>
        <w:pStyle w:val="Default"/>
        <w:numPr>
          <w:ilvl w:val="1"/>
          <w:numId w:val="87"/>
        </w:numPr>
        <w:spacing w:after="240" w:line="23" w:lineRule="atLeast"/>
        <w:jc w:val="both"/>
        <w:rPr>
          <w:rFonts w:ascii="Calibri" w:hAnsi="Calibri" w:cs="Calibri"/>
        </w:rPr>
      </w:pPr>
      <w:r w:rsidRPr="00F913E4">
        <w:rPr>
          <w:rFonts w:ascii="Calibri" w:hAnsi="Calibri" w:cs="Calibri"/>
        </w:rPr>
        <w:t xml:space="preserve">Approval of each interview summary by the </w:t>
      </w:r>
      <w:r>
        <w:rPr>
          <w:rFonts w:ascii="Calibri" w:hAnsi="Calibri" w:cs="Calibri"/>
        </w:rPr>
        <w:t>Lead Consultant for that audit element</w:t>
      </w:r>
      <w:r w:rsidRPr="00F913E4">
        <w:rPr>
          <w:rFonts w:ascii="Calibri" w:hAnsi="Calibri" w:cs="Calibri"/>
        </w:rPr>
        <w:t xml:space="preserve"> and </w:t>
      </w:r>
      <w:r>
        <w:rPr>
          <w:rFonts w:ascii="Calibri" w:hAnsi="Calibri" w:cs="Calibri"/>
        </w:rPr>
        <w:t xml:space="preserve">by </w:t>
      </w:r>
      <w:r w:rsidRPr="00F913E4">
        <w:rPr>
          <w:rFonts w:ascii="Calibri" w:hAnsi="Calibri" w:cs="Calibri"/>
        </w:rPr>
        <w:t xml:space="preserve">the </w:t>
      </w:r>
      <w:r>
        <w:rPr>
          <w:rFonts w:ascii="Calibri" w:hAnsi="Calibri" w:cs="Calibri"/>
        </w:rPr>
        <w:t xml:space="preserve">Project Manager, </w:t>
      </w:r>
      <w:r w:rsidRPr="00F913E4">
        <w:rPr>
          <w:rFonts w:ascii="Calibri" w:hAnsi="Calibri" w:cs="Calibri"/>
        </w:rPr>
        <w:t xml:space="preserve">including </w:t>
      </w:r>
      <w:r>
        <w:rPr>
          <w:rFonts w:ascii="Calibri" w:hAnsi="Calibri" w:cs="Calibri"/>
        </w:rPr>
        <w:t xml:space="preserve">a </w:t>
      </w:r>
      <w:r w:rsidRPr="00F913E4">
        <w:rPr>
          <w:rFonts w:ascii="Calibri" w:hAnsi="Calibri" w:cs="Calibri"/>
        </w:rPr>
        <w:t>formal written signoff</w:t>
      </w:r>
      <w:r>
        <w:rPr>
          <w:rFonts w:ascii="Calibri" w:hAnsi="Calibri" w:cs="Calibri"/>
        </w:rPr>
        <w:t>;</w:t>
      </w:r>
    </w:p>
    <w:p w:rsidR="00333013" w:rsidRDefault="00333013" w:rsidP="00EC32E4">
      <w:pPr>
        <w:pStyle w:val="Default"/>
        <w:numPr>
          <w:ilvl w:val="1"/>
          <w:numId w:val="87"/>
        </w:numPr>
        <w:spacing w:after="240" w:line="23" w:lineRule="atLeast"/>
        <w:jc w:val="both"/>
        <w:rPr>
          <w:rFonts w:ascii="Calibri" w:hAnsi="Calibri" w:cs="Calibri"/>
        </w:rPr>
      </w:pPr>
      <w:r>
        <w:rPr>
          <w:rFonts w:ascii="Calibri" w:hAnsi="Calibri" w:cs="Calibri"/>
        </w:rPr>
        <w:t>Formal cross-</w:t>
      </w:r>
      <w:r w:rsidRPr="00F913E4">
        <w:rPr>
          <w:rFonts w:ascii="Calibri" w:hAnsi="Calibri" w:cs="Calibri"/>
        </w:rPr>
        <w:t xml:space="preserve">cutting team meetings led by the </w:t>
      </w:r>
      <w:r>
        <w:rPr>
          <w:rFonts w:ascii="Calibri" w:hAnsi="Calibri" w:cs="Calibri"/>
        </w:rPr>
        <w:t>Project Manager;</w:t>
      </w:r>
    </w:p>
    <w:p w:rsidR="00333013" w:rsidRDefault="00333013" w:rsidP="00EC32E4">
      <w:pPr>
        <w:pStyle w:val="Default"/>
        <w:numPr>
          <w:ilvl w:val="1"/>
          <w:numId w:val="87"/>
        </w:numPr>
        <w:spacing w:after="240" w:line="23" w:lineRule="atLeast"/>
        <w:jc w:val="both"/>
        <w:rPr>
          <w:rFonts w:ascii="Calibri" w:hAnsi="Calibri" w:cs="Calibri"/>
        </w:rPr>
      </w:pPr>
      <w:r w:rsidRPr="00F913E4">
        <w:rPr>
          <w:rFonts w:ascii="Calibri" w:hAnsi="Calibri" w:cs="Calibri"/>
        </w:rPr>
        <w:t xml:space="preserve">Approval of each task report by the </w:t>
      </w:r>
      <w:r>
        <w:rPr>
          <w:rFonts w:ascii="Calibri" w:hAnsi="Calibri" w:cs="Calibri"/>
        </w:rPr>
        <w:t>Project Manager,</w:t>
      </w:r>
      <w:r w:rsidRPr="00F913E4">
        <w:rPr>
          <w:rFonts w:ascii="Calibri" w:hAnsi="Calibri" w:cs="Calibri"/>
        </w:rPr>
        <w:t xml:space="preserve"> </w:t>
      </w:r>
      <w:r>
        <w:rPr>
          <w:rFonts w:ascii="Calibri" w:hAnsi="Calibri" w:cs="Calibri"/>
        </w:rPr>
        <w:t>Engagement Director, and editor</w:t>
      </w:r>
      <w:r w:rsidRPr="00F913E4">
        <w:rPr>
          <w:rFonts w:ascii="Calibri" w:hAnsi="Calibri" w:cs="Calibri"/>
        </w:rPr>
        <w:t>, including formal written signoff</w:t>
      </w:r>
      <w:r>
        <w:rPr>
          <w:rFonts w:ascii="Calibri" w:hAnsi="Calibri" w:cs="Calibri"/>
        </w:rPr>
        <w:t>s;</w:t>
      </w:r>
    </w:p>
    <w:p w:rsidR="00333013" w:rsidRDefault="00333013" w:rsidP="00EC32E4">
      <w:pPr>
        <w:pStyle w:val="Default"/>
        <w:numPr>
          <w:ilvl w:val="1"/>
          <w:numId w:val="87"/>
        </w:numPr>
        <w:spacing w:after="240" w:line="23" w:lineRule="atLeast"/>
        <w:jc w:val="both"/>
        <w:rPr>
          <w:rFonts w:ascii="Calibri" w:hAnsi="Calibri" w:cs="Calibri"/>
        </w:rPr>
      </w:pPr>
      <w:r w:rsidRPr="00F913E4">
        <w:rPr>
          <w:rFonts w:ascii="Calibri" w:hAnsi="Calibri" w:cs="Calibri"/>
        </w:rPr>
        <w:t>Approval of th</w:t>
      </w:r>
      <w:r>
        <w:rPr>
          <w:rFonts w:ascii="Calibri" w:hAnsi="Calibri" w:cs="Calibri"/>
        </w:rPr>
        <w:t>e draft report by the quality committee and editor, including formal written signoffs;</w:t>
      </w:r>
    </w:p>
    <w:p w:rsidR="00333013" w:rsidRDefault="00333013" w:rsidP="00EC32E4">
      <w:pPr>
        <w:pStyle w:val="Default"/>
        <w:numPr>
          <w:ilvl w:val="1"/>
          <w:numId w:val="87"/>
        </w:numPr>
        <w:spacing w:after="240" w:line="23" w:lineRule="atLeast"/>
        <w:jc w:val="both"/>
        <w:rPr>
          <w:rFonts w:ascii="Calibri" w:hAnsi="Calibri" w:cs="Calibri"/>
        </w:rPr>
      </w:pPr>
      <w:r w:rsidRPr="00F913E4">
        <w:rPr>
          <w:rFonts w:ascii="Calibri" w:hAnsi="Calibri" w:cs="Calibri"/>
        </w:rPr>
        <w:t xml:space="preserve">Approval of each </w:t>
      </w:r>
      <w:r>
        <w:rPr>
          <w:rFonts w:ascii="Calibri" w:hAnsi="Calibri" w:cs="Calibri"/>
        </w:rPr>
        <w:t>preliminary</w:t>
      </w:r>
      <w:r w:rsidRPr="00F913E4">
        <w:rPr>
          <w:rFonts w:ascii="Calibri" w:hAnsi="Calibri" w:cs="Calibri"/>
        </w:rPr>
        <w:t xml:space="preserve"> recommendation</w:t>
      </w:r>
      <w:r w:rsidRPr="00CD743B">
        <w:rPr>
          <w:rFonts w:ascii="Calibri" w:hAnsi="Calibri" w:cs="Calibri"/>
          <w:color w:val="0000FF"/>
          <w:szCs w:val="22"/>
        </w:rPr>
        <w:t xml:space="preserve"> </w:t>
      </w:r>
      <w:r w:rsidRPr="00CD743B">
        <w:rPr>
          <w:rFonts w:ascii="Calibri" w:hAnsi="Calibri" w:cs="Calibri"/>
        </w:rPr>
        <w:t>and potential costs and benefits levels</w:t>
      </w:r>
      <w:r w:rsidRPr="00F913E4">
        <w:rPr>
          <w:rFonts w:ascii="Calibri" w:hAnsi="Calibri" w:cs="Calibri"/>
        </w:rPr>
        <w:t xml:space="preserve"> by the </w:t>
      </w:r>
      <w:r>
        <w:rPr>
          <w:rFonts w:ascii="Calibri" w:hAnsi="Calibri" w:cs="Calibri"/>
        </w:rPr>
        <w:t xml:space="preserve">Project Manager and Engagement Director, </w:t>
      </w:r>
      <w:r w:rsidRPr="00F913E4">
        <w:rPr>
          <w:rFonts w:ascii="Calibri" w:hAnsi="Calibri" w:cs="Calibri"/>
        </w:rPr>
        <w:t>including formal written signoff</w:t>
      </w:r>
      <w:r>
        <w:rPr>
          <w:rFonts w:ascii="Calibri" w:hAnsi="Calibri" w:cs="Calibri"/>
        </w:rPr>
        <w:t>s</w:t>
      </w:r>
      <w:r w:rsidRPr="00F913E4">
        <w:rPr>
          <w:rFonts w:ascii="Calibri" w:hAnsi="Calibri" w:cs="Calibri"/>
        </w:rPr>
        <w:t>,</w:t>
      </w:r>
    </w:p>
    <w:p w:rsidR="00333013" w:rsidRDefault="00333013" w:rsidP="00EC32E4">
      <w:pPr>
        <w:pStyle w:val="Default"/>
        <w:numPr>
          <w:ilvl w:val="1"/>
          <w:numId w:val="87"/>
        </w:numPr>
        <w:spacing w:after="240" w:line="23" w:lineRule="atLeast"/>
        <w:jc w:val="both"/>
        <w:rPr>
          <w:rFonts w:ascii="Calibri" w:hAnsi="Calibri" w:cs="Calibri"/>
        </w:rPr>
      </w:pPr>
      <w:r w:rsidRPr="00F913E4">
        <w:rPr>
          <w:rFonts w:ascii="Calibri" w:hAnsi="Calibri" w:cs="Calibri"/>
        </w:rPr>
        <w:t xml:space="preserve">Approval of the final report by the </w:t>
      </w:r>
      <w:r>
        <w:rPr>
          <w:rFonts w:ascii="Calibri" w:hAnsi="Calibri" w:cs="Calibri"/>
        </w:rPr>
        <w:t>quality committee and editor</w:t>
      </w:r>
      <w:r w:rsidRPr="00F913E4">
        <w:rPr>
          <w:rFonts w:ascii="Calibri" w:hAnsi="Calibri" w:cs="Calibri"/>
        </w:rPr>
        <w:t>, including formal written signoff</w:t>
      </w:r>
      <w:r>
        <w:rPr>
          <w:rFonts w:ascii="Calibri" w:hAnsi="Calibri" w:cs="Calibri"/>
        </w:rPr>
        <w:t>s;</w:t>
      </w:r>
      <w:r w:rsidRPr="00F913E4">
        <w:rPr>
          <w:rFonts w:ascii="Calibri" w:hAnsi="Calibri" w:cs="Calibri"/>
        </w:rPr>
        <w:t xml:space="preserve"> and</w:t>
      </w:r>
    </w:p>
    <w:p w:rsidR="00333013" w:rsidRDefault="00333013" w:rsidP="00EC32E4">
      <w:pPr>
        <w:pStyle w:val="Default"/>
        <w:numPr>
          <w:ilvl w:val="1"/>
          <w:numId w:val="87"/>
        </w:numPr>
        <w:spacing w:after="240" w:line="23" w:lineRule="atLeast"/>
        <w:jc w:val="both"/>
        <w:rPr>
          <w:rFonts w:ascii="Calibri" w:hAnsi="Calibri" w:cs="Calibri"/>
        </w:rPr>
      </w:pPr>
      <w:proofErr w:type="gramStart"/>
      <w:r w:rsidRPr="00F913E4">
        <w:rPr>
          <w:rFonts w:ascii="Calibri" w:hAnsi="Calibri" w:cs="Calibri"/>
        </w:rPr>
        <w:t>All documents supporting signoff</w:t>
      </w:r>
      <w:r>
        <w:rPr>
          <w:rFonts w:ascii="Calibri" w:hAnsi="Calibri" w:cs="Calibri"/>
        </w:rPr>
        <w:t>s</w:t>
      </w:r>
      <w:r w:rsidRPr="00F913E4">
        <w:rPr>
          <w:rFonts w:ascii="Calibri" w:hAnsi="Calibri" w:cs="Calibri"/>
        </w:rPr>
        <w:t xml:space="preserve"> </w:t>
      </w:r>
      <w:r>
        <w:rPr>
          <w:rFonts w:ascii="Calibri" w:hAnsi="Calibri" w:cs="Calibri"/>
        </w:rPr>
        <w:t>will be</w:t>
      </w:r>
      <w:r w:rsidRPr="00F913E4">
        <w:rPr>
          <w:rFonts w:ascii="Calibri" w:hAnsi="Calibri" w:cs="Calibri"/>
        </w:rPr>
        <w:t xml:space="preserve"> maintained by the editor</w:t>
      </w:r>
      <w:proofErr w:type="gramEnd"/>
      <w:r w:rsidRPr="00F913E4">
        <w:rPr>
          <w:rFonts w:ascii="Calibri" w:hAnsi="Calibri" w:cs="Calibri"/>
        </w:rPr>
        <w:t>.</w:t>
      </w:r>
    </w:p>
    <w:p w:rsidR="00E43C6D" w:rsidRDefault="00E43C6D" w:rsidP="00333013">
      <w:pPr>
        <w:pStyle w:val="Heading3"/>
        <w:spacing w:line="23" w:lineRule="atLeast"/>
        <w:jc w:val="both"/>
        <w:rPr>
          <w:rFonts w:ascii="Calibri" w:hAnsi="Calibri" w:cs="Calibri"/>
          <w:b/>
          <w:bCs/>
          <w:i w:val="0"/>
          <w:color w:val="007370"/>
          <w:sz w:val="26"/>
          <w:szCs w:val="26"/>
        </w:rPr>
      </w:pPr>
    </w:p>
    <w:p w:rsidR="00E43C6D" w:rsidRPr="00E43C6D" w:rsidRDefault="00E43C6D" w:rsidP="00E43C6D">
      <w:pPr>
        <w:pStyle w:val="Default"/>
      </w:pPr>
    </w:p>
    <w:p w:rsidR="00333013" w:rsidRPr="00E43C6D" w:rsidRDefault="00333013" w:rsidP="00E43C6D">
      <w:pPr>
        <w:pStyle w:val="Heading3"/>
      </w:pPr>
      <w:bookmarkStart w:id="12" w:name="_Toc318279865"/>
      <w:r w:rsidRPr="00E43C6D">
        <w:t>Stage IV - Recommendation Development</w:t>
      </w:r>
      <w:bookmarkEnd w:id="12"/>
    </w:p>
    <w:p w:rsidR="00333013" w:rsidRDefault="00333013" w:rsidP="00E43C6D">
      <w:pPr>
        <w:ind w:left="720"/>
        <w:jc w:val="both"/>
      </w:pPr>
      <w:r>
        <w:tab/>
      </w:r>
      <w:r w:rsidRPr="00F913E4">
        <w:t>During Stage IV</w:t>
      </w:r>
      <w:r>
        <w:t>,</w:t>
      </w:r>
      <w:r w:rsidRPr="00F913E4">
        <w:t xml:space="preserve"> the RCG team will develop recommendations </w:t>
      </w:r>
      <w:r>
        <w:t>that</w:t>
      </w:r>
      <w:r w:rsidRPr="00F913E4">
        <w:t xml:space="preserve"> satisfy conclusions</w:t>
      </w:r>
      <w:r>
        <w:t xml:space="preserve"> that </w:t>
      </w:r>
      <w:proofErr w:type="gramStart"/>
      <w:r>
        <w:t>are approved</w:t>
      </w:r>
      <w:proofErr w:type="gramEnd"/>
      <w:r>
        <w:t xml:space="preserve"> by the DPS Staff</w:t>
      </w:r>
      <w:r w:rsidRPr="00F913E4">
        <w:t xml:space="preserve">. RCG recognizes its responsibility to develop </w:t>
      </w:r>
      <w:r>
        <w:t xml:space="preserve">independent </w:t>
      </w:r>
      <w:r w:rsidRPr="00F913E4">
        <w:t>recommendations</w:t>
      </w:r>
      <w:r>
        <w:t>;</w:t>
      </w:r>
      <w:r w:rsidRPr="00F913E4">
        <w:t xml:space="preserve"> </w:t>
      </w:r>
      <w:proofErr w:type="gramStart"/>
      <w:r w:rsidRPr="00F913E4">
        <w:t xml:space="preserve">however, there may be several areas of focus where collaboration with the DPS Staff and </w:t>
      </w:r>
      <w:r w:rsidR="00F122DE">
        <w:t>NFGDC</w:t>
      </w:r>
      <w:r w:rsidRPr="00F913E4">
        <w:t xml:space="preserve"> may </w:t>
      </w:r>
      <w:r>
        <w:t>accelerate acceptance</w:t>
      </w:r>
      <w:proofErr w:type="gramEnd"/>
      <w:r w:rsidR="00F122DE">
        <w:t xml:space="preserve">. </w:t>
      </w:r>
      <w:r w:rsidRPr="00F913E4">
        <w:t xml:space="preserve"> It is important to obtain Company support </w:t>
      </w:r>
      <w:r>
        <w:t>of</w:t>
      </w:r>
      <w:r w:rsidRPr="00F913E4">
        <w:t xml:space="preserve"> these recommendations so that </w:t>
      </w:r>
      <w:r>
        <w:t xml:space="preserve">the benefits </w:t>
      </w:r>
      <w:proofErr w:type="gramStart"/>
      <w:r>
        <w:t>may be expeditiously delivered</w:t>
      </w:r>
      <w:proofErr w:type="gramEnd"/>
      <w:r>
        <w:t xml:space="preserve"> to customers.</w:t>
      </w:r>
    </w:p>
    <w:p w:rsidR="00333013" w:rsidRPr="00E43C6D" w:rsidRDefault="00333013" w:rsidP="00E43C6D">
      <w:pPr>
        <w:pStyle w:val="Default"/>
        <w:spacing w:after="240" w:line="23" w:lineRule="atLeast"/>
        <w:ind w:left="720" w:firstLine="720"/>
        <w:jc w:val="both"/>
        <w:rPr>
          <w:rFonts w:ascii="Calibri" w:hAnsi="Calibri"/>
          <w:color w:val="auto"/>
        </w:rPr>
      </w:pPr>
      <w:r w:rsidRPr="00E43C6D">
        <w:rPr>
          <w:rFonts w:ascii="Calibri" w:hAnsi="Calibri"/>
          <w:color w:val="auto"/>
        </w:rPr>
        <w:t xml:space="preserve">The RCG team will meet with the DPS Staff and the Company to forge workable recommendations that the Company can begin to implement as soon as practical. This </w:t>
      </w:r>
      <w:proofErr w:type="gramStart"/>
      <w:r w:rsidRPr="00E43C6D">
        <w:rPr>
          <w:rFonts w:ascii="Calibri" w:hAnsi="Calibri"/>
          <w:color w:val="auto"/>
        </w:rPr>
        <w:t>will be achieved</w:t>
      </w:r>
      <w:proofErr w:type="gramEnd"/>
      <w:r w:rsidRPr="00E43C6D">
        <w:rPr>
          <w:rFonts w:ascii="Calibri" w:hAnsi="Calibri"/>
          <w:color w:val="auto"/>
        </w:rPr>
        <w:t xml:space="preserve"> through collaboration with the parties to develop acceptable recommendations with achievable timetables. To facilitate this outcome, RCG will perform the following activities:</w:t>
      </w:r>
    </w:p>
    <w:p w:rsidR="00333013" w:rsidRDefault="00333013" w:rsidP="00EC32E4">
      <w:pPr>
        <w:pStyle w:val="Default"/>
        <w:numPr>
          <w:ilvl w:val="0"/>
          <w:numId w:val="88"/>
        </w:numPr>
        <w:spacing w:after="240" w:line="23" w:lineRule="atLeast"/>
        <w:jc w:val="both"/>
        <w:rPr>
          <w:rFonts w:ascii="Calibri" w:hAnsi="Calibri" w:cs="Calibri"/>
        </w:rPr>
      </w:pPr>
      <w:r w:rsidRPr="00F913E4">
        <w:rPr>
          <w:rFonts w:ascii="Calibri" w:hAnsi="Calibri" w:cs="Calibri"/>
        </w:rPr>
        <w:t>Reach consensus on</w:t>
      </w:r>
      <w:r>
        <w:rPr>
          <w:rFonts w:ascii="Calibri" w:hAnsi="Calibri" w:cs="Calibri"/>
        </w:rPr>
        <w:t xml:space="preserve"> conclusions and order of value;</w:t>
      </w:r>
    </w:p>
    <w:p w:rsidR="00333013" w:rsidRDefault="00333013" w:rsidP="00EC32E4">
      <w:pPr>
        <w:pStyle w:val="Default"/>
        <w:numPr>
          <w:ilvl w:val="0"/>
          <w:numId w:val="88"/>
        </w:numPr>
        <w:spacing w:after="240" w:line="23" w:lineRule="atLeast"/>
        <w:jc w:val="both"/>
        <w:rPr>
          <w:rFonts w:ascii="Calibri" w:hAnsi="Calibri" w:cs="Calibri"/>
        </w:rPr>
      </w:pPr>
      <w:r w:rsidRPr="00F913E4">
        <w:rPr>
          <w:rFonts w:ascii="Calibri" w:hAnsi="Calibri" w:cs="Calibri"/>
        </w:rPr>
        <w:t>Develop recommendation options for each conclusion or group of conclusions</w:t>
      </w:r>
      <w:r>
        <w:rPr>
          <w:rFonts w:ascii="Calibri" w:hAnsi="Calibri" w:cs="Calibri"/>
        </w:rPr>
        <w:t>,</w:t>
      </w:r>
      <w:r w:rsidRPr="00F913E4">
        <w:rPr>
          <w:rFonts w:ascii="Calibri" w:hAnsi="Calibri" w:cs="Calibri"/>
        </w:rPr>
        <w:t xml:space="preserve"> including </w:t>
      </w:r>
      <w:r>
        <w:rPr>
          <w:rFonts w:ascii="Calibri" w:hAnsi="Calibri" w:cs="Calibri"/>
        </w:rPr>
        <w:t xml:space="preserve">the performance of an </w:t>
      </w:r>
      <w:r w:rsidRPr="00F913E4">
        <w:rPr>
          <w:rFonts w:ascii="Calibri" w:hAnsi="Calibri" w:cs="Calibri"/>
        </w:rPr>
        <w:t>initial cost-benefit analysis</w:t>
      </w:r>
      <w:r>
        <w:rPr>
          <w:rFonts w:ascii="Calibri" w:hAnsi="Calibri" w:cs="Calibri"/>
        </w:rPr>
        <w:t xml:space="preserve"> of the options;</w:t>
      </w:r>
    </w:p>
    <w:p w:rsidR="00333013" w:rsidRDefault="00333013" w:rsidP="00EC32E4">
      <w:pPr>
        <w:pStyle w:val="Default"/>
        <w:numPr>
          <w:ilvl w:val="0"/>
          <w:numId w:val="88"/>
        </w:numPr>
        <w:spacing w:after="240" w:line="23" w:lineRule="atLeast"/>
        <w:jc w:val="both"/>
        <w:rPr>
          <w:rFonts w:ascii="Calibri" w:hAnsi="Calibri" w:cs="Calibri"/>
        </w:rPr>
      </w:pPr>
      <w:r w:rsidRPr="00F913E4">
        <w:rPr>
          <w:rFonts w:ascii="Calibri" w:hAnsi="Calibri" w:cs="Calibri"/>
        </w:rPr>
        <w:t xml:space="preserve">Present </w:t>
      </w:r>
      <w:r>
        <w:rPr>
          <w:rFonts w:ascii="Calibri" w:hAnsi="Calibri" w:cs="Calibri"/>
        </w:rPr>
        <w:t xml:space="preserve">this information </w:t>
      </w:r>
      <w:r w:rsidRPr="00F913E4">
        <w:rPr>
          <w:rFonts w:ascii="Calibri" w:hAnsi="Calibri" w:cs="Calibri"/>
        </w:rPr>
        <w:t>to the DPS Staff and the Company as a starting point for discus</w:t>
      </w:r>
      <w:r>
        <w:rPr>
          <w:rFonts w:ascii="Calibri" w:hAnsi="Calibri" w:cs="Calibri"/>
        </w:rPr>
        <w:t>sion;</w:t>
      </w:r>
    </w:p>
    <w:p w:rsidR="00333013" w:rsidRDefault="00333013" w:rsidP="00EC32E4">
      <w:pPr>
        <w:pStyle w:val="Default"/>
        <w:numPr>
          <w:ilvl w:val="0"/>
          <w:numId w:val="88"/>
        </w:numPr>
        <w:spacing w:after="240" w:line="23" w:lineRule="atLeast"/>
        <w:jc w:val="both"/>
        <w:rPr>
          <w:rFonts w:ascii="Calibri" w:hAnsi="Calibri" w:cs="Calibri"/>
        </w:rPr>
      </w:pPr>
      <w:r>
        <w:rPr>
          <w:rFonts w:ascii="Calibri" w:hAnsi="Calibri" w:cs="Calibri"/>
        </w:rPr>
        <w:t>Conduct f</w:t>
      </w:r>
      <w:r w:rsidRPr="00F913E4">
        <w:rPr>
          <w:rFonts w:ascii="Calibri" w:hAnsi="Calibri" w:cs="Calibri"/>
        </w:rPr>
        <w:t>rank</w:t>
      </w:r>
      <w:r>
        <w:rPr>
          <w:rFonts w:ascii="Calibri" w:hAnsi="Calibri" w:cs="Calibri"/>
        </w:rPr>
        <w:t xml:space="preserve"> and open</w:t>
      </w:r>
      <w:r w:rsidRPr="00F913E4">
        <w:rPr>
          <w:rFonts w:ascii="Calibri" w:hAnsi="Calibri" w:cs="Calibri"/>
        </w:rPr>
        <w:t xml:space="preserve"> discussions with </w:t>
      </w:r>
      <w:r>
        <w:rPr>
          <w:rFonts w:ascii="Calibri" w:hAnsi="Calibri" w:cs="Calibri"/>
        </w:rPr>
        <w:t>Company</w:t>
      </w:r>
      <w:r w:rsidRPr="00F913E4">
        <w:rPr>
          <w:rFonts w:ascii="Calibri" w:hAnsi="Calibri" w:cs="Calibri"/>
        </w:rPr>
        <w:t xml:space="preserve"> management and</w:t>
      </w:r>
      <w:r>
        <w:rPr>
          <w:rFonts w:ascii="Calibri" w:hAnsi="Calibri" w:cs="Calibri"/>
        </w:rPr>
        <w:t>,</w:t>
      </w:r>
      <w:r w:rsidRPr="00F913E4">
        <w:rPr>
          <w:rFonts w:ascii="Calibri" w:hAnsi="Calibri" w:cs="Calibri"/>
        </w:rPr>
        <w:t xml:space="preserve"> if necessary,</w:t>
      </w:r>
      <w:r>
        <w:rPr>
          <w:rFonts w:ascii="Calibri" w:hAnsi="Calibri" w:cs="Calibri"/>
        </w:rPr>
        <w:t xml:space="preserve"> with International Brotherhood of Electrical Workers Union (</w:t>
      </w:r>
      <w:r w:rsidRPr="008E29CF">
        <w:rPr>
          <w:rFonts w:ascii="Calibri" w:hAnsi="Calibri" w:cs="Calibri"/>
        </w:rPr>
        <w:t>IBE</w:t>
      </w:r>
      <w:r>
        <w:rPr>
          <w:rFonts w:ascii="Calibri" w:hAnsi="Calibri" w:cs="Calibri"/>
        </w:rPr>
        <w:t>)</w:t>
      </w:r>
      <w:r w:rsidRPr="008E29CF">
        <w:rPr>
          <w:rFonts w:ascii="Calibri" w:hAnsi="Calibri" w:cs="Calibri"/>
        </w:rPr>
        <w:t xml:space="preserve"> </w:t>
      </w:r>
      <w:r>
        <w:rPr>
          <w:rFonts w:ascii="Calibri" w:hAnsi="Calibri" w:cs="Calibri"/>
        </w:rPr>
        <w:t xml:space="preserve">as to </w:t>
      </w:r>
      <w:r w:rsidRPr="00F913E4">
        <w:rPr>
          <w:rFonts w:ascii="Calibri" w:hAnsi="Calibri" w:cs="Calibri"/>
        </w:rPr>
        <w:t xml:space="preserve">how </w:t>
      </w:r>
      <w:r>
        <w:rPr>
          <w:rFonts w:ascii="Calibri" w:hAnsi="Calibri" w:cs="Calibri"/>
        </w:rPr>
        <w:t xml:space="preserve">to </w:t>
      </w:r>
      <w:r w:rsidRPr="00F913E4">
        <w:rPr>
          <w:rFonts w:ascii="Calibri" w:hAnsi="Calibri" w:cs="Calibri"/>
        </w:rPr>
        <w:t xml:space="preserve">best achieve the </w:t>
      </w:r>
      <w:r>
        <w:rPr>
          <w:rFonts w:ascii="Calibri" w:hAnsi="Calibri" w:cs="Calibri"/>
        </w:rPr>
        <w:t xml:space="preserve">desired </w:t>
      </w:r>
      <w:r w:rsidRPr="00F913E4">
        <w:rPr>
          <w:rFonts w:ascii="Calibri" w:hAnsi="Calibri" w:cs="Calibri"/>
        </w:rPr>
        <w:t>results</w:t>
      </w:r>
      <w:r>
        <w:rPr>
          <w:rFonts w:ascii="Calibri" w:hAnsi="Calibri" w:cs="Calibri"/>
        </w:rPr>
        <w:t>;</w:t>
      </w:r>
      <w:r w:rsidRPr="00F913E4">
        <w:rPr>
          <w:rFonts w:ascii="Calibri" w:hAnsi="Calibri" w:cs="Calibri"/>
        </w:rPr>
        <w:t xml:space="preserve"> </w:t>
      </w:r>
    </w:p>
    <w:p w:rsidR="00333013" w:rsidRDefault="00333013" w:rsidP="00EC32E4">
      <w:pPr>
        <w:pStyle w:val="Default"/>
        <w:numPr>
          <w:ilvl w:val="0"/>
          <w:numId w:val="88"/>
        </w:numPr>
        <w:spacing w:after="240" w:line="23" w:lineRule="atLeast"/>
        <w:jc w:val="both"/>
        <w:rPr>
          <w:rFonts w:ascii="Calibri" w:hAnsi="Calibri" w:cs="Calibri"/>
        </w:rPr>
      </w:pPr>
      <w:r w:rsidRPr="00F913E4">
        <w:rPr>
          <w:rFonts w:ascii="Calibri" w:hAnsi="Calibri" w:cs="Calibri"/>
        </w:rPr>
        <w:t xml:space="preserve">Refine the recommendations </w:t>
      </w:r>
      <w:r>
        <w:rPr>
          <w:rFonts w:ascii="Calibri" w:hAnsi="Calibri" w:cs="Calibri"/>
        </w:rPr>
        <w:t>and</w:t>
      </w:r>
      <w:r w:rsidRPr="00F913E4">
        <w:rPr>
          <w:rFonts w:ascii="Calibri" w:hAnsi="Calibri" w:cs="Calibri"/>
        </w:rPr>
        <w:t xml:space="preserve"> cost-benefit</w:t>
      </w:r>
      <w:r>
        <w:rPr>
          <w:rFonts w:ascii="Calibri" w:hAnsi="Calibri" w:cs="Calibri"/>
        </w:rPr>
        <w:t xml:space="preserve"> analyses,</w:t>
      </w:r>
      <w:r w:rsidRPr="00F913E4">
        <w:rPr>
          <w:rFonts w:ascii="Calibri" w:hAnsi="Calibri" w:cs="Calibri"/>
        </w:rPr>
        <w:t xml:space="preserve"> where applicable</w:t>
      </w:r>
      <w:r>
        <w:rPr>
          <w:rFonts w:ascii="Calibri" w:hAnsi="Calibri" w:cs="Calibri"/>
        </w:rPr>
        <w:t>;</w:t>
      </w:r>
      <w:r w:rsidRPr="00F913E4">
        <w:rPr>
          <w:rFonts w:ascii="Calibri" w:hAnsi="Calibri" w:cs="Calibri"/>
        </w:rPr>
        <w:t xml:space="preserve"> and</w:t>
      </w:r>
    </w:p>
    <w:p w:rsidR="00333013" w:rsidRDefault="00333013" w:rsidP="00EC32E4">
      <w:pPr>
        <w:pStyle w:val="Default"/>
        <w:numPr>
          <w:ilvl w:val="0"/>
          <w:numId w:val="88"/>
        </w:numPr>
        <w:spacing w:after="240" w:line="23" w:lineRule="atLeast"/>
        <w:jc w:val="both"/>
        <w:rPr>
          <w:rFonts w:ascii="Calibri" w:hAnsi="Calibri" w:cs="Calibri"/>
        </w:rPr>
      </w:pPr>
      <w:r w:rsidRPr="00F913E4">
        <w:rPr>
          <w:rFonts w:ascii="Calibri" w:hAnsi="Calibri" w:cs="Calibri"/>
        </w:rPr>
        <w:t>Develop a</w:t>
      </w:r>
      <w:r>
        <w:rPr>
          <w:rFonts w:ascii="Calibri" w:hAnsi="Calibri" w:cs="Calibri"/>
        </w:rPr>
        <w:t>n</w:t>
      </w:r>
      <w:r w:rsidRPr="00F913E4">
        <w:rPr>
          <w:rFonts w:ascii="Calibri" w:hAnsi="Calibri" w:cs="Calibri"/>
        </w:rPr>
        <w:t xml:space="preserve"> </w:t>
      </w:r>
      <w:r>
        <w:rPr>
          <w:rFonts w:ascii="Calibri" w:hAnsi="Calibri" w:cs="Calibri"/>
        </w:rPr>
        <w:t>initial</w:t>
      </w:r>
      <w:r w:rsidRPr="00F913E4">
        <w:rPr>
          <w:rFonts w:ascii="Calibri" w:hAnsi="Calibri" w:cs="Calibri"/>
        </w:rPr>
        <w:t xml:space="preserve"> implementation </w:t>
      </w:r>
      <w:r>
        <w:rPr>
          <w:rFonts w:ascii="Calibri" w:hAnsi="Calibri" w:cs="Calibri"/>
        </w:rPr>
        <w:t xml:space="preserve">schedule that </w:t>
      </w:r>
      <w:proofErr w:type="gramStart"/>
      <w:r>
        <w:rPr>
          <w:rFonts w:ascii="Calibri" w:hAnsi="Calibri" w:cs="Calibri"/>
        </w:rPr>
        <w:t xml:space="preserve">may </w:t>
      </w:r>
      <w:r w:rsidRPr="00F913E4">
        <w:rPr>
          <w:rFonts w:ascii="Calibri" w:hAnsi="Calibri" w:cs="Calibri"/>
        </w:rPr>
        <w:t xml:space="preserve">be reasonably achieved by </w:t>
      </w:r>
      <w:r>
        <w:rPr>
          <w:rFonts w:ascii="Calibri" w:hAnsi="Calibri" w:cs="Calibri"/>
        </w:rPr>
        <w:t xml:space="preserve">the Company </w:t>
      </w:r>
      <w:r w:rsidRPr="00F913E4">
        <w:rPr>
          <w:rFonts w:ascii="Calibri" w:hAnsi="Calibri" w:cs="Calibri"/>
        </w:rPr>
        <w:t>and monitored by the DPS Staff</w:t>
      </w:r>
      <w:r>
        <w:rPr>
          <w:rFonts w:ascii="Calibri" w:hAnsi="Calibri" w:cs="Calibri"/>
        </w:rPr>
        <w:t xml:space="preserve"> upon receipt of a Commission order</w:t>
      </w:r>
      <w:proofErr w:type="gramEnd"/>
      <w:r w:rsidRPr="00F913E4">
        <w:rPr>
          <w:rFonts w:ascii="Calibri" w:hAnsi="Calibri" w:cs="Calibri"/>
        </w:rPr>
        <w:t>.</w:t>
      </w:r>
    </w:p>
    <w:p w:rsidR="00333013" w:rsidRDefault="00333013" w:rsidP="00333013">
      <w:pPr>
        <w:pStyle w:val="Default"/>
        <w:spacing w:after="240" w:line="23" w:lineRule="atLeast"/>
        <w:ind w:left="720" w:firstLine="720"/>
        <w:jc w:val="both"/>
        <w:rPr>
          <w:rFonts w:ascii="Calibri" w:hAnsi="Calibri" w:cs="Calibri"/>
        </w:rPr>
      </w:pPr>
      <w:proofErr w:type="gramStart"/>
      <w:r>
        <w:rPr>
          <w:rFonts w:ascii="Calibri" w:hAnsi="Calibri" w:cs="Calibri"/>
        </w:rPr>
        <w:t>RCG’s key outcome measures for its internal evaluation of this audit task are: (1) each delivered recommendation must be founded on solid conclusions that are data-driven; (2) each delivered recommendation must serve, at a minimum,</w:t>
      </w:r>
      <w:r w:rsidRPr="00F913E4">
        <w:rPr>
          <w:rFonts w:ascii="Calibri" w:hAnsi="Calibri" w:cs="Calibri"/>
        </w:rPr>
        <w:t xml:space="preserve"> the best interest of the </w:t>
      </w:r>
      <w:r>
        <w:rPr>
          <w:rFonts w:ascii="Calibri" w:hAnsi="Calibri" w:cs="Calibri"/>
        </w:rPr>
        <w:t xml:space="preserve">Company’s </w:t>
      </w:r>
      <w:r w:rsidRPr="00F913E4">
        <w:rPr>
          <w:rFonts w:ascii="Calibri" w:hAnsi="Calibri" w:cs="Calibri"/>
        </w:rPr>
        <w:t>New York State customer</w:t>
      </w:r>
      <w:r>
        <w:rPr>
          <w:rFonts w:ascii="Calibri" w:hAnsi="Calibri" w:cs="Calibri"/>
        </w:rPr>
        <w:t xml:space="preserve">s; and (3) no </w:t>
      </w:r>
      <w:r w:rsidRPr="00F913E4">
        <w:rPr>
          <w:rFonts w:ascii="Calibri" w:hAnsi="Calibri" w:cs="Calibri"/>
        </w:rPr>
        <w:t>recommend</w:t>
      </w:r>
      <w:r>
        <w:rPr>
          <w:rFonts w:ascii="Calibri" w:hAnsi="Calibri" w:cs="Calibri"/>
        </w:rPr>
        <w:t>ed</w:t>
      </w:r>
      <w:r w:rsidRPr="00F913E4">
        <w:rPr>
          <w:rFonts w:ascii="Calibri" w:hAnsi="Calibri" w:cs="Calibri"/>
        </w:rPr>
        <w:t xml:space="preserve"> solution</w:t>
      </w:r>
      <w:r>
        <w:rPr>
          <w:rFonts w:ascii="Calibri" w:hAnsi="Calibri" w:cs="Calibri"/>
        </w:rPr>
        <w:t xml:space="preserve"> will</w:t>
      </w:r>
      <w:r w:rsidRPr="00F913E4">
        <w:rPr>
          <w:rFonts w:ascii="Calibri" w:hAnsi="Calibri" w:cs="Calibri"/>
        </w:rPr>
        <w:t xml:space="preserve"> cost </w:t>
      </w:r>
      <w:r>
        <w:rPr>
          <w:rFonts w:ascii="Calibri" w:hAnsi="Calibri" w:cs="Calibri"/>
        </w:rPr>
        <w:t xml:space="preserve">the Company’s customers </w:t>
      </w:r>
      <w:r w:rsidRPr="00F913E4">
        <w:rPr>
          <w:rFonts w:ascii="Calibri" w:hAnsi="Calibri" w:cs="Calibri"/>
        </w:rPr>
        <w:t xml:space="preserve">more </w:t>
      </w:r>
      <w:r>
        <w:rPr>
          <w:rFonts w:ascii="Calibri" w:hAnsi="Calibri" w:cs="Calibri"/>
        </w:rPr>
        <w:t xml:space="preserve">to implement </w:t>
      </w:r>
      <w:r w:rsidRPr="00F913E4">
        <w:rPr>
          <w:rFonts w:ascii="Calibri" w:hAnsi="Calibri" w:cs="Calibri"/>
        </w:rPr>
        <w:t xml:space="preserve">than </w:t>
      </w:r>
      <w:r>
        <w:rPr>
          <w:rFonts w:ascii="Calibri" w:hAnsi="Calibri" w:cs="Calibri"/>
        </w:rPr>
        <w:t xml:space="preserve">it </w:t>
      </w:r>
      <w:r w:rsidRPr="00F913E4">
        <w:rPr>
          <w:rFonts w:ascii="Calibri" w:hAnsi="Calibri" w:cs="Calibri"/>
        </w:rPr>
        <w:t xml:space="preserve">can deliver in </w:t>
      </w:r>
      <w:r>
        <w:rPr>
          <w:rFonts w:ascii="Calibri" w:hAnsi="Calibri" w:cs="Calibri"/>
        </w:rPr>
        <w:t>measurable and meaningful results.</w:t>
      </w:r>
      <w:proofErr w:type="gramEnd"/>
      <w:r>
        <w:rPr>
          <w:rFonts w:ascii="Calibri" w:hAnsi="Calibri" w:cs="Calibri"/>
        </w:rPr>
        <w:t xml:space="preserve"> These are the only criteria that RCG believes that the Commission will accept when presented with the final audit report for this project.</w:t>
      </w:r>
    </w:p>
    <w:p w:rsidR="00E43C6D" w:rsidRDefault="00E43C6D" w:rsidP="00333013">
      <w:pPr>
        <w:pStyle w:val="Default"/>
        <w:spacing w:after="240" w:line="23" w:lineRule="atLeast"/>
        <w:ind w:left="720" w:firstLine="720"/>
        <w:jc w:val="both"/>
        <w:rPr>
          <w:rFonts w:ascii="Calibri" w:hAnsi="Calibri" w:cs="Calibri"/>
        </w:rPr>
      </w:pPr>
    </w:p>
    <w:p w:rsidR="00E43C6D" w:rsidRPr="00F913E4" w:rsidRDefault="00E43C6D" w:rsidP="00333013">
      <w:pPr>
        <w:pStyle w:val="Default"/>
        <w:spacing w:after="240" w:line="23" w:lineRule="atLeast"/>
        <w:ind w:left="720" w:firstLine="720"/>
        <w:jc w:val="both"/>
        <w:rPr>
          <w:rFonts w:ascii="Calibri" w:hAnsi="Calibri" w:cs="Calibri"/>
        </w:rPr>
      </w:pPr>
    </w:p>
    <w:p w:rsidR="00333013" w:rsidRPr="000B4E22" w:rsidRDefault="00333013" w:rsidP="00E43C6D">
      <w:pPr>
        <w:pStyle w:val="Heading3"/>
      </w:pPr>
      <w:bookmarkStart w:id="13" w:name="_Toc318279866"/>
      <w:r w:rsidRPr="009332B4">
        <w:t>Stage V - Develop Final Report</w:t>
      </w:r>
      <w:bookmarkEnd w:id="13"/>
    </w:p>
    <w:p w:rsidR="00E43C6D" w:rsidRDefault="00E43C6D" w:rsidP="00333013">
      <w:pPr>
        <w:pStyle w:val="Default"/>
        <w:spacing w:after="240" w:line="23" w:lineRule="atLeast"/>
        <w:ind w:left="720" w:firstLine="720"/>
        <w:jc w:val="both"/>
        <w:rPr>
          <w:rFonts w:ascii="Calibri" w:hAnsi="Calibri" w:cs="Calibri"/>
          <w:color w:val="auto"/>
        </w:rPr>
      </w:pPr>
    </w:p>
    <w:p w:rsidR="00333013" w:rsidRDefault="00333013" w:rsidP="00333013">
      <w:pPr>
        <w:pStyle w:val="Default"/>
        <w:spacing w:after="240" w:line="23" w:lineRule="atLeast"/>
        <w:ind w:left="720" w:firstLine="720"/>
        <w:jc w:val="both"/>
        <w:rPr>
          <w:rFonts w:ascii="Calibri" w:hAnsi="Calibri" w:cs="Calibri"/>
          <w:color w:val="auto"/>
        </w:rPr>
      </w:pPr>
      <w:r>
        <w:rPr>
          <w:rFonts w:ascii="Calibri" w:hAnsi="Calibri" w:cs="Calibri"/>
          <w:color w:val="auto"/>
        </w:rPr>
        <w:t>During Stage V,</w:t>
      </w:r>
      <w:r w:rsidRPr="00F913E4">
        <w:rPr>
          <w:rFonts w:ascii="Calibri" w:hAnsi="Calibri" w:cs="Calibri"/>
          <w:color w:val="auto"/>
        </w:rPr>
        <w:t xml:space="preserve"> RCG will assemble </w:t>
      </w:r>
      <w:r>
        <w:rPr>
          <w:rFonts w:ascii="Calibri" w:hAnsi="Calibri" w:cs="Calibri"/>
          <w:color w:val="auto"/>
        </w:rPr>
        <w:t xml:space="preserve">a draft of </w:t>
      </w:r>
      <w:r w:rsidRPr="00F913E4">
        <w:rPr>
          <w:rFonts w:ascii="Calibri" w:hAnsi="Calibri" w:cs="Calibri"/>
          <w:color w:val="auto"/>
        </w:rPr>
        <w:t>the final report</w:t>
      </w:r>
      <w:r>
        <w:rPr>
          <w:rFonts w:ascii="Calibri" w:hAnsi="Calibri" w:cs="Calibri"/>
          <w:color w:val="auto"/>
        </w:rPr>
        <w:t xml:space="preserve"> in a form that is</w:t>
      </w:r>
      <w:r w:rsidRPr="00F913E4">
        <w:rPr>
          <w:rFonts w:ascii="Calibri" w:hAnsi="Calibri" w:cs="Calibri"/>
          <w:color w:val="auto"/>
        </w:rPr>
        <w:t xml:space="preserve"> consistent with the eight defined</w:t>
      </w:r>
      <w:r>
        <w:rPr>
          <w:rFonts w:ascii="Calibri" w:hAnsi="Calibri" w:cs="Calibri"/>
          <w:color w:val="auto"/>
        </w:rPr>
        <w:t xml:space="preserve"> audit</w:t>
      </w:r>
      <w:r w:rsidRPr="00F913E4">
        <w:rPr>
          <w:rFonts w:ascii="Calibri" w:hAnsi="Calibri" w:cs="Calibri"/>
          <w:color w:val="auto"/>
        </w:rPr>
        <w:t xml:space="preserve"> elements</w:t>
      </w:r>
      <w:r>
        <w:rPr>
          <w:rFonts w:ascii="Calibri" w:hAnsi="Calibri" w:cs="Calibri"/>
          <w:color w:val="auto"/>
        </w:rPr>
        <w:t xml:space="preserve"> presented in the RFP,</w:t>
      </w:r>
      <w:r w:rsidRPr="00F913E4">
        <w:rPr>
          <w:rFonts w:ascii="Calibri" w:hAnsi="Calibri" w:cs="Calibri"/>
          <w:color w:val="auto"/>
        </w:rPr>
        <w:t xml:space="preserve"> and any additional areas of review</w:t>
      </w:r>
      <w:r>
        <w:rPr>
          <w:rFonts w:ascii="Calibri" w:hAnsi="Calibri" w:cs="Calibri"/>
          <w:color w:val="auto"/>
        </w:rPr>
        <w:t xml:space="preserve"> that </w:t>
      </w:r>
      <w:proofErr w:type="gramStart"/>
      <w:r>
        <w:rPr>
          <w:rFonts w:ascii="Calibri" w:hAnsi="Calibri" w:cs="Calibri"/>
          <w:color w:val="auto"/>
        </w:rPr>
        <w:t>are requested or approved by DPS Staff</w:t>
      </w:r>
      <w:proofErr w:type="gramEnd"/>
      <w:r w:rsidRPr="00F913E4">
        <w:rPr>
          <w:rFonts w:ascii="Calibri" w:hAnsi="Calibri" w:cs="Calibri"/>
          <w:color w:val="auto"/>
        </w:rPr>
        <w:t xml:space="preserve">. </w:t>
      </w:r>
      <w:proofErr w:type="gramStart"/>
      <w:r w:rsidRPr="00F913E4">
        <w:rPr>
          <w:rFonts w:ascii="Calibri" w:hAnsi="Calibri" w:cs="Calibri"/>
          <w:color w:val="auto"/>
        </w:rPr>
        <w:t>The draft report will be reviewed by DPS Staff</w:t>
      </w:r>
      <w:proofErr w:type="gramEnd"/>
      <w:r w:rsidRPr="00F913E4">
        <w:rPr>
          <w:rFonts w:ascii="Calibri" w:hAnsi="Calibri" w:cs="Calibri"/>
          <w:color w:val="auto"/>
        </w:rPr>
        <w:t xml:space="preserve"> first and</w:t>
      </w:r>
      <w:r>
        <w:rPr>
          <w:rFonts w:ascii="Calibri" w:hAnsi="Calibri" w:cs="Calibri"/>
          <w:color w:val="auto"/>
        </w:rPr>
        <w:t>,</w:t>
      </w:r>
      <w:r w:rsidRPr="00F913E4">
        <w:rPr>
          <w:rFonts w:ascii="Calibri" w:hAnsi="Calibri" w:cs="Calibri"/>
          <w:color w:val="auto"/>
        </w:rPr>
        <w:t xml:space="preserve"> subsequently, by the Company</w:t>
      </w:r>
      <w:r>
        <w:rPr>
          <w:rFonts w:ascii="Calibri" w:hAnsi="Calibri" w:cs="Calibri"/>
          <w:color w:val="auto"/>
        </w:rPr>
        <w:t xml:space="preserve"> for the verification of facts.</w:t>
      </w:r>
      <w:r w:rsidRPr="00F913E4">
        <w:rPr>
          <w:rFonts w:ascii="Calibri" w:hAnsi="Calibri" w:cs="Calibri"/>
          <w:color w:val="auto"/>
        </w:rPr>
        <w:t xml:space="preserve"> </w:t>
      </w:r>
    </w:p>
    <w:p w:rsidR="00333013" w:rsidRPr="00F913E4" w:rsidRDefault="00333013" w:rsidP="00333013">
      <w:pPr>
        <w:pStyle w:val="Default"/>
        <w:spacing w:after="240" w:line="23" w:lineRule="atLeast"/>
        <w:ind w:left="720" w:firstLine="720"/>
        <w:jc w:val="both"/>
        <w:rPr>
          <w:rFonts w:ascii="Calibri" w:hAnsi="Calibri" w:cs="Calibri"/>
          <w:color w:val="auto"/>
        </w:rPr>
      </w:pPr>
      <w:r w:rsidRPr="00F913E4">
        <w:rPr>
          <w:rFonts w:ascii="Calibri" w:hAnsi="Calibri" w:cs="Calibri"/>
          <w:color w:val="auto"/>
        </w:rPr>
        <w:t xml:space="preserve">Each element or area </w:t>
      </w:r>
      <w:proofErr w:type="gramStart"/>
      <w:r w:rsidRPr="00F913E4">
        <w:rPr>
          <w:rFonts w:ascii="Calibri" w:hAnsi="Calibri" w:cs="Calibri"/>
          <w:color w:val="auto"/>
        </w:rPr>
        <w:t>will be presented</w:t>
      </w:r>
      <w:proofErr w:type="gramEnd"/>
      <w:r w:rsidRPr="00F913E4">
        <w:rPr>
          <w:rFonts w:ascii="Calibri" w:hAnsi="Calibri" w:cs="Calibri"/>
          <w:color w:val="auto"/>
        </w:rPr>
        <w:t xml:space="preserve"> in</w:t>
      </w:r>
      <w:r>
        <w:rPr>
          <w:rFonts w:ascii="Calibri" w:hAnsi="Calibri" w:cs="Calibri"/>
          <w:color w:val="auto"/>
        </w:rPr>
        <w:t xml:space="preserve"> the following chapter format:</w:t>
      </w:r>
    </w:p>
    <w:p w:rsidR="00333013" w:rsidRDefault="00333013" w:rsidP="00EC32E4">
      <w:pPr>
        <w:pStyle w:val="Default"/>
        <w:numPr>
          <w:ilvl w:val="0"/>
          <w:numId w:val="89"/>
        </w:numPr>
        <w:spacing w:after="240" w:line="23" w:lineRule="atLeast"/>
        <w:jc w:val="both"/>
        <w:rPr>
          <w:rFonts w:ascii="Calibri" w:hAnsi="Calibri" w:cs="Calibri"/>
          <w:color w:val="auto"/>
        </w:rPr>
      </w:pPr>
      <w:r w:rsidRPr="00EF5506">
        <w:rPr>
          <w:rFonts w:ascii="Calibri" w:hAnsi="Calibri" w:cs="Calibri"/>
          <w:i/>
          <w:color w:val="auto"/>
        </w:rPr>
        <w:t>Introduction</w:t>
      </w:r>
      <w:r>
        <w:rPr>
          <w:rFonts w:ascii="Calibri" w:hAnsi="Calibri" w:cs="Calibri"/>
          <w:color w:val="auto"/>
        </w:rPr>
        <w:t xml:space="preserve">, including a description of the </w:t>
      </w:r>
      <w:r w:rsidRPr="00F913E4">
        <w:rPr>
          <w:rFonts w:ascii="Calibri" w:hAnsi="Calibri" w:cs="Calibri"/>
          <w:color w:val="auto"/>
        </w:rPr>
        <w:t xml:space="preserve">subject </w:t>
      </w:r>
      <w:r>
        <w:rPr>
          <w:rFonts w:ascii="Calibri" w:hAnsi="Calibri" w:cs="Calibri"/>
          <w:color w:val="auto"/>
        </w:rPr>
        <w:t>area and its importance to the s</w:t>
      </w:r>
      <w:r w:rsidRPr="00F913E4">
        <w:rPr>
          <w:rFonts w:ascii="Calibri" w:hAnsi="Calibri" w:cs="Calibri"/>
          <w:color w:val="auto"/>
        </w:rPr>
        <w:t>trateg</w:t>
      </w:r>
      <w:r>
        <w:rPr>
          <w:rFonts w:ascii="Calibri" w:hAnsi="Calibri" w:cs="Calibri"/>
          <w:color w:val="auto"/>
        </w:rPr>
        <w:t xml:space="preserve">ic planning </w:t>
      </w:r>
      <w:r w:rsidRPr="00F913E4">
        <w:rPr>
          <w:rFonts w:ascii="Calibri" w:hAnsi="Calibri" w:cs="Calibri"/>
          <w:color w:val="auto"/>
        </w:rPr>
        <w:t>loop</w:t>
      </w:r>
      <w:r>
        <w:rPr>
          <w:rFonts w:ascii="Calibri" w:hAnsi="Calibri" w:cs="Calibri"/>
          <w:color w:val="auto"/>
        </w:rPr>
        <w:t>, a g</w:t>
      </w:r>
      <w:r w:rsidRPr="00F913E4">
        <w:rPr>
          <w:rFonts w:ascii="Calibri" w:hAnsi="Calibri" w:cs="Calibri"/>
          <w:color w:val="auto"/>
        </w:rPr>
        <w:t xml:space="preserve">raph representation of the </w:t>
      </w:r>
      <w:r>
        <w:rPr>
          <w:rFonts w:ascii="Calibri" w:hAnsi="Calibri" w:cs="Calibri"/>
          <w:color w:val="auto"/>
        </w:rPr>
        <w:t>manner in which this element or subject area impacts the construction feedback model, and a concise list of recommendations that will be presented in detail in that chapter</w:t>
      </w:r>
      <w:r w:rsidRPr="00F913E4">
        <w:rPr>
          <w:rFonts w:ascii="Calibri" w:hAnsi="Calibri" w:cs="Calibri"/>
          <w:color w:val="auto"/>
        </w:rPr>
        <w:t>.</w:t>
      </w:r>
    </w:p>
    <w:p w:rsidR="00333013" w:rsidRDefault="00333013" w:rsidP="00EC32E4">
      <w:pPr>
        <w:pStyle w:val="Default"/>
        <w:numPr>
          <w:ilvl w:val="0"/>
          <w:numId w:val="89"/>
        </w:numPr>
        <w:spacing w:after="240" w:line="23" w:lineRule="atLeast"/>
        <w:jc w:val="both"/>
        <w:rPr>
          <w:rFonts w:ascii="Calibri" w:hAnsi="Calibri" w:cs="Calibri"/>
          <w:color w:val="auto"/>
        </w:rPr>
      </w:pPr>
      <w:proofErr w:type="gramStart"/>
      <w:r w:rsidRPr="00EF5506">
        <w:rPr>
          <w:rFonts w:ascii="Calibri" w:hAnsi="Calibri" w:cs="Calibri"/>
          <w:i/>
          <w:color w:val="auto"/>
        </w:rPr>
        <w:t>General Health Statement</w:t>
      </w:r>
      <w:r>
        <w:rPr>
          <w:rFonts w:ascii="Calibri" w:hAnsi="Calibri" w:cs="Calibri"/>
          <w:color w:val="auto"/>
        </w:rPr>
        <w:t xml:space="preserve">, </w:t>
      </w:r>
      <w:r w:rsidRPr="00F913E4">
        <w:rPr>
          <w:rFonts w:ascii="Calibri" w:hAnsi="Calibri" w:cs="Calibri"/>
          <w:color w:val="auto"/>
        </w:rPr>
        <w:t>RCG</w:t>
      </w:r>
      <w:r w:rsidRPr="008C3049">
        <w:rPr>
          <w:rFonts w:ascii="Calibri" w:hAnsi="Calibri" w:cs="Calibri"/>
          <w:color w:val="auto"/>
        </w:rPr>
        <w:t>’</w:t>
      </w:r>
      <w:r w:rsidRPr="00F913E4">
        <w:rPr>
          <w:rFonts w:ascii="Calibri" w:hAnsi="Calibri" w:cs="Calibri"/>
          <w:color w:val="auto"/>
        </w:rPr>
        <w:t xml:space="preserve">s overall opinion </w:t>
      </w:r>
      <w:r>
        <w:rPr>
          <w:rFonts w:ascii="Calibri" w:hAnsi="Calibri" w:cs="Calibri"/>
          <w:color w:val="auto"/>
        </w:rPr>
        <w:t>of</w:t>
      </w:r>
      <w:r w:rsidRPr="00F913E4">
        <w:rPr>
          <w:rFonts w:ascii="Calibri" w:hAnsi="Calibri" w:cs="Calibri"/>
          <w:color w:val="auto"/>
        </w:rPr>
        <w:t xml:space="preserve"> the </w:t>
      </w:r>
      <w:r w:rsidR="00F122DE">
        <w:rPr>
          <w:rFonts w:ascii="Calibri" w:hAnsi="Calibri" w:cs="Calibri"/>
          <w:color w:val="auto"/>
        </w:rPr>
        <w:t xml:space="preserve">element’s </w:t>
      </w:r>
      <w:r>
        <w:rPr>
          <w:rFonts w:ascii="Calibri" w:hAnsi="Calibri" w:cs="Calibri"/>
          <w:color w:val="auto"/>
        </w:rPr>
        <w:t xml:space="preserve">status </w:t>
      </w:r>
      <w:r w:rsidR="00F122DE">
        <w:rPr>
          <w:rFonts w:ascii="Calibri" w:hAnsi="Calibri" w:cs="Calibri"/>
          <w:color w:val="auto"/>
        </w:rPr>
        <w:t>as</w:t>
      </w:r>
      <w:r>
        <w:rPr>
          <w:rFonts w:ascii="Calibri" w:hAnsi="Calibri" w:cs="Calibri"/>
          <w:color w:val="auto"/>
        </w:rPr>
        <w:t xml:space="preserve"> compared to leading practices or other accepted performance measures.</w:t>
      </w:r>
      <w:proofErr w:type="gramEnd"/>
      <w:r w:rsidRPr="00F913E4">
        <w:rPr>
          <w:rFonts w:ascii="Calibri" w:hAnsi="Calibri" w:cs="Calibri"/>
          <w:color w:val="auto"/>
        </w:rPr>
        <w:t xml:space="preserve"> </w:t>
      </w:r>
    </w:p>
    <w:p w:rsidR="00333013" w:rsidRDefault="00EA7F41" w:rsidP="00EC32E4">
      <w:pPr>
        <w:pStyle w:val="Default"/>
        <w:numPr>
          <w:ilvl w:val="0"/>
          <w:numId w:val="89"/>
        </w:numPr>
        <w:spacing w:after="240" w:line="23" w:lineRule="atLeast"/>
        <w:jc w:val="both"/>
        <w:rPr>
          <w:rFonts w:ascii="Calibri" w:hAnsi="Calibri" w:cs="Calibri"/>
          <w:color w:val="auto"/>
        </w:rPr>
      </w:pPr>
      <w:r>
        <w:rPr>
          <w:rFonts w:ascii="Calibri" w:hAnsi="Calibri" w:cs="Calibri"/>
          <w:i/>
          <w:color w:val="auto"/>
        </w:rPr>
        <w:t>Chapter-by-Chapter</w:t>
      </w:r>
      <w:r w:rsidR="00333013">
        <w:rPr>
          <w:rFonts w:ascii="Calibri" w:hAnsi="Calibri" w:cs="Calibri"/>
          <w:i/>
          <w:color w:val="auto"/>
        </w:rPr>
        <w:t xml:space="preserve"> Discussion of Individual Recommendations</w:t>
      </w:r>
      <w:r w:rsidR="00333013">
        <w:rPr>
          <w:rFonts w:ascii="Calibri" w:hAnsi="Calibri" w:cs="Calibri"/>
          <w:color w:val="auto"/>
        </w:rPr>
        <w:t xml:space="preserve"> (as</w:t>
      </w:r>
      <w:r w:rsidR="00333013" w:rsidRPr="00F913E4">
        <w:rPr>
          <w:rFonts w:ascii="Calibri" w:hAnsi="Calibri" w:cs="Calibri"/>
          <w:color w:val="auto"/>
        </w:rPr>
        <w:t xml:space="preserve"> agreed to by all parties</w:t>
      </w:r>
      <w:r w:rsidR="00333013">
        <w:rPr>
          <w:rFonts w:ascii="Calibri" w:hAnsi="Calibri" w:cs="Calibri"/>
          <w:color w:val="auto"/>
        </w:rPr>
        <w:t xml:space="preserve">) will include an introductory description of the recommendation; properly annotated discussion of the supporting conclusions, findings, and facts; a cost-benefit discussion and analysis, as appropriate; and an implementation timeline. Where it makes sense, RCG may outline several options for consideration and will evaluate each option, citing the advantages and disadvantages of each. </w:t>
      </w:r>
      <w:r w:rsidR="00F122DE">
        <w:rPr>
          <w:rFonts w:ascii="Calibri" w:hAnsi="Calibri" w:cs="Calibri"/>
          <w:color w:val="auto"/>
        </w:rPr>
        <w:t>Based o</w:t>
      </w:r>
      <w:r w:rsidR="00333013">
        <w:rPr>
          <w:rFonts w:ascii="Calibri" w:hAnsi="Calibri" w:cs="Calibri"/>
          <w:color w:val="auto"/>
        </w:rPr>
        <w:t xml:space="preserve">n the current capabilities of </w:t>
      </w:r>
      <w:r w:rsidR="00333013" w:rsidRPr="008E29CF">
        <w:rPr>
          <w:rFonts w:ascii="Calibri" w:hAnsi="Calibri" w:cs="Calibri"/>
          <w:color w:val="auto"/>
        </w:rPr>
        <w:t>NFG</w:t>
      </w:r>
      <w:r w:rsidR="00333013">
        <w:rPr>
          <w:rFonts w:ascii="Calibri" w:hAnsi="Calibri" w:cs="Calibri"/>
          <w:color w:val="auto"/>
        </w:rPr>
        <w:t xml:space="preserve">DC, we can then outline the best option. In some instances, audited clients may disagree with the recommended option and, through further </w:t>
      </w:r>
      <w:proofErr w:type="gramStart"/>
      <w:r w:rsidR="00333013">
        <w:rPr>
          <w:rFonts w:ascii="Calibri" w:hAnsi="Calibri" w:cs="Calibri"/>
          <w:color w:val="auto"/>
        </w:rPr>
        <w:t>exploration,</w:t>
      </w:r>
      <w:proofErr w:type="gramEnd"/>
      <w:r w:rsidR="00333013">
        <w:rPr>
          <w:rFonts w:ascii="Calibri" w:hAnsi="Calibri" w:cs="Calibri"/>
          <w:color w:val="auto"/>
        </w:rPr>
        <w:t xml:space="preserve"> RCG may incorporate their concerns and refine the recommended options so that they are viable for implementation.</w:t>
      </w:r>
    </w:p>
    <w:p w:rsidR="00333013" w:rsidRDefault="00333013" w:rsidP="00333013">
      <w:pPr>
        <w:pStyle w:val="Default"/>
        <w:spacing w:after="240" w:line="23" w:lineRule="atLeast"/>
        <w:ind w:left="720" w:firstLine="720"/>
        <w:jc w:val="both"/>
        <w:rPr>
          <w:rFonts w:ascii="Calibri" w:hAnsi="Calibri" w:cs="Calibri"/>
          <w:color w:val="auto"/>
        </w:rPr>
      </w:pPr>
      <w:r w:rsidRPr="00F913E4">
        <w:rPr>
          <w:rFonts w:ascii="Calibri" w:hAnsi="Calibri" w:cs="Calibri"/>
          <w:color w:val="auto"/>
        </w:rPr>
        <w:t>In addition to the element and area chapters</w:t>
      </w:r>
      <w:r>
        <w:rPr>
          <w:rFonts w:ascii="Calibri" w:hAnsi="Calibri" w:cs="Calibri"/>
          <w:color w:val="auto"/>
        </w:rPr>
        <w:t>, the final report</w:t>
      </w:r>
      <w:r w:rsidRPr="00F913E4">
        <w:rPr>
          <w:rFonts w:ascii="Calibri" w:hAnsi="Calibri" w:cs="Calibri"/>
          <w:color w:val="auto"/>
        </w:rPr>
        <w:t xml:space="preserve"> will include an executive summary and a recommendation roadmap chapter.</w:t>
      </w:r>
    </w:p>
    <w:p w:rsidR="00333013" w:rsidRPr="00E43C6D" w:rsidRDefault="00333013" w:rsidP="00E43C6D">
      <w:pPr>
        <w:pStyle w:val="Heading2"/>
        <w:numPr>
          <w:ilvl w:val="0"/>
          <w:numId w:val="35"/>
        </w:numPr>
      </w:pPr>
      <w:bookmarkStart w:id="14" w:name="_Toc318279867"/>
      <w:r w:rsidRPr="00E43C6D">
        <w:t>Methods</w:t>
      </w:r>
      <w:bookmarkEnd w:id="14"/>
    </w:p>
    <w:p w:rsidR="00333013" w:rsidRPr="00F913E4" w:rsidRDefault="00333013" w:rsidP="00333013">
      <w:pPr>
        <w:pStyle w:val="Default"/>
        <w:spacing w:after="240" w:line="23" w:lineRule="atLeast"/>
        <w:ind w:firstLine="720"/>
        <w:jc w:val="both"/>
        <w:rPr>
          <w:rFonts w:ascii="Calibri" w:hAnsi="Calibri" w:cs="Calibri"/>
          <w:color w:val="auto"/>
        </w:rPr>
      </w:pPr>
      <w:r>
        <w:rPr>
          <w:rFonts w:ascii="Calibri" w:hAnsi="Calibri" w:cs="Calibri"/>
          <w:color w:val="auto"/>
        </w:rPr>
        <w:t xml:space="preserve">The methodology behind RCG’s management audit proposal </w:t>
      </w:r>
      <w:proofErr w:type="gramStart"/>
      <w:r>
        <w:rPr>
          <w:rFonts w:ascii="Calibri" w:hAnsi="Calibri" w:cs="Calibri"/>
          <w:color w:val="auto"/>
        </w:rPr>
        <w:t>is built</w:t>
      </w:r>
      <w:proofErr w:type="gramEnd"/>
      <w:r>
        <w:rPr>
          <w:rFonts w:ascii="Calibri" w:hAnsi="Calibri" w:cs="Calibri"/>
          <w:color w:val="auto"/>
        </w:rPr>
        <w:t xml:space="preserve"> on four essential </w:t>
      </w:r>
      <w:r w:rsidRPr="00F913E4">
        <w:rPr>
          <w:rFonts w:ascii="Calibri" w:hAnsi="Calibri" w:cs="Calibri"/>
          <w:color w:val="auto"/>
        </w:rPr>
        <w:t>elements</w:t>
      </w:r>
      <w:r>
        <w:rPr>
          <w:rFonts w:ascii="Calibri" w:hAnsi="Calibri" w:cs="Calibri"/>
          <w:color w:val="auto"/>
        </w:rPr>
        <w:t>:</w:t>
      </w:r>
    </w:p>
    <w:p w:rsidR="00333013" w:rsidRPr="00F913E4" w:rsidRDefault="00333013" w:rsidP="00333013">
      <w:pPr>
        <w:pStyle w:val="Default"/>
        <w:numPr>
          <w:ilvl w:val="0"/>
          <w:numId w:val="11"/>
        </w:numPr>
        <w:spacing w:after="240" w:line="23" w:lineRule="atLeast"/>
        <w:jc w:val="both"/>
        <w:rPr>
          <w:rFonts w:ascii="Calibri" w:hAnsi="Calibri" w:cs="Calibri"/>
          <w:color w:val="auto"/>
        </w:rPr>
      </w:pPr>
      <w:r w:rsidRPr="00F913E4">
        <w:rPr>
          <w:rFonts w:ascii="Calibri" w:hAnsi="Calibri" w:cs="Calibri"/>
          <w:b/>
          <w:bCs/>
          <w:i/>
          <w:iCs/>
          <w:color w:val="auto"/>
        </w:rPr>
        <w:t>Fact</w:t>
      </w:r>
      <w:r>
        <w:rPr>
          <w:rFonts w:ascii="Calibri" w:hAnsi="Calibri" w:cs="Calibri"/>
          <w:b/>
          <w:bCs/>
          <w:i/>
          <w:iCs/>
          <w:color w:val="auto"/>
        </w:rPr>
        <w:t>s</w:t>
      </w:r>
      <w:r w:rsidR="00EA7F41">
        <w:rPr>
          <w:rFonts w:ascii="Calibri" w:hAnsi="Calibri" w:cs="Calibri"/>
          <w:b/>
          <w:bCs/>
          <w:i/>
          <w:iCs/>
          <w:color w:val="auto"/>
        </w:rPr>
        <w:t xml:space="preserve"> -</w:t>
      </w:r>
      <w:r w:rsidRPr="00F913E4">
        <w:rPr>
          <w:rFonts w:ascii="Calibri" w:hAnsi="Calibri" w:cs="Calibri"/>
          <w:color w:val="auto"/>
        </w:rPr>
        <w:t xml:space="preserve"> </w:t>
      </w:r>
      <w:r>
        <w:rPr>
          <w:rFonts w:ascii="Calibri" w:hAnsi="Calibri" w:cs="Calibri"/>
          <w:color w:val="auto"/>
        </w:rPr>
        <w:t xml:space="preserve">Facts </w:t>
      </w:r>
      <w:r w:rsidRPr="00F913E4">
        <w:rPr>
          <w:rFonts w:ascii="Calibri" w:hAnsi="Calibri" w:cs="Calibri"/>
          <w:color w:val="auto"/>
        </w:rPr>
        <w:t xml:space="preserve">are </w:t>
      </w:r>
      <w:r>
        <w:rPr>
          <w:rFonts w:ascii="Calibri" w:hAnsi="Calibri" w:cs="Calibri"/>
          <w:color w:val="auto"/>
        </w:rPr>
        <w:t>data or other information that</w:t>
      </w:r>
      <w:r w:rsidRPr="00F913E4">
        <w:rPr>
          <w:rFonts w:ascii="Calibri" w:hAnsi="Calibri" w:cs="Calibri"/>
          <w:color w:val="auto"/>
        </w:rPr>
        <w:t xml:space="preserve"> </w:t>
      </w:r>
      <w:proofErr w:type="gramStart"/>
      <w:r w:rsidRPr="00F913E4">
        <w:rPr>
          <w:rFonts w:ascii="Calibri" w:hAnsi="Calibri" w:cs="Calibri"/>
          <w:color w:val="auto"/>
        </w:rPr>
        <w:t>can be reasonabl</w:t>
      </w:r>
      <w:r>
        <w:rPr>
          <w:rFonts w:ascii="Calibri" w:hAnsi="Calibri" w:cs="Calibri"/>
          <w:color w:val="auto"/>
        </w:rPr>
        <w:t>y</w:t>
      </w:r>
      <w:r w:rsidRPr="00F913E4">
        <w:rPr>
          <w:rFonts w:ascii="Calibri" w:hAnsi="Calibri" w:cs="Calibri"/>
          <w:color w:val="auto"/>
        </w:rPr>
        <w:t xml:space="preserve"> proved</w:t>
      </w:r>
      <w:proofErr w:type="gramEnd"/>
      <w:r w:rsidRPr="00F913E4">
        <w:rPr>
          <w:rFonts w:ascii="Calibri" w:hAnsi="Calibri" w:cs="Calibri"/>
          <w:color w:val="auto"/>
        </w:rPr>
        <w:t xml:space="preserve"> as an actual depiction of some characteristic of the Company. Generally these are gleaned from one or more of the following sources:</w:t>
      </w:r>
    </w:p>
    <w:p w:rsidR="00333013" w:rsidRPr="00F913E4" w:rsidRDefault="00333013" w:rsidP="00EC32E4">
      <w:pPr>
        <w:pStyle w:val="Default"/>
        <w:numPr>
          <w:ilvl w:val="2"/>
          <w:numId w:val="90"/>
        </w:numPr>
        <w:spacing w:after="240" w:line="23" w:lineRule="atLeast"/>
        <w:jc w:val="both"/>
        <w:rPr>
          <w:rFonts w:ascii="Calibri" w:hAnsi="Calibri" w:cs="Calibri"/>
          <w:color w:val="auto"/>
        </w:rPr>
      </w:pPr>
      <w:r w:rsidRPr="00F913E4">
        <w:rPr>
          <w:rFonts w:ascii="Calibri" w:hAnsi="Calibri" w:cs="Calibri"/>
          <w:color w:val="auto"/>
        </w:rPr>
        <w:t xml:space="preserve">Hard financial, reliability, staffing, or other performance data </w:t>
      </w:r>
      <w:r>
        <w:rPr>
          <w:rFonts w:ascii="Calibri" w:hAnsi="Calibri" w:cs="Calibri"/>
          <w:color w:val="auto"/>
        </w:rPr>
        <w:t>that is non-disputable;</w:t>
      </w:r>
    </w:p>
    <w:p w:rsidR="00333013" w:rsidRPr="00F913E4" w:rsidRDefault="00333013" w:rsidP="00EC32E4">
      <w:pPr>
        <w:pStyle w:val="Default"/>
        <w:numPr>
          <w:ilvl w:val="2"/>
          <w:numId w:val="90"/>
        </w:numPr>
        <w:spacing w:after="240" w:line="23" w:lineRule="atLeast"/>
        <w:jc w:val="both"/>
        <w:rPr>
          <w:rFonts w:ascii="Calibri" w:hAnsi="Calibri" w:cs="Calibri"/>
          <w:color w:val="auto"/>
        </w:rPr>
      </w:pPr>
      <w:r w:rsidRPr="00F913E4">
        <w:rPr>
          <w:rFonts w:ascii="Calibri" w:hAnsi="Calibri" w:cs="Calibri"/>
          <w:color w:val="auto"/>
        </w:rPr>
        <w:t xml:space="preserve">Interview results </w:t>
      </w:r>
      <w:r>
        <w:rPr>
          <w:rFonts w:ascii="Calibri" w:hAnsi="Calibri" w:cs="Calibri"/>
          <w:color w:val="auto"/>
        </w:rPr>
        <w:t xml:space="preserve">that are </w:t>
      </w:r>
      <w:r w:rsidRPr="00F913E4">
        <w:rPr>
          <w:rFonts w:ascii="Calibri" w:hAnsi="Calibri" w:cs="Calibri"/>
          <w:color w:val="auto"/>
        </w:rPr>
        <w:t>capture</w:t>
      </w:r>
      <w:r>
        <w:rPr>
          <w:rFonts w:ascii="Calibri" w:hAnsi="Calibri" w:cs="Calibri"/>
          <w:color w:val="auto"/>
        </w:rPr>
        <w:t>d and are</w:t>
      </w:r>
      <w:r w:rsidRPr="00F913E4">
        <w:rPr>
          <w:rFonts w:ascii="Calibri" w:hAnsi="Calibri" w:cs="Calibri"/>
          <w:color w:val="auto"/>
        </w:rPr>
        <w:t xml:space="preserve"> </w:t>
      </w:r>
      <w:r>
        <w:rPr>
          <w:rFonts w:ascii="Calibri" w:hAnsi="Calibri" w:cs="Calibri"/>
          <w:color w:val="auto"/>
        </w:rPr>
        <w:t xml:space="preserve">verifiable by data, observations or </w:t>
      </w:r>
      <w:r w:rsidRPr="00F913E4">
        <w:rPr>
          <w:rFonts w:ascii="Calibri" w:hAnsi="Calibri" w:cs="Calibri"/>
          <w:color w:val="auto"/>
        </w:rPr>
        <w:t>other interviews</w:t>
      </w:r>
      <w:r>
        <w:rPr>
          <w:rFonts w:ascii="Calibri" w:hAnsi="Calibri" w:cs="Calibri"/>
          <w:color w:val="auto"/>
        </w:rPr>
        <w:t>;</w:t>
      </w:r>
      <w:r w:rsidRPr="00F913E4">
        <w:rPr>
          <w:rFonts w:ascii="Calibri" w:hAnsi="Calibri" w:cs="Calibri"/>
          <w:color w:val="auto"/>
        </w:rPr>
        <w:t xml:space="preserve"> and</w:t>
      </w:r>
    </w:p>
    <w:p w:rsidR="00333013" w:rsidRPr="00F913E4" w:rsidRDefault="00333013" w:rsidP="00EC32E4">
      <w:pPr>
        <w:pStyle w:val="Default"/>
        <w:numPr>
          <w:ilvl w:val="2"/>
          <w:numId w:val="90"/>
        </w:numPr>
        <w:spacing w:after="240" w:line="23" w:lineRule="atLeast"/>
        <w:jc w:val="both"/>
        <w:rPr>
          <w:rFonts w:ascii="Calibri" w:hAnsi="Calibri" w:cs="Calibri"/>
          <w:color w:val="auto"/>
        </w:rPr>
      </w:pPr>
      <w:r w:rsidRPr="00F913E4">
        <w:rPr>
          <w:rFonts w:ascii="Calibri" w:hAnsi="Calibri" w:cs="Calibri"/>
          <w:color w:val="auto"/>
        </w:rPr>
        <w:t>Physical observation of field or process related activities.</w:t>
      </w:r>
    </w:p>
    <w:p w:rsidR="00333013" w:rsidRDefault="00333013" w:rsidP="00333013">
      <w:pPr>
        <w:pStyle w:val="Default"/>
        <w:numPr>
          <w:ilvl w:val="0"/>
          <w:numId w:val="12"/>
        </w:numPr>
        <w:tabs>
          <w:tab w:val="clear" w:pos="720"/>
        </w:tabs>
        <w:spacing w:after="240" w:line="23" w:lineRule="atLeast"/>
        <w:ind w:left="1080"/>
        <w:jc w:val="both"/>
        <w:rPr>
          <w:rFonts w:ascii="Calibri" w:hAnsi="Calibri" w:cs="Calibri"/>
          <w:color w:val="auto"/>
        </w:rPr>
      </w:pPr>
      <w:r w:rsidRPr="00F913E4">
        <w:rPr>
          <w:rFonts w:ascii="Calibri" w:hAnsi="Calibri" w:cs="Calibri"/>
          <w:b/>
          <w:bCs/>
          <w:i/>
          <w:iCs/>
          <w:color w:val="auto"/>
        </w:rPr>
        <w:t>Findings</w:t>
      </w:r>
      <w:r w:rsidR="00EA7F41">
        <w:rPr>
          <w:rFonts w:ascii="Calibri" w:hAnsi="Calibri" w:cs="Calibri"/>
          <w:b/>
          <w:bCs/>
          <w:i/>
          <w:iCs/>
          <w:color w:val="auto"/>
        </w:rPr>
        <w:t xml:space="preserve"> -</w:t>
      </w:r>
      <w:r>
        <w:rPr>
          <w:rFonts w:ascii="Calibri" w:hAnsi="Calibri" w:cs="Calibri"/>
          <w:b/>
          <w:bCs/>
          <w:i/>
          <w:iCs/>
          <w:color w:val="auto"/>
        </w:rPr>
        <w:t xml:space="preserve"> </w:t>
      </w:r>
      <w:r>
        <w:rPr>
          <w:rFonts w:ascii="Calibri" w:hAnsi="Calibri" w:cs="Calibri"/>
          <w:color w:val="auto"/>
        </w:rPr>
        <w:t xml:space="preserve">A finding </w:t>
      </w:r>
      <w:proofErr w:type="gramStart"/>
      <w:r>
        <w:rPr>
          <w:rFonts w:ascii="Calibri" w:hAnsi="Calibri" w:cs="Calibri"/>
          <w:color w:val="auto"/>
        </w:rPr>
        <w:t>is reached</w:t>
      </w:r>
      <w:proofErr w:type="gramEnd"/>
      <w:r>
        <w:rPr>
          <w:rFonts w:ascii="Calibri" w:hAnsi="Calibri" w:cs="Calibri"/>
          <w:color w:val="auto"/>
        </w:rPr>
        <w:t xml:space="preserve"> after reviewing a summary of the</w:t>
      </w:r>
      <w:r w:rsidRPr="00F913E4">
        <w:rPr>
          <w:rFonts w:ascii="Calibri" w:hAnsi="Calibri" w:cs="Calibri"/>
          <w:color w:val="auto"/>
        </w:rPr>
        <w:t xml:space="preserve"> facts; it</w:t>
      </w:r>
      <w:r>
        <w:rPr>
          <w:rFonts w:ascii="Calibri" w:hAnsi="Calibri" w:cs="Calibri"/>
          <w:color w:val="auto"/>
        </w:rPr>
        <w:t xml:space="preserve"> </w:t>
      </w:r>
      <w:r w:rsidRPr="00F913E4">
        <w:rPr>
          <w:rFonts w:ascii="Calibri" w:hAnsi="Calibri" w:cs="Calibri"/>
          <w:color w:val="auto"/>
        </w:rPr>
        <w:t>depict</w:t>
      </w:r>
      <w:r>
        <w:rPr>
          <w:rFonts w:ascii="Calibri" w:hAnsi="Calibri" w:cs="Calibri"/>
          <w:color w:val="auto"/>
        </w:rPr>
        <w:t>s</w:t>
      </w:r>
      <w:r w:rsidRPr="00F913E4">
        <w:rPr>
          <w:rFonts w:ascii="Calibri" w:hAnsi="Calibri" w:cs="Calibri"/>
          <w:color w:val="auto"/>
        </w:rPr>
        <w:t xml:space="preserve"> the auditor</w:t>
      </w:r>
      <w:r w:rsidRPr="005C57F3">
        <w:rPr>
          <w:rFonts w:ascii="Calibri" w:hAnsi="Calibri" w:cs="Calibri"/>
          <w:color w:val="auto"/>
        </w:rPr>
        <w:t>’</w:t>
      </w:r>
      <w:r w:rsidRPr="00F913E4">
        <w:rPr>
          <w:rFonts w:ascii="Calibri" w:hAnsi="Calibri" w:cs="Calibri"/>
          <w:color w:val="auto"/>
        </w:rPr>
        <w:t xml:space="preserve">s best judgment based on </w:t>
      </w:r>
      <w:r>
        <w:rPr>
          <w:rFonts w:ascii="Calibri" w:hAnsi="Calibri" w:cs="Calibri"/>
          <w:color w:val="auto"/>
        </w:rPr>
        <w:t xml:space="preserve">a </w:t>
      </w:r>
      <w:r w:rsidRPr="00F913E4">
        <w:rPr>
          <w:rFonts w:ascii="Calibri" w:hAnsi="Calibri" w:cs="Calibri"/>
          <w:color w:val="auto"/>
        </w:rPr>
        <w:t>reasonable analysis.</w:t>
      </w:r>
    </w:p>
    <w:p w:rsidR="00333013" w:rsidRDefault="00333013" w:rsidP="00333013">
      <w:pPr>
        <w:pStyle w:val="Default"/>
        <w:numPr>
          <w:ilvl w:val="0"/>
          <w:numId w:val="12"/>
        </w:numPr>
        <w:tabs>
          <w:tab w:val="clear" w:pos="720"/>
        </w:tabs>
        <w:spacing w:after="240" w:line="23" w:lineRule="atLeast"/>
        <w:ind w:left="1080"/>
        <w:jc w:val="both"/>
        <w:rPr>
          <w:rFonts w:ascii="Calibri" w:hAnsi="Calibri" w:cs="Calibri"/>
          <w:color w:val="auto"/>
        </w:rPr>
      </w:pPr>
      <w:r w:rsidRPr="00F913E4">
        <w:rPr>
          <w:rFonts w:ascii="Calibri" w:hAnsi="Calibri" w:cs="Calibri"/>
          <w:b/>
          <w:bCs/>
          <w:i/>
          <w:iCs/>
          <w:color w:val="auto"/>
        </w:rPr>
        <w:t>Conclusions</w:t>
      </w:r>
      <w:r w:rsidR="00EA7F41">
        <w:rPr>
          <w:rFonts w:ascii="Calibri" w:hAnsi="Calibri" w:cs="Calibri"/>
          <w:b/>
          <w:bCs/>
          <w:i/>
          <w:iCs/>
          <w:color w:val="auto"/>
        </w:rPr>
        <w:t xml:space="preserve"> -</w:t>
      </w:r>
      <w:r>
        <w:rPr>
          <w:rFonts w:ascii="Calibri" w:hAnsi="Calibri" w:cs="Calibri"/>
          <w:b/>
          <w:bCs/>
          <w:i/>
          <w:iCs/>
          <w:color w:val="auto"/>
        </w:rPr>
        <w:t xml:space="preserve"> </w:t>
      </w:r>
      <w:r>
        <w:rPr>
          <w:rFonts w:ascii="Calibri" w:hAnsi="Calibri" w:cs="Calibri"/>
          <w:color w:val="auto"/>
        </w:rPr>
        <w:t>A conclusion is</w:t>
      </w:r>
      <w:r w:rsidRPr="00F913E4">
        <w:rPr>
          <w:rFonts w:ascii="Calibri" w:hAnsi="Calibri" w:cs="Calibri"/>
          <w:color w:val="auto"/>
        </w:rPr>
        <w:t xml:space="preserve"> a</w:t>
      </w:r>
      <w:r>
        <w:rPr>
          <w:rFonts w:ascii="Calibri" w:hAnsi="Calibri" w:cs="Calibri"/>
          <w:color w:val="auto"/>
        </w:rPr>
        <w:t xml:space="preserve"> determination reached after reviewing a</w:t>
      </w:r>
      <w:r w:rsidRPr="00F913E4">
        <w:rPr>
          <w:rFonts w:ascii="Calibri" w:hAnsi="Calibri" w:cs="Calibri"/>
          <w:color w:val="auto"/>
        </w:rPr>
        <w:t xml:space="preserve"> summary of findings</w:t>
      </w:r>
      <w:r>
        <w:rPr>
          <w:rFonts w:ascii="Calibri" w:hAnsi="Calibri" w:cs="Calibri"/>
          <w:color w:val="auto"/>
        </w:rPr>
        <w:t>; it</w:t>
      </w:r>
      <w:r w:rsidRPr="00F913E4">
        <w:rPr>
          <w:rFonts w:ascii="Calibri" w:hAnsi="Calibri" w:cs="Calibri"/>
          <w:color w:val="auto"/>
        </w:rPr>
        <w:t xml:space="preserve"> require</w:t>
      </w:r>
      <w:r>
        <w:rPr>
          <w:rFonts w:ascii="Calibri" w:hAnsi="Calibri" w:cs="Calibri"/>
          <w:color w:val="auto"/>
        </w:rPr>
        <w:t>s</w:t>
      </w:r>
      <w:r w:rsidRPr="00F913E4">
        <w:rPr>
          <w:rFonts w:ascii="Calibri" w:hAnsi="Calibri" w:cs="Calibri"/>
          <w:color w:val="auto"/>
        </w:rPr>
        <w:t xml:space="preserve"> the auditor to form an overall opinion about a specific topic based on analysis against relevant criteria and industry </w:t>
      </w:r>
      <w:r>
        <w:rPr>
          <w:rFonts w:ascii="Calibri" w:hAnsi="Calibri" w:cs="Calibri"/>
          <w:color w:val="auto"/>
        </w:rPr>
        <w:t>leading</w:t>
      </w:r>
      <w:r w:rsidRPr="00F913E4">
        <w:rPr>
          <w:rFonts w:ascii="Calibri" w:hAnsi="Calibri" w:cs="Calibri"/>
          <w:i/>
          <w:iCs/>
          <w:color w:val="auto"/>
        </w:rPr>
        <w:t xml:space="preserve"> </w:t>
      </w:r>
      <w:r w:rsidRPr="00F913E4">
        <w:rPr>
          <w:rFonts w:ascii="Calibri" w:hAnsi="Calibri" w:cs="Calibri"/>
          <w:color w:val="auto"/>
        </w:rPr>
        <w:t>practices</w:t>
      </w:r>
      <w:r>
        <w:rPr>
          <w:rFonts w:ascii="Calibri" w:hAnsi="Calibri" w:cs="Calibri"/>
          <w:color w:val="auto"/>
        </w:rPr>
        <w:t>,</w:t>
      </w:r>
      <w:r w:rsidRPr="00F913E4">
        <w:rPr>
          <w:rFonts w:ascii="Calibri" w:hAnsi="Calibri" w:cs="Calibri"/>
          <w:color w:val="auto"/>
        </w:rPr>
        <w:t xml:space="preserve"> and suggest</w:t>
      </w:r>
      <w:r>
        <w:rPr>
          <w:rFonts w:ascii="Calibri" w:hAnsi="Calibri" w:cs="Calibri"/>
          <w:color w:val="auto"/>
        </w:rPr>
        <w:t>s</w:t>
      </w:r>
      <w:r w:rsidRPr="00F913E4">
        <w:rPr>
          <w:rFonts w:ascii="Calibri" w:hAnsi="Calibri" w:cs="Calibri"/>
          <w:color w:val="auto"/>
        </w:rPr>
        <w:t xml:space="preserve"> some form of action.</w:t>
      </w:r>
    </w:p>
    <w:p w:rsidR="00333013" w:rsidRDefault="00333013" w:rsidP="00333013">
      <w:pPr>
        <w:pStyle w:val="Default"/>
        <w:numPr>
          <w:ilvl w:val="0"/>
          <w:numId w:val="12"/>
        </w:numPr>
        <w:tabs>
          <w:tab w:val="clear" w:pos="720"/>
        </w:tabs>
        <w:spacing w:after="240" w:line="23" w:lineRule="atLeast"/>
        <w:ind w:left="1080"/>
        <w:jc w:val="both"/>
        <w:rPr>
          <w:rFonts w:ascii="Calibri" w:hAnsi="Calibri" w:cs="Calibri"/>
          <w:color w:val="auto"/>
        </w:rPr>
      </w:pPr>
      <w:r w:rsidRPr="00F913E4">
        <w:rPr>
          <w:rFonts w:ascii="Calibri" w:hAnsi="Calibri" w:cs="Calibri"/>
          <w:b/>
          <w:bCs/>
          <w:i/>
          <w:iCs/>
          <w:color w:val="auto"/>
        </w:rPr>
        <w:t>Recommendations</w:t>
      </w:r>
      <w:r w:rsidR="00EA7F41">
        <w:rPr>
          <w:rFonts w:ascii="Calibri" w:hAnsi="Calibri" w:cs="Calibri"/>
          <w:b/>
          <w:bCs/>
          <w:i/>
          <w:iCs/>
          <w:color w:val="auto"/>
        </w:rPr>
        <w:t xml:space="preserve"> -</w:t>
      </w:r>
      <w:r>
        <w:rPr>
          <w:rFonts w:ascii="Calibri" w:hAnsi="Calibri" w:cs="Calibri"/>
          <w:b/>
          <w:bCs/>
          <w:i/>
          <w:iCs/>
          <w:color w:val="auto"/>
        </w:rPr>
        <w:t xml:space="preserve"> </w:t>
      </w:r>
      <w:r>
        <w:rPr>
          <w:rFonts w:ascii="Calibri" w:hAnsi="Calibri" w:cs="Calibri"/>
          <w:color w:val="auto"/>
        </w:rPr>
        <w:t>A recommendation is an</w:t>
      </w:r>
      <w:r w:rsidRPr="00F913E4">
        <w:rPr>
          <w:rFonts w:ascii="Calibri" w:hAnsi="Calibri" w:cs="Calibri"/>
          <w:color w:val="auto"/>
        </w:rPr>
        <w:t xml:space="preserve"> actionable and prescriptive statement b</w:t>
      </w:r>
      <w:r>
        <w:rPr>
          <w:rFonts w:ascii="Calibri" w:hAnsi="Calibri" w:cs="Calibri"/>
          <w:color w:val="auto"/>
        </w:rPr>
        <w:t>ased on a number of conclusions and</w:t>
      </w:r>
      <w:r w:rsidRPr="00F913E4">
        <w:rPr>
          <w:rFonts w:ascii="Calibri" w:hAnsi="Calibri" w:cs="Calibri"/>
          <w:color w:val="auto"/>
        </w:rPr>
        <w:t xml:space="preserve"> some level of cost</w:t>
      </w:r>
      <w:r>
        <w:rPr>
          <w:rFonts w:ascii="Calibri" w:hAnsi="Calibri" w:cs="Calibri"/>
          <w:color w:val="auto"/>
        </w:rPr>
        <w:t>/</w:t>
      </w:r>
      <w:r w:rsidRPr="00F913E4">
        <w:rPr>
          <w:rFonts w:ascii="Calibri" w:hAnsi="Calibri" w:cs="Calibri"/>
          <w:color w:val="auto"/>
        </w:rPr>
        <w:t>benefit analysis</w:t>
      </w:r>
      <w:r>
        <w:rPr>
          <w:rFonts w:ascii="Calibri" w:hAnsi="Calibri" w:cs="Calibri"/>
          <w:color w:val="auto"/>
        </w:rPr>
        <w:t>,</w:t>
      </w:r>
      <w:r w:rsidRPr="00F913E4">
        <w:rPr>
          <w:rFonts w:ascii="Calibri" w:hAnsi="Calibri" w:cs="Calibri"/>
          <w:color w:val="auto"/>
        </w:rPr>
        <w:t xml:space="preserve"> and </w:t>
      </w:r>
      <w:r>
        <w:rPr>
          <w:rFonts w:ascii="Calibri" w:hAnsi="Calibri" w:cs="Calibri"/>
          <w:color w:val="auto"/>
        </w:rPr>
        <w:t xml:space="preserve">is </w:t>
      </w:r>
      <w:r w:rsidRPr="00F913E4">
        <w:rPr>
          <w:rFonts w:ascii="Calibri" w:hAnsi="Calibri" w:cs="Calibri"/>
          <w:color w:val="auto"/>
        </w:rPr>
        <w:t>generally time</w:t>
      </w:r>
      <w:r>
        <w:rPr>
          <w:rFonts w:ascii="Calibri" w:hAnsi="Calibri" w:cs="Calibri"/>
          <w:color w:val="auto"/>
        </w:rPr>
        <w:t>-</w:t>
      </w:r>
      <w:r w:rsidRPr="00F913E4">
        <w:rPr>
          <w:rFonts w:ascii="Calibri" w:hAnsi="Calibri" w:cs="Calibri"/>
          <w:color w:val="auto"/>
        </w:rPr>
        <w:t>bound.</w:t>
      </w:r>
    </w:p>
    <w:p w:rsidR="00333013" w:rsidRDefault="00333013" w:rsidP="00333013">
      <w:pPr>
        <w:pStyle w:val="Default"/>
        <w:spacing w:after="240" w:line="23" w:lineRule="atLeast"/>
        <w:ind w:firstLine="720"/>
        <w:jc w:val="both"/>
        <w:rPr>
          <w:rFonts w:ascii="Calibri" w:hAnsi="Calibri" w:cs="Calibri"/>
          <w:color w:val="auto"/>
        </w:rPr>
      </w:pPr>
      <w:r>
        <w:rPr>
          <w:rFonts w:ascii="Calibri" w:hAnsi="Calibri" w:cs="Calibri"/>
          <w:color w:val="auto"/>
        </w:rPr>
        <w:t>Because accurate retrieval of f</w:t>
      </w:r>
      <w:r w:rsidRPr="00F913E4">
        <w:rPr>
          <w:rFonts w:ascii="Calibri" w:hAnsi="Calibri" w:cs="Calibri"/>
          <w:color w:val="auto"/>
        </w:rPr>
        <w:t>acts is the basis for developing</w:t>
      </w:r>
      <w:r>
        <w:rPr>
          <w:rFonts w:ascii="Calibri" w:hAnsi="Calibri" w:cs="Calibri"/>
          <w:color w:val="auto"/>
        </w:rPr>
        <w:t xml:space="preserve"> </w:t>
      </w:r>
      <w:r w:rsidRPr="00F913E4">
        <w:rPr>
          <w:rFonts w:ascii="Calibri" w:hAnsi="Calibri" w:cs="Calibri"/>
          <w:color w:val="auto"/>
        </w:rPr>
        <w:t>findings, conclusions</w:t>
      </w:r>
      <w:r>
        <w:rPr>
          <w:rFonts w:ascii="Calibri" w:hAnsi="Calibri" w:cs="Calibri"/>
          <w:color w:val="auto"/>
        </w:rPr>
        <w:t>,</w:t>
      </w:r>
      <w:r w:rsidRPr="00F913E4">
        <w:rPr>
          <w:rFonts w:ascii="Calibri" w:hAnsi="Calibri" w:cs="Calibri"/>
          <w:color w:val="auto"/>
        </w:rPr>
        <w:t xml:space="preserve"> recommendations,</w:t>
      </w:r>
      <w:r>
        <w:rPr>
          <w:rFonts w:ascii="Calibri" w:hAnsi="Calibri" w:cs="Calibri"/>
          <w:color w:val="auto"/>
        </w:rPr>
        <w:t xml:space="preserve"> and measurable results, RCG requires its </w:t>
      </w:r>
      <w:r w:rsidRPr="00F913E4">
        <w:rPr>
          <w:rFonts w:ascii="Calibri" w:hAnsi="Calibri" w:cs="Calibri"/>
          <w:color w:val="auto"/>
        </w:rPr>
        <w:t>consultants to have multiple so</w:t>
      </w:r>
      <w:r>
        <w:rPr>
          <w:rFonts w:ascii="Calibri" w:hAnsi="Calibri" w:cs="Calibri"/>
          <w:color w:val="auto"/>
        </w:rPr>
        <w:t>urces for fact verification. I</w:t>
      </w:r>
      <w:r w:rsidRPr="00F913E4">
        <w:rPr>
          <w:rFonts w:ascii="Calibri" w:hAnsi="Calibri" w:cs="Calibri"/>
          <w:color w:val="auto"/>
        </w:rPr>
        <w:t xml:space="preserve">t is the responsibility of the </w:t>
      </w:r>
      <w:r>
        <w:rPr>
          <w:rFonts w:ascii="Calibri" w:hAnsi="Calibri" w:cs="Calibri"/>
          <w:color w:val="auto"/>
        </w:rPr>
        <w:t>Project Manager and Lead Consultant</w:t>
      </w:r>
      <w:r w:rsidRPr="00F913E4">
        <w:rPr>
          <w:rFonts w:ascii="Calibri" w:hAnsi="Calibri" w:cs="Calibri"/>
          <w:color w:val="auto"/>
        </w:rPr>
        <w:t xml:space="preserve">s to ensure that reasonable support </w:t>
      </w:r>
      <w:r>
        <w:rPr>
          <w:rFonts w:ascii="Calibri" w:hAnsi="Calibri" w:cs="Calibri"/>
          <w:color w:val="auto"/>
        </w:rPr>
        <w:t xml:space="preserve">exists </w:t>
      </w:r>
      <w:r w:rsidRPr="00F913E4">
        <w:rPr>
          <w:rFonts w:ascii="Calibri" w:hAnsi="Calibri" w:cs="Calibri"/>
          <w:color w:val="auto"/>
        </w:rPr>
        <w:t xml:space="preserve">for all the facts </w:t>
      </w:r>
      <w:r>
        <w:rPr>
          <w:rFonts w:ascii="Calibri" w:hAnsi="Calibri" w:cs="Calibri"/>
          <w:color w:val="auto"/>
        </w:rPr>
        <w:t>presented in the audit</w:t>
      </w:r>
      <w:r w:rsidRPr="00F913E4">
        <w:rPr>
          <w:rFonts w:ascii="Calibri" w:hAnsi="Calibri" w:cs="Calibri"/>
          <w:color w:val="auto"/>
        </w:rPr>
        <w:t xml:space="preserve"> report. </w:t>
      </w:r>
      <w:r>
        <w:rPr>
          <w:rFonts w:ascii="Calibri" w:hAnsi="Calibri" w:cs="Calibri"/>
          <w:color w:val="auto"/>
        </w:rPr>
        <w:t xml:space="preserve">The Engagement Director will participate in </w:t>
      </w:r>
      <w:proofErr w:type="gramStart"/>
      <w:r>
        <w:rPr>
          <w:rFonts w:ascii="Calibri" w:hAnsi="Calibri" w:cs="Calibri"/>
          <w:color w:val="auto"/>
        </w:rPr>
        <w:t>any and all</w:t>
      </w:r>
      <w:proofErr w:type="gramEnd"/>
      <w:r>
        <w:rPr>
          <w:rFonts w:ascii="Calibri" w:hAnsi="Calibri" w:cs="Calibri"/>
          <w:color w:val="auto"/>
        </w:rPr>
        <w:t xml:space="preserve"> reviews to promote consistent results that align with the DPS Staff’s objectives.</w:t>
      </w:r>
    </w:p>
    <w:p w:rsidR="00333013" w:rsidRPr="00F913E4" w:rsidRDefault="00333013" w:rsidP="00333013">
      <w:pPr>
        <w:pStyle w:val="Default"/>
        <w:spacing w:after="240" w:line="23" w:lineRule="atLeast"/>
        <w:ind w:firstLine="720"/>
        <w:jc w:val="both"/>
        <w:rPr>
          <w:rFonts w:ascii="Calibri" w:hAnsi="Calibri" w:cs="Calibri"/>
          <w:color w:val="auto"/>
        </w:rPr>
      </w:pPr>
      <w:r w:rsidRPr="00F913E4">
        <w:rPr>
          <w:rFonts w:ascii="Calibri" w:hAnsi="Calibri" w:cs="Calibri"/>
          <w:color w:val="auto"/>
        </w:rPr>
        <w:t xml:space="preserve">RCG embeds its </w:t>
      </w:r>
      <w:r>
        <w:rPr>
          <w:rFonts w:ascii="Calibri" w:hAnsi="Calibri" w:cs="Calibri"/>
          <w:color w:val="auto"/>
        </w:rPr>
        <w:t xml:space="preserve">factual </w:t>
      </w:r>
      <w:r w:rsidRPr="00F913E4">
        <w:rPr>
          <w:rFonts w:ascii="Calibri" w:hAnsi="Calibri" w:cs="Calibri"/>
          <w:color w:val="auto"/>
        </w:rPr>
        <w:t xml:space="preserve">references within the draft report (generally as footnotes) to allow </w:t>
      </w:r>
      <w:r>
        <w:rPr>
          <w:rFonts w:ascii="Calibri" w:hAnsi="Calibri" w:cs="Calibri"/>
          <w:color w:val="auto"/>
        </w:rPr>
        <w:t xml:space="preserve">for </w:t>
      </w:r>
      <w:r w:rsidRPr="00F913E4">
        <w:rPr>
          <w:rFonts w:ascii="Calibri" w:hAnsi="Calibri" w:cs="Calibri"/>
          <w:color w:val="auto"/>
        </w:rPr>
        <w:t xml:space="preserve">efficient verification of facts. This is an essential quality verification tool used </w:t>
      </w:r>
      <w:r>
        <w:rPr>
          <w:rFonts w:ascii="Calibri" w:hAnsi="Calibri" w:cs="Calibri"/>
          <w:color w:val="auto"/>
        </w:rPr>
        <w:t xml:space="preserve">by RCG </w:t>
      </w:r>
      <w:r w:rsidRPr="00F913E4">
        <w:rPr>
          <w:rFonts w:ascii="Calibri" w:hAnsi="Calibri" w:cs="Calibri"/>
          <w:color w:val="auto"/>
        </w:rPr>
        <w:t>to ensure report</w:t>
      </w:r>
      <w:r>
        <w:rPr>
          <w:rFonts w:ascii="Calibri" w:hAnsi="Calibri" w:cs="Calibri"/>
          <w:color w:val="auto"/>
        </w:rPr>
        <w:t xml:space="preserve"> accuracy, minimize errors, and, ultimately, to help to create confidence in the recommendations that </w:t>
      </w:r>
      <w:proofErr w:type="gramStart"/>
      <w:r>
        <w:rPr>
          <w:rFonts w:ascii="Calibri" w:hAnsi="Calibri" w:cs="Calibri"/>
          <w:color w:val="auto"/>
        </w:rPr>
        <w:t>are presented</w:t>
      </w:r>
      <w:proofErr w:type="gramEnd"/>
      <w:r>
        <w:rPr>
          <w:rFonts w:ascii="Calibri" w:hAnsi="Calibri" w:cs="Calibri"/>
          <w:color w:val="auto"/>
        </w:rPr>
        <w:t xml:space="preserve"> due to the ability to expeditiously respond to questions and concerns. </w:t>
      </w:r>
      <w:r w:rsidRPr="00F913E4">
        <w:rPr>
          <w:rFonts w:ascii="Calibri" w:hAnsi="Calibri" w:cs="Calibri"/>
          <w:color w:val="auto"/>
        </w:rPr>
        <w:t>Consistent with DPS Staff practices or requirements</w:t>
      </w:r>
      <w:r>
        <w:rPr>
          <w:rFonts w:ascii="Calibri" w:hAnsi="Calibri" w:cs="Calibri"/>
          <w:color w:val="auto"/>
        </w:rPr>
        <w:t>,</w:t>
      </w:r>
      <w:r w:rsidRPr="00F913E4">
        <w:rPr>
          <w:rFonts w:ascii="Calibri" w:hAnsi="Calibri" w:cs="Calibri"/>
          <w:color w:val="auto"/>
        </w:rPr>
        <w:t xml:space="preserve"> the footnotes </w:t>
      </w:r>
      <w:proofErr w:type="gramStart"/>
      <w:r>
        <w:rPr>
          <w:rFonts w:ascii="Calibri" w:hAnsi="Calibri" w:cs="Calibri"/>
          <w:color w:val="auto"/>
        </w:rPr>
        <w:t>may</w:t>
      </w:r>
      <w:r w:rsidRPr="00F913E4">
        <w:rPr>
          <w:rFonts w:ascii="Calibri" w:hAnsi="Calibri" w:cs="Calibri"/>
          <w:color w:val="auto"/>
        </w:rPr>
        <w:t xml:space="preserve"> be removed or retained in the final report</w:t>
      </w:r>
      <w:proofErr w:type="gramEnd"/>
      <w:r w:rsidRPr="00F913E4">
        <w:rPr>
          <w:rFonts w:ascii="Calibri" w:hAnsi="Calibri" w:cs="Calibri"/>
          <w:color w:val="auto"/>
        </w:rPr>
        <w:t>.</w:t>
      </w:r>
      <w:r>
        <w:rPr>
          <w:rFonts w:ascii="Calibri" w:hAnsi="Calibri" w:cs="Calibri"/>
          <w:color w:val="auto"/>
        </w:rPr>
        <w:t xml:space="preserve"> </w:t>
      </w:r>
    </w:p>
    <w:p w:rsidR="00333013" w:rsidRDefault="00333013" w:rsidP="00333013">
      <w:pPr>
        <w:pStyle w:val="Default"/>
        <w:spacing w:after="240" w:line="23" w:lineRule="atLeast"/>
        <w:ind w:firstLine="720"/>
        <w:jc w:val="both"/>
        <w:rPr>
          <w:rFonts w:ascii="Calibri" w:hAnsi="Calibri" w:cs="Calibri"/>
          <w:color w:val="auto"/>
        </w:rPr>
      </w:pPr>
      <w:r w:rsidRPr="00F913E4">
        <w:rPr>
          <w:rFonts w:ascii="Calibri" w:hAnsi="Calibri" w:cs="Calibri"/>
          <w:color w:val="auto"/>
        </w:rPr>
        <w:t xml:space="preserve">RCG will be responsible for developing </w:t>
      </w:r>
      <w:r>
        <w:rPr>
          <w:rFonts w:ascii="Calibri" w:hAnsi="Calibri" w:cs="Calibri"/>
          <w:color w:val="auto"/>
        </w:rPr>
        <w:t xml:space="preserve">its </w:t>
      </w:r>
      <w:r w:rsidRPr="00F913E4">
        <w:rPr>
          <w:rFonts w:ascii="Calibri" w:hAnsi="Calibri" w:cs="Calibri"/>
          <w:color w:val="auto"/>
        </w:rPr>
        <w:t>findings and conclusions</w:t>
      </w:r>
      <w:r>
        <w:rPr>
          <w:rFonts w:ascii="Calibri" w:hAnsi="Calibri" w:cs="Calibri"/>
          <w:color w:val="auto"/>
        </w:rPr>
        <w:t>, and</w:t>
      </w:r>
      <w:r w:rsidRPr="00F913E4">
        <w:rPr>
          <w:rFonts w:ascii="Calibri" w:hAnsi="Calibri" w:cs="Calibri"/>
          <w:color w:val="auto"/>
        </w:rPr>
        <w:t xml:space="preserve"> will take the lead on developing reasonable recommendations</w:t>
      </w:r>
      <w:r>
        <w:rPr>
          <w:rFonts w:ascii="Calibri" w:hAnsi="Calibri" w:cs="Calibri"/>
          <w:color w:val="auto"/>
        </w:rPr>
        <w:t>. All recommendations remain subject to the approval of D</w:t>
      </w:r>
      <w:r w:rsidRPr="00F913E4">
        <w:rPr>
          <w:rFonts w:ascii="Calibri" w:hAnsi="Calibri" w:cs="Calibri"/>
          <w:color w:val="auto"/>
        </w:rPr>
        <w:t xml:space="preserve">PS </w:t>
      </w:r>
      <w:r>
        <w:rPr>
          <w:rFonts w:ascii="Calibri" w:hAnsi="Calibri" w:cs="Calibri"/>
          <w:color w:val="auto"/>
        </w:rPr>
        <w:t xml:space="preserve">Staff and may be developed </w:t>
      </w:r>
      <w:r w:rsidRPr="00F913E4">
        <w:rPr>
          <w:rFonts w:ascii="Calibri" w:hAnsi="Calibri" w:cs="Calibri"/>
          <w:color w:val="auto"/>
        </w:rPr>
        <w:t xml:space="preserve">collaboratively </w:t>
      </w:r>
      <w:r>
        <w:rPr>
          <w:rFonts w:ascii="Calibri" w:hAnsi="Calibri" w:cs="Calibri"/>
          <w:color w:val="auto"/>
        </w:rPr>
        <w:t xml:space="preserve">with the Company </w:t>
      </w:r>
      <w:r w:rsidRPr="00F913E4">
        <w:rPr>
          <w:rFonts w:ascii="Calibri" w:hAnsi="Calibri" w:cs="Calibri"/>
          <w:color w:val="auto"/>
        </w:rPr>
        <w:t xml:space="preserve">to </w:t>
      </w:r>
      <w:proofErr w:type="gramStart"/>
      <w:r w:rsidRPr="00F913E4">
        <w:rPr>
          <w:rFonts w:ascii="Calibri" w:hAnsi="Calibri" w:cs="Calibri"/>
          <w:color w:val="auto"/>
        </w:rPr>
        <w:t>craft</w:t>
      </w:r>
      <w:proofErr w:type="gramEnd"/>
      <w:r w:rsidRPr="00F913E4">
        <w:rPr>
          <w:rFonts w:ascii="Calibri" w:hAnsi="Calibri" w:cs="Calibri"/>
          <w:color w:val="auto"/>
        </w:rPr>
        <w:t xml:space="preserve"> workable </w:t>
      </w:r>
      <w:r>
        <w:rPr>
          <w:rFonts w:ascii="Calibri" w:hAnsi="Calibri" w:cs="Calibri"/>
          <w:color w:val="auto"/>
        </w:rPr>
        <w:t>solutions</w:t>
      </w:r>
      <w:r w:rsidRPr="00F913E4">
        <w:rPr>
          <w:rFonts w:ascii="Calibri" w:hAnsi="Calibri" w:cs="Calibri"/>
          <w:color w:val="auto"/>
        </w:rPr>
        <w:t xml:space="preserve"> </w:t>
      </w:r>
      <w:r>
        <w:rPr>
          <w:rFonts w:ascii="Calibri" w:hAnsi="Calibri" w:cs="Calibri"/>
          <w:color w:val="auto"/>
        </w:rPr>
        <w:t>and timetables</w:t>
      </w:r>
      <w:r w:rsidRPr="00F913E4">
        <w:rPr>
          <w:rFonts w:ascii="Calibri" w:hAnsi="Calibri" w:cs="Calibri"/>
          <w:color w:val="auto"/>
        </w:rPr>
        <w:t xml:space="preserve">. Should </w:t>
      </w:r>
      <w:r>
        <w:rPr>
          <w:rFonts w:ascii="Calibri" w:hAnsi="Calibri" w:cs="Calibri"/>
          <w:color w:val="auto"/>
        </w:rPr>
        <w:t xml:space="preserve">the Company be restricted from or unwilling to </w:t>
      </w:r>
      <w:r w:rsidRPr="00F913E4">
        <w:rPr>
          <w:rFonts w:ascii="Calibri" w:hAnsi="Calibri" w:cs="Calibri"/>
          <w:color w:val="auto"/>
        </w:rPr>
        <w:t xml:space="preserve">collaborate on a specific recommendation, RCG will independently develop appropriate and reasonable recommendations for review by the DPS </w:t>
      </w:r>
      <w:r>
        <w:rPr>
          <w:rFonts w:ascii="Calibri" w:hAnsi="Calibri" w:cs="Calibri"/>
          <w:color w:val="auto"/>
        </w:rPr>
        <w:t xml:space="preserve">Staff </w:t>
      </w:r>
      <w:r w:rsidRPr="00F913E4">
        <w:rPr>
          <w:rFonts w:ascii="Calibri" w:hAnsi="Calibri" w:cs="Calibri"/>
          <w:color w:val="auto"/>
        </w:rPr>
        <w:t>first</w:t>
      </w:r>
      <w:r>
        <w:rPr>
          <w:rFonts w:ascii="Calibri" w:hAnsi="Calibri" w:cs="Calibri"/>
          <w:color w:val="auto"/>
        </w:rPr>
        <w:t xml:space="preserve"> and will bring those that the DPS Staff believe are most promising to the</w:t>
      </w:r>
      <w:r w:rsidRPr="00F913E4">
        <w:rPr>
          <w:rFonts w:ascii="Calibri" w:hAnsi="Calibri" w:cs="Calibri"/>
          <w:color w:val="auto"/>
        </w:rPr>
        <w:t xml:space="preserve"> Company</w:t>
      </w:r>
      <w:r>
        <w:rPr>
          <w:rFonts w:ascii="Calibri" w:hAnsi="Calibri" w:cs="Calibri"/>
          <w:color w:val="auto"/>
        </w:rPr>
        <w:t xml:space="preserve"> at that point</w:t>
      </w:r>
      <w:r w:rsidRPr="00F913E4">
        <w:rPr>
          <w:rFonts w:ascii="Calibri" w:hAnsi="Calibri" w:cs="Calibri"/>
          <w:color w:val="auto"/>
        </w:rPr>
        <w:t>.</w:t>
      </w:r>
    </w:p>
    <w:p w:rsidR="00333013" w:rsidRPr="00F913E4" w:rsidRDefault="00333013" w:rsidP="00333013">
      <w:pPr>
        <w:pStyle w:val="Default"/>
        <w:spacing w:after="240" w:line="23" w:lineRule="atLeast"/>
        <w:ind w:firstLine="720"/>
        <w:jc w:val="both"/>
        <w:rPr>
          <w:rFonts w:ascii="Calibri" w:hAnsi="Calibri" w:cs="Calibri"/>
          <w:color w:val="auto"/>
        </w:rPr>
      </w:pPr>
      <w:r>
        <w:rPr>
          <w:rFonts w:ascii="Calibri" w:hAnsi="Calibri" w:cs="Calibri"/>
          <w:color w:val="auto"/>
        </w:rPr>
        <w:t xml:space="preserve">Another critical component of conducting an effective management audit is the approach used to conduct interviews, data sampling, cost/benefit analyses, and the organization of data elements. The methodologies used by RCG in this regard </w:t>
      </w:r>
      <w:proofErr w:type="gramStart"/>
      <w:r>
        <w:rPr>
          <w:rFonts w:ascii="Calibri" w:hAnsi="Calibri" w:cs="Calibri"/>
          <w:color w:val="auto"/>
        </w:rPr>
        <w:t>are presented</w:t>
      </w:r>
      <w:proofErr w:type="gramEnd"/>
      <w:r>
        <w:rPr>
          <w:rFonts w:ascii="Calibri" w:hAnsi="Calibri" w:cs="Calibri"/>
          <w:color w:val="auto"/>
        </w:rPr>
        <w:t xml:space="preserve"> below.</w:t>
      </w:r>
    </w:p>
    <w:p w:rsidR="00333013" w:rsidRPr="00E43C6D" w:rsidRDefault="00333013" w:rsidP="00E43C6D">
      <w:pPr>
        <w:pStyle w:val="Heading3"/>
      </w:pPr>
      <w:bookmarkStart w:id="15" w:name="_Toc318279868"/>
      <w:r w:rsidRPr="00E43C6D">
        <w:t>Interview Technique</w:t>
      </w:r>
      <w:bookmarkEnd w:id="15"/>
    </w:p>
    <w:p w:rsidR="00333013" w:rsidRDefault="00333013" w:rsidP="00333013">
      <w:pPr>
        <w:pStyle w:val="Default"/>
        <w:spacing w:after="240" w:line="23" w:lineRule="atLeast"/>
        <w:ind w:left="720" w:firstLine="720"/>
        <w:jc w:val="both"/>
        <w:rPr>
          <w:rFonts w:ascii="Calibri" w:hAnsi="Calibri" w:cs="Calibri"/>
        </w:rPr>
      </w:pPr>
      <w:r>
        <w:rPr>
          <w:rFonts w:ascii="Calibri" w:hAnsi="Calibri" w:cs="Calibri"/>
        </w:rPr>
        <w:t xml:space="preserve">With a task </w:t>
      </w:r>
      <w:proofErr w:type="gramStart"/>
      <w:r>
        <w:rPr>
          <w:rFonts w:ascii="Calibri" w:hAnsi="Calibri" w:cs="Calibri"/>
        </w:rPr>
        <w:t>report</w:t>
      </w:r>
      <w:proofErr w:type="gramEnd"/>
      <w:r>
        <w:rPr>
          <w:rFonts w:ascii="Calibri" w:hAnsi="Calibri" w:cs="Calibri"/>
        </w:rPr>
        <w:t xml:space="preserve"> outline in hand, RCG team members will develop a list of questions necessary to gain insights into each of the audit element being evaluated by that consultant. These questions will be assembled into interview guides, </w:t>
      </w:r>
      <w:proofErr w:type="gramStart"/>
      <w:r>
        <w:rPr>
          <w:rFonts w:ascii="Calibri" w:hAnsi="Calibri" w:cs="Calibri"/>
        </w:rPr>
        <w:t>which</w:t>
      </w:r>
      <w:proofErr w:type="gramEnd"/>
      <w:r>
        <w:rPr>
          <w:rFonts w:ascii="Calibri" w:hAnsi="Calibri" w:cs="Calibri"/>
        </w:rPr>
        <w:t xml:space="preserve"> will be used to manage the individual interviews; further, these questions are used to identify additional data requests before the interview.</w:t>
      </w:r>
    </w:p>
    <w:p w:rsidR="00333013" w:rsidRDefault="00333013" w:rsidP="00333013">
      <w:pPr>
        <w:pStyle w:val="Default"/>
        <w:spacing w:after="240" w:line="23" w:lineRule="atLeast"/>
        <w:ind w:left="720" w:firstLine="720"/>
        <w:jc w:val="both"/>
        <w:rPr>
          <w:rFonts w:ascii="Calibri" w:hAnsi="Calibri" w:cs="Calibri"/>
        </w:rPr>
      </w:pPr>
      <w:r>
        <w:rPr>
          <w:rFonts w:ascii="Calibri" w:hAnsi="Calibri" w:cs="Calibri"/>
        </w:rPr>
        <w:t xml:space="preserve">Interviewees </w:t>
      </w:r>
      <w:proofErr w:type="gramStart"/>
      <w:r>
        <w:rPr>
          <w:rFonts w:ascii="Calibri" w:hAnsi="Calibri" w:cs="Calibri"/>
        </w:rPr>
        <w:t>will be provided</w:t>
      </w:r>
      <w:proofErr w:type="gramEnd"/>
      <w:r>
        <w:rPr>
          <w:rFonts w:ascii="Calibri" w:hAnsi="Calibri" w:cs="Calibri"/>
        </w:rPr>
        <w:t xml:space="preserve"> with an </w:t>
      </w:r>
      <w:r>
        <w:rPr>
          <w:rFonts w:ascii="Calibri" w:hAnsi="Calibri" w:cs="Calibri"/>
          <w:i/>
          <w:iCs/>
        </w:rPr>
        <w:t>interview guide summary</w:t>
      </w:r>
      <w:r>
        <w:rPr>
          <w:rFonts w:ascii="Calibri" w:hAnsi="Calibri" w:cs="Calibri"/>
        </w:rPr>
        <w:t xml:space="preserve"> one week in advance of the interview so they may adequately prepare complete and accurate responses. Interviewees </w:t>
      </w:r>
      <w:proofErr w:type="gramStart"/>
      <w:r>
        <w:rPr>
          <w:rFonts w:ascii="Calibri" w:hAnsi="Calibri" w:cs="Calibri"/>
        </w:rPr>
        <w:t>will be advised</w:t>
      </w:r>
      <w:proofErr w:type="gramEnd"/>
      <w:r>
        <w:rPr>
          <w:rFonts w:ascii="Calibri" w:hAnsi="Calibri" w:cs="Calibri"/>
        </w:rPr>
        <w:t xml:space="preserve"> that additional topics may be covered during the interview process as issues unfold.</w:t>
      </w:r>
    </w:p>
    <w:p w:rsidR="00333013" w:rsidRDefault="00333013" w:rsidP="00333013">
      <w:pPr>
        <w:pStyle w:val="Default"/>
        <w:spacing w:after="240" w:line="23" w:lineRule="atLeast"/>
        <w:ind w:left="720" w:firstLine="720"/>
        <w:jc w:val="both"/>
        <w:rPr>
          <w:rFonts w:ascii="Calibri" w:hAnsi="Calibri" w:cs="Calibri"/>
        </w:rPr>
      </w:pPr>
      <w:r>
        <w:rPr>
          <w:rFonts w:ascii="Calibri" w:hAnsi="Calibri" w:cs="Calibri"/>
        </w:rPr>
        <w:t xml:space="preserve">Further, RCG encourages the individuals </w:t>
      </w:r>
      <w:proofErr w:type="gramStart"/>
      <w:r>
        <w:rPr>
          <w:rFonts w:ascii="Calibri" w:hAnsi="Calibri" w:cs="Calibri"/>
        </w:rPr>
        <w:t>being interviewed</w:t>
      </w:r>
      <w:proofErr w:type="gramEnd"/>
      <w:r>
        <w:rPr>
          <w:rFonts w:ascii="Calibri" w:hAnsi="Calibri" w:cs="Calibri"/>
        </w:rPr>
        <w:t xml:space="preserve"> to present samples, flowcharts, and other documentation to support their answers. The goal of RCG’s interview approach is to gain a fair, accurate, and complete picture of the facts in order to produce high-quality findings. DPS Staff is also encouraged to attend and observe interviews, either in person or by telephone.  </w:t>
      </w:r>
      <w:r w:rsidR="00A86B74">
        <w:rPr>
          <w:rFonts w:ascii="Calibri" w:hAnsi="Calibri" w:cs="Calibri"/>
        </w:rPr>
        <w:t>We believe this approach</w:t>
      </w:r>
      <w:r>
        <w:rPr>
          <w:rFonts w:ascii="Calibri" w:hAnsi="Calibri" w:cs="Calibri"/>
        </w:rPr>
        <w:t xml:space="preserve"> promotes a better understanding of the Company’s operations at a more granular level.</w:t>
      </w:r>
    </w:p>
    <w:p w:rsidR="00333013" w:rsidRDefault="00333013" w:rsidP="00333013">
      <w:pPr>
        <w:pStyle w:val="Default"/>
        <w:spacing w:after="240" w:line="23" w:lineRule="atLeast"/>
        <w:ind w:left="720" w:firstLine="720"/>
        <w:jc w:val="both"/>
        <w:rPr>
          <w:rFonts w:ascii="Calibri" w:hAnsi="Calibri" w:cs="Calibri"/>
          <w:b/>
          <w:bCs/>
          <w:color w:val="007370"/>
          <w:u w:val="single"/>
        </w:rPr>
      </w:pPr>
      <w:r>
        <w:rPr>
          <w:rFonts w:ascii="Calibri" w:hAnsi="Calibri" w:cs="Calibri"/>
        </w:rPr>
        <w:t xml:space="preserve">Interview guides </w:t>
      </w:r>
      <w:proofErr w:type="gramStart"/>
      <w:r>
        <w:rPr>
          <w:rFonts w:ascii="Calibri" w:hAnsi="Calibri" w:cs="Calibri"/>
        </w:rPr>
        <w:t>will be tailored</w:t>
      </w:r>
      <w:proofErr w:type="gramEnd"/>
      <w:r>
        <w:rPr>
          <w:rFonts w:ascii="Calibri" w:hAnsi="Calibri" w:cs="Calibri"/>
        </w:rPr>
        <w:t xml:space="preserve"> to the level and special duties of the individual who will be interviewed to ensure a productive session. For example, the RCG team would discuss strategy and policy with senior-level managers but focus on process at the supervisory and line levels. In this manner, it is possible to test the validity and effective implementation of management strategies or policies all the way through the organizational chain to determine the true value and effectiveness to the Company.</w:t>
      </w:r>
    </w:p>
    <w:p w:rsidR="00333013" w:rsidRPr="000B4E22" w:rsidRDefault="00333013" w:rsidP="00E43C6D">
      <w:pPr>
        <w:pStyle w:val="Heading3"/>
      </w:pPr>
      <w:bookmarkStart w:id="16" w:name="_Toc318279869"/>
      <w:r w:rsidRPr="009332B4">
        <w:t>Sampling Techniques</w:t>
      </w:r>
      <w:bookmarkEnd w:id="16"/>
      <w:r w:rsidRPr="009332B4">
        <w:t xml:space="preserve"> </w:t>
      </w:r>
    </w:p>
    <w:p w:rsidR="00333013" w:rsidRDefault="00333013" w:rsidP="00333013">
      <w:pPr>
        <w:pStyle w:val="Default"/>
        <w:spacing w:after="240" w:line="23" w:lineRule="atLeast"/>
        <w:ind w:left="720" w:firstLine="720"/>
        <w:jc w:val="both"/>
        <w:rPr>
          <w:rFonts w:ascii="Calibri" w:hAnsi="Calibri" w:cs="Calibri"/>
        </w:rPr>
      </w:pPr>
      <w:r>
        <w:rPr>
          <w:rFonts w:ascii="Calibri" w:hAnsi="Calibri" w:cs="Calibri"/>
        </w:rPr>
        <w:t xml:space="preserve">Data </w:t>
      </w:r>
      <w:proofErr w:type="gramStart"/>
      <w:r>
        <w:rPr>
          <w:rFonts w:ascii="Calibri" w:hAnsi="Calibri" w:cs="Calibri"/>
        </w:rPr>
        <w:t>will be sampled</w:t>
      </w:r>
      <w:proofErr w:type="gramEnd"/>
      <w:r>
        <w:rPr>
          <w:rFonts w:ascii="Calibri" w:hAnsi="Calibri" w:cs="Calibri"/>
        </w:rPr>
        <w:t xml:space="preserve"> to quantify impacts to the business and validate what RCG is being told by Company personnel. Sampling methodology depends on the topics under analysis but, in all cases, the sample will follow the following approach:</w:t>
      </w:r>
    </w:p>
    <w:p w:rsidR="00333013" w:rsidRDefault="00333013" w:rsidP="00EC32E4">
      <w:pPr>
        <w:pStyle w:val="Default"/>
        <w:numPr>
          <w:ilvl w:val="1"/>
          <w:numId w:val="63"/>
        </w:numPr>
        <w:spacing w:after="240" w:line="23" w:lineRule="atLeast"/>
        <w:jc w:val="both"/>
        <w:rPr>
          <w:rFonts w:ascii="Calibri" w:hAnsi="Calibri" w:cs="Calibri"/>
        </w:rPr>
      </w:pPr>
      <w:r>
        <w:rPr>
          <w:rFonts w:ascii="Calibri" w:hAnsi="Calibri" w:cs="Calibri"/>
        </w:rPr>
        <w:t>Identify data sources required to address and test the criteria stated in the task report outline;</w:t>
      </w:r>
    </w:p>
    <w:p w:rsidR="00333013" w:rsidRDefault="00333013" w:rsidP="00EC32E4">
      <w:pPr>
        <w:pStyle w:val="Default"/>
        <w:numPr>
          <w:ilvl w:val="1"/>
          <w:numId w:val="63"/>
        </w:numPr>
        <w:spacing w:after="240" w:line="23" w:lineRule="atLeast"/>
        <w:jc w:val="both"/>
        <w:rPr>
          <w:rFonts w:ascii="Calibri" w:hAnsi="Calibri" w:cs="Calibri"/>
        </w:rPr>
      </w:pPr>
      <w:r>
        <w:rPr>
          <w:rFonts w:ascii="Calibri" w:hAnsi="Calibri" w:cs="Calibri"/>
        </w:rPr>
        <w:t>Determine if the sampling will be by past performance data, process review, or physical observation;</w:t>
      </w:r>
    </w:p>
    <w:p w:rsidR="00333013" w:rsidRDefault="00333013" w:rsidP="00EC32E4">
      <w:pPr>
        <w:pStyle w:val="Default"/>
        <w:numPr>
          <w:ilvl w:val="1"/>
          <w:numId w:val="63"/>
        </w:numPr>
        <w:spacing w:after="240" w:line="23" w:lineRule="atLeast"/>
        <w:jc w:val="both"/>
        <w:rPr>
          <w:rFonts w:ascii="Calibri" w:hAnsi="Calibri" w:cs="Calibri"/>
        </w:rPr>
      </w:pPr>
      <w:r>
        <w:rPr>
          <w:rFonts w:ascii="Calibri" w:hAnsi="Calibri" w:cs="Calibri"/>
        </w:rPr>
        <w:t xml:space="preserve">Determine sampling techniques and representative sample populations using the population that best reflects the full range of available data; </w:t>
      </w:r>
    </w:p>
    <w:p w:rsidR="00333013" w:rsidRDefault="00333013" w:rsidP="00EC32E4">
      <w:pPr>
        <w:pStyle w:val="Default"/>
        <w:numPr>
          <w:ilvl w:val="1"/>
          <w:numId w:val="63"/>
        </w:numPr>
        <w:spacing w:after="240" w:line="23" w:lineRule="atLeast"/>
        <w:jc w:val="both"/>
        <w:rPr>
          <w:rFonts w:ascii="Calibri" w:hAnsi="Calibri" w:cs="Calibri"/>
        </w:rPr>
      </w:pPr>
      <w:r>
        <w:rPr>
          <w:rFonts w:ascii="Calibri" w:hAnsi="Calibri" w:cs="Calibri"/>
        </w:rPr>
        <w:t>Obtain approval from both the Lead Consultant and Project Manager as part of RCG’s quality verification process;</w:t>
      </w:r>
    </w:p>
    <w:p w:rsidR="00333013" w:rsidRDefault="00333013" w:rsidP="00EC32E4">
      <w:pPr>
        <w:pStyle w:val="Default"/>
        <w:numPr>
          <w:ilvl w:val="1"/>
          <w:numId w:val="63"/>
        </w:numPr>
        <w:spacing w:after="240" w:line="23" w:lineRule="atLeast"/>
        <w:jc w:val="both"/>
        <w:rPr>
          <w:rFonts w:ascii="Calibri" w:hAnsi="Calibri" w:cs="Calibri"/>
        </w:rPr>
      </w:pPr>
      <w:r>
        <w:rPr>
          <w:rFonts w:ascii="Calibri" w:hAnsi="Calibri" w:cs="Calibri"/>
        </w:rPr>
        <w:t>Request the data from the Company or arrange for physical observations;</w:t>
      </w:r>
    </w:p>
    <w:p w:rsidR="00333013" w:rsidRDefault="00333013" w:rsidP="00EC32E4">
      <w:pPr>
        <w:pStyle w:val="Default"/>
        <w:numPr>
          <w:ilvl w:val="1"/>
          <w:numId w:val="63"/>
        </w:numPr>
        <w:spacing w:after="240" w:line="23" w:lineRule="atLeast"/>
        <w:jc w:val="both"/>
        <w:rPr>
          <w:rFonts w:ascii="Calibri" w:hAnsi="Calibri" w:cs="Calibri"/>
        </w:rPr>
      </w:pPr>
      <w:r>
        <w:rPr>
          <w:rFonts w:ascii="Calibri" w:hAnsi="Calibri" w:cs="Calibri"/>
        </w:rPr>
        <w:t xml:space="preserve">Analyze the sample data and develop findings; and </w:t>
      </w:r>
    </w:p>
    <w:p w:rsidR="00333013" w:rsidRDefault="00333013" w:rsidP="00EC32E4">
      <w:pPr>
        <w:pStyle w:val="Default"/>
        <w:numPr>
          <w:ilvl w:val="1"/>
          <w:numId w:val="63"/>
        </w:numPr>
        <w:spacing w:after="240" w:line="23" w:lineRule="atLeast"/>
        <w:jc w:val="both"/>
        <w:rPr>
          <w:rFonts w:ascii="Calibri" w:hAnsi="Calibri" w:cs="Calibri"/>
        </w:rPr>
      </w:pPr>
      <w:r>
        <w:rPr>
          <w:rFonts w:ascii="Calibri" w:hAnsi="Calibri" w:cs="Calibri"/>
        </w:rPr>
        <w:t>Validate the findings by comparing and contrasting those findings with other information sources, such as interview notes.</w:t>
      </w:r>
    </w:p>
    <w:p w:rsidR="00333013" w:rsidRDefault="00333013" w:rsidP="00333013">
      <w:pPr>
        <w:pStyle w:val="Default"/>
        <w:spacing w:after="240" w:line="23" w:lineRule="atLeast"/>
        <w:ind w:left="720" w:firstLine="360"/>
        <w:jc w:val="both"/>
        <w:rPr>
          <w:rFonts w:ascii="Calibri" w:hAnsi="Calibri" w:cs="Calibri"/>
          <w:color w:val="FF0000"/>
        </w:rPr>
      </w:pPr>
      <w:r>
        <w:rPr>
          <w:rFonts w:ascii="Calibri" w:hAnsi="Calibri" w:cs="Calibri"/>
        </w:rPr>
        <w:t>Sampling and trend data may:</w:t>
      </w:r>
    </w:p>
    <w:p w:rsidR="00333013" w:rsidRDefault="00333013" w:rsidP="00EC32E4">
      <w:pPr>
        <w:pStyle w:val="Default"/>
        <w:numPr>
          <w:ilvl w:val="0"/>
          <w:numId w:val="64"/>
        </w:numPr>
        <w:spacing w:after="240" w:line="23" w:lineRule="atLeast"/>
        <w:jc w:val="both"/>
        <w:rPr>
          <w:rFonts w:ascii="Calibri" w:hAnsi="Calibri" w:cs="Calibri"/>
        </w:rPr>
      </w:pPr>
      <w:r>
        <w:rPr>
          <w:rFonts w:ascii="Calibri" w:hAnsi="Calibri" w:cs="Calibri"/>
        </w:rPr>
        <w:t>Represent a range of capital projects or maintenance programs by both type and dollar value;</w:t>
      </w:r>
    </w:p>
    <w:p w:rsidR="00333013" w:rsidRDefault="00333013" w:rsidP="00EC32E4">
      <w:pPr>
        <w:pStyle w:val="Default"/>
        <w:numPr>
          <w:ilvl w:val="0"/>
          <w:numId w:val="64"/>
        </w:numPr>
        <w:spacing w:after="240" w:line="23" w:lineRule="atLeast"/>
        <w:jc w:val="both"/>
        <w:rPr>
          <w:rFonts w:ascii="Calibri" w:hAnsi="Calibri" w:cs="Calibri"/>
        </w:rPr>
      </w:pPr>
      <w:r>
        <w:rPr>
          <w:rFonts w:ascii="Calibri" w:hAnsi="Calibri" w:cs="Calibri"/>
        </w:rPr>
        <w:t>Represent capital projects at different stages in the life cycle;</w:t>
      </w:r>
    </w:p>
    <w:p w:rsidR="00333013" w:rsidRDefault="00333013" w:rsidP="00EC32E4">
      <w:pPr>
        <w:pStyle w:val="Default"/>
        <w:numPr>
          <w:ilvl w:val="0"/>
          <w:numId w:val="64"/>
        </w:numPr>
        <w:spacing w:after="240" w:line="23" w:lineRule="atLeast"/>
        <w:jc w:val="both"/>
        <w:rPr>
          <w:rFonts w:ascii="Calibri" w:hAnsi="Calibri" w:cs="Calibri"/>
        </w:rPr>
      </w:pPr>
      <w:r>
        <w:rPr>
          <w:rFonts w:ascii="Calibri" w:hAnsi="Calibri" w:cs="Calibri"/>
        </w:rPr>
        <w:t>Cover a specific period of time, for example five years of historical budget and actual data;</w:t>
      </w:r>
    </w:p>
    <w:p w:rsidR="00333013" w:rsidRDefault="00333013" w:rsidP="00EC32E4">
      <w:pPr>
        <w:pStyle w:val="Default"/>
        <w:numPr>
          <w:ilvl w:val="0"/>
          <w:numId w:val="64"/>
        </w:numPr>
        <w:spacing w:after="240" w:line="23" w:lineRule="atLeast"/>
        <w:jc w:val="both"/>
        <w:rPr>
          <w:rFonts w:ascii="Calibri" w:hAnsi="Calibri" w:cs="Calibri"/>
        </w:rPr>
      </w:pPr>
      <w:r>
        <w:rPr>
          <w:rFonts w:ascii="Calibri" w:hAnsi="Calibri" w:cs="Calibri"/>
        </w:rPr>
        <w:t>Represent gas distribution project performance;</w:t>
      </w:r>
    </w:p>
    <w:p w:rsidR="00333013" w:rsidRPr="0053116D" w:rsidRDefault="00333013" w:rsidP="00EC32E4">
      <w:pPr>
        <w:pStyle w:val="Default"/>
        <w:numPr>
          <w:ilvl w:val="0"/>
          <w:numId w:val="64"/>
        </w:numPr>
        <w:spacing w:after="240" w:line="23" w:lineRule="atLeast"/>
        <w:jc w:val="both"/>
        <w:rPr>
          <w:rFonts w:ascii="Calibri" w:hAnsi="Calibri" w:cs="Calibri"/>
        </w:rPr>
      </w:pPr>
      <w:r>
        <w:rPr>
          <w:rFonts w:ascii="Calibri" w:hAnsi="Calibri" w:cs="Calibri"/>
        </w:rPr>
        <w:t>Review the Company’s b</w:t>
      </w:r>
      <w:r w:rsidRPr="0053116D">
        <w:rPr>
          <w:rFonts w:ascii="Calibri" w:hAnsi="Calibri" w:cs="Calibri"/>
        </w:rPr>
        <w:t xml:space="preserve">ack-cast load and supply forecasting to verify accuracy of the tools, methodologies or strategies used; </w:t>
      </w:r>
    </w:p>
    <w:p w:rsidR="00333013" w:rsidRDefault="00333013" w:rsidP="00EC32E4">
      <w:pPr>
        <w:pStyle w:val="Default"/>
        <w:numPr>
          <w:ilvl w:val="0"/>
          <w:numId w:val="64"/>
        </w:numPr>
        <w:spacing w:after="240" w:line="23" w:lineRule="atLeast"/>
        <w:jc w:val="both"/>
        <w:rPr>
          <w:rFonts w:ascii="Calibri" w:hAnsi="Calibri" w:cs="Calibri"/>
        </w:rPr>
      </w:pPr>
      <w:r>
        <w:rPr>
          <w:rFonts w:ascii="Calibri" w:hAnsi="Calibri" w:cs="Calibri"/>
        </w:rPr>
        <w:t>Depict major capital spent on vendors; and</w:t>
      </w:r>
    </w:p>
    <w:p w:rsidR="00333013" w:rsidRDefault="00333013" w:rsidP="00EC32E4">
      <w:pPr>
        <w:pStyle w:val="Default"/>
        <w:numPr>
          <w:ilvl w:val="0"/>
          <w:numId w:val="64"/>
        </w:numPr>
        <w:spacing w:after="240" w:line="23" w:lineRule="atLeast"/>
        <w:jc w:val="both"/>
        <w:rPr>
          <w:rFonts w:ascii="Calibri" w:hAnsi="Calibri" w:cs="Calibri"/>
        </w:rPr>
      </w:pPr>
      <w:r>
        <w:rPr>
          <w:rFonts w:ascii="Calibri" w:hAnsi="Calibri" w:cs="Calibri"/>
        </w:rPr>
        <w:t>Represent staffing and retirement trends.</w:t>
      </w:r>
    </w:p>
    <w:p w:rsidR="00333013" w:rsidRPr="00E43C6D" w:rsidRDefault="00333013" w:rsidP="00E43C6D">
      <w:pPr>
        <w:pStyle w:val="Heading3"/>
      </w:pPr>
      <w:bookmarkStart w:id="17" w:name="_Toc318279870"/>
      <w:r w:rsidRPr="00E43C6D">
        <w:t>Cost/Benefit Analyses</w:t>
      </w:r>
      <w:bookmarkEnd w:id="17"/>
    </w:p>
    <w:p w:rsidR="00333013" w:rsidRDefault="00333013" w:rsidP="00333013">
      <w:pPr>
        <w:pStyle w:val="Default"/>
        <w:spacing w:after="240" w:line="23" w:lineRule="atLeast"/>
        <w:ind w:left="720" w:firstLine="720"/>
        <w:jc w:val="both"/>
        <w:rPr>
          <w:rFonts w:ascii="Calibri" w:hAnsi="Calibri" w:cs="Calibri"/>
        </w:rPr>
      </w:pPr>
      <w:r>
        <w:rPr>
          <w:rFonts w:ascii="Calibri" w:hAnsi="Calibri" w:cs="Calibri"/>
        </w:rPr>
        <w:t>The Guide</w:t>
      </w:r>
      <w:r w:rsidRPr="00F913E4">
        <w:rPr>
          <w:rFonts w:ascii="Calibri" w:hAnsi="Calibri" w:cs="Calibri"/>
        </w:rPr>
        <w:t xml:space="preserve"> provided </w:t>
      </w:r>
      <w:r>
        <w:rPr>
          <w:rFonts w:ascii="Calibri" w:hAnsi="Calibri" w:cs="Calibri"/>
        </w:rPr>
        <w:t>with the RFP</w:t>
      </w:r>
      <w:r w:rsidRPr="00F913E4">
        <w:rPr>
          <w:rFonts w:ascii="Calibri" w:hAnsi="Calibri" w:cs="Calibri"/>
        </w:rPr>
        <w:t xml:space="preserve"> defines </w:t>
      </w:r>
      <w:r>
        <w:rPr>
          <w:rFonts w:ascii="Calibri" w:hAnsi="Calibri" w:cs="Calibri"/>
        </w:rPr>
        <w:t>DPS Staff</w:t>
      </w:r>
      <w:r w:rsidRPr="00F913E4">
        <w:rPr>
          <w:rFonts w:ascii="Calibri" w:hAnsi="Calibri" w:cs="Calibri"/>
        </w:rPr>
        <w:t xml:space="preserve"> e</w:t>
      </w:r>
      <w:r>
        <w:rPr>
          <w:rFonts w:ascii="Calibri" w:hAnsi="Calibri" w:cs="Calibri"/>
        </w:rPr>
        <w:t>xpectations for performing cost/benefit analyse</w:t>
      </w:r>
      <w:r w:rsidRPr="00F913E4">
        <w:rPr>
          <w:rFonts w:ascii="Calibri" w:hAnsi="Calibri" w:cs="Calibri"/>
        </w:rPr>
        <w:t xml:space="preserve">s. </w:t>
      </w:r>
      <w:proofErr w:type="gramStart"/>
      <w:r w:rsidRPr="00F913E4">
        <w:rPr>
          <w:rFonts w:ascii="Calibri" w:hAnsi="Calibri" w:cs="Calibri"/>
        </w:rPr>
        <w:t>RCG concurs with th</w:t>
      </w:r>
      <w:r>
        <w:rPr>
          <w:rFonts w:ascii="Calibri" w:hAnsi="Calibri" w:cs="Calibri"/>
        </w:rPr>
        <w:t>is</w:t>
      </w:r>
      <w:r w:rsidRPr="00F913E4">
        <w:rPr>
          <w:rFonts w:ascii="Calibri" w:hAnsi="Calibri" w:cs="Calibri"/>
        </w:rPr>
        <w:t xml:space="preserve"> approach </w:t>
      </w:r>
      <w:r>
        <w:rPr>
          <w:rFonts w:ascii="Calibri" w:hAnsi="Calibri" w:cs="Calibri"/>
        </w:rPr>
        <w:t xml:space="preserve">and </w:t>
      </w:r>
      <w:r w:rsidRPr="00F913E4">
        <w:rPr>
          <w:rFonts w:ascii="Calibri" w:hAnsi="Calibri" w:cs="Calibri"/>
        </w:rPr>
        <w:t>will apply it</w:t>
      </w:r>
      <w:r>
        <w:rPr>
          <w:rFonts w:ascii="Calibri" w:hAnsi="Calibri" w:cs="Calibri"/>
        </w:rPr>
        <w:t xml:space="preserve"> to those potential recommendations where cost justification is reasonable and appropriate.</w:t>
      </w:r>
      <w:proofErr w:type="gramEnd"/>
      <w:r>
        <w:rPr>
          <w:rFonts w:ascii="Calibri" w:hAnsi="Calibri" w:cs="Calibri"/>
        </w:rPr>
        <w:t xml:space="preserve"> RCG will approach identifying the cost/benefit of specific recommendations in two phases.  First, we will develop a relative ranking of recommendations for each of the of the eight scope elements using a four-quadrant diagram which depicts both the potential cost to implement and benefit to the ratepayer</w:t>
      </w:r>
      <w:r w:rsidDel="00EB0805">
        <w:rPr>
          <w:rFonts w:ascii="Calibri" w:hAnsi="Calibri" w:cs="Calibri"/>
        </w:rPr>
        <w:t xml:space="preserve"> (</w:t>
      </w:r>
      <w:r>
        <w:rPr>
          <w:rFonts w:ascii="Calibri" w:hAnsi="Calibri" w:cs="Calibri"/>
        </w:rPr>
        <w:t xml:space="preserve">sample provided in Exhibit III-1 below).  This presentation format provides a clear and concise illustration of the impact of a group of recommendations.  It is particularly effective in facilitating the comparison of no- or low-cost recommendations with the more expense and/or </w:t>
      </w:r>
      <w:proofErr w:type="gramStart"/>
      <w:r>
        <w:rPr>
          <w:rFonts w:ascii="Calibri" w:hAnsi="Calibri" w:cs="Calibri"/>
        </w:rPr>
        <w:t>capital intensive</w:t>
      </w:r>
      <w:proofErr w:type="gramEnd"/>
      <w:r>
        <w:rPr>
          <w:rFonts w:ascii="Calibri" w:hAnsi="Calibri" w:cs="Calibri"/>
        </w:rPr>
        <w:t xml:space="preserve"> recommendations where further cost/benefit analyses is required.  </w:t>
      </w:r>
    </w:p>
    <w:p w:rsidR="00333013" w:rsidRDefault="00333013" w:rsidP="00333013">
      <w:pPr>
        <w:pStyle w:val="Default"/>
        <w:spacing w:after="240" w:line="23" w:lineRule="atLeast"/>
        <w:ind w:left="720" w:firstLine="720"/>
        <w:jc w:val="both"/>
        <w:rPr>
          <w:rFonts w:ascii="Calibri" w:hAnsi="Calibri" w:cs="Calibri"/>
        </w:rPr>
      </w:pPr>
    </w:p>
    <w:p w:rsidR="00333013" w:rsidRDefault="00333013" w:rsidP="00333013">
      <w:pPr>
        <w:pStyle w:val="Default"/>
        <w:spacing w:after="240" w:line="23" w:lineRule="atLeast"/>
        <w:ind w:left="720" w:firstLine="720"/>
        <w:jc w:val="center"/>
        <w:rPr>
          <w:rFonts w:ascii="Calibri" w:hAnsi="Calibri" w:cs="Calibri"/>
        </w:rPr>
      </w:pPr>
      <w:r>
        <w:rPr>
          <w:rFonts w:ascii="Calibri" w:hAnsi="Calibri" w:cs="Calibri"/>
        </w:rPr>
        <w:t xml:space="preserve">Exhibit III-1 </w:t>
      </w:r>
      <w:proofErr w:type="gramStart"/>
      <w:r>
        <w:rPr>
          <w:rFonts w:ascii="Calibri" w:hAnsi="Calibri" w:cs="Calibri"/>
        </w:rPr>
        <w:t>Four</w:t>
      </w:r>
      <w:proofErr w:type="gramEnd"/>
      <w:r>
        <w:rPr>
          <w:rFonts w:ascii="Calibri" w:hAnsi="Calibri" w:cs="Calibri"/>
        </w:rPr>
        <w:t xml:space="preserve"> Quadrant – Recommendation </w:t>
      </w:r>
      <w:r w:rsidRPr="001F7621">
        <w:rPr>
          <w:rFonts w:ascii="Calibri" w:hAnsi="Calibri" w:cs="Calibri"/>
        </w:rPr>
        <w:t>Triage</w:t>
      </w:r>
    </w:p>
    <w:p w:rsidR="00333013" w:rsidRDefault="00E43C6D" w:rsidP="00333013">
      <w:pPr>
        <w:pStyle w:val="Default"/>
        <w:spacing w:after="240" w:line="23" w:lineRule="atLeast"/>
        <w:ind w:left="1260"/>
        <w:jc w:val="both"/>
        <w:rPr>
          <w:rFonts w:ascii="Calibri" w:hAnsi="Calibri" w:cs="Calibri"/>
        </w:rPr>
      </w:pPr>
      <w:r>
        <w:rPr>
          <w:rFonts w:ascii="Calibri" w:hAnsi="Calibri" w:cs="Calibri"/>
          <w:noProof/>
        </w:rPr>
        <w:drawing>
          <wp:inline distT="0" distB="0" distL="0" distR="0">
            <wp:extent cx="4304665" cy="2897505"/>
            <wp:effectExtent l="0" t="0" r="0"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26" cstate="print"/>
                    <a:srcRect/>
                    <a:stretch>
                      <a:fillRect/>
                    </a:stretch>
                  </pic:blipFill>
                  <pic:spPr bwMode="auto">
                    <a:xfrm>
                      <a:off x="0" y="0"/>
                      <a:ext cx="4304665" cy="2897505"/>
                    </a:xfrm>
                    <a:prstGeom prst="rect">
                      <a:avLst/>
                    </a:prstGeom>
                    <a:noFill/>
                  </pic:spPr>
                </pic:pic>
              </a:graphicData>
            </a:graphic>
          </wp:inline>
        </w:drawing>
      </w:r>
    </w:p>
    <w:p w:rsidR="00333013" w:rsidRDefault="00333013" w:rsidP="00333013">
      <w:pPr>
        <w:pStyle w:val="Default"/>
        <w:spacing w:after="240" w:line="23" w:lineRule="atLeast"/>
        <w:ind w:left="720" w:firstLine="720"/>
        <w:jc w:val="both"/>
        <w:rPr>
          <w:rFonts w:ascii="Calibri" w:hAnsi="Calibri" w:cs="Calibri"/>
        </w:rPr>
      </w:pPr>
      <w:r>
        <w:rPr>
          <w:rFonts w:ascii="Calibri" w:hAnsi="Calibri" w:cs="Calibri"/>
        </w:rPr>
        <w:t xml:space="preserve">Prior to finalizing the list of recommendations and the need for cost/benefit analysis, RCG will work with the </w:t>
      </w:r>
      <w:r w:rsidRPr="001F7621">
        <w:rPr>
          <w:rFonts w:ascii="Calibri" w:hAnsi="Calibri" w:cs="Calibri"/>
        </w:rPr>
        <w:t>DPS Staff</w:t>
      </w:r>
      <w:r>
        <w:rPr>
          <w:rFonts w:ascii="Calibri" w:hAnsi="Calibri" w:cs="Calibri"/>
        </w:rPr>
        <w:t xml:space="preserve"> to vet the recommendations and agree upon </w:t>
      </w:r>
      <w:proofErr w:type="gramStart"/>
      <w:r>
        <w:rPr>
          <w:rFonts w:ascii="Calibri" w:hAnsi="Calibri" w:cs="Calibri"/>
        </w:rPr>
        <w:t>those which</w:t>
      </w:r>
      <w:proofErr w:type="gramEnd"/>
      <w:r>
        <w:rPr>
          <w:rFonts w:ascii="Calibri" w:hAnsi="Calibri" w:cs="Calibri"/>
        </w:rPr>
        <w:t xml:space="preserve"> need to have cost/benefit analysis.  </w:t>
      </w:r>
    </w:p>
    <w:p w:rsidR="00333013" w:rsidRDefault="00333013" w:rsidP="00333013">
      <w:pPr>
        <w:pStyle w:val="Default"/>
        <w:spacing w:after="240" w:line="23" w:lineRule="atLeast"/>
        <w:ind w:left="720" w:firstLine="720"/>
        <w:jc w:val="both"/>
        <w:rPr>
          <w:rFonts w:ascii="Calibri" w:hAnsi="Calibri" w:cs="Calibri"/>
        </w:rPr>
      </w:pPr>
      <w:r>
        <w:rPr>
          <w:rFonts w:ascii="Calibri" w:hAnsi="Calibri" w:cs="Calibri"/>
        </w:rPr>
        <w:t xml:space="preserve">Second, RCG will apply a </w:t>
      </w:r>
      <w:r w:rsidRPr="00180910">
        <w:rPr>
          <w:rFonts w:ascii="Calibri" w:hAnsi="Calibri" w:cs="Calibri"/>
          <w:b/>
        </w:rPr>
        <w:t>SMART</w:t>
      </w:r>
      <w:r>
        <w:rPr>
          <w:rFonts w:ascii="Calibri" w:hAnsi="Calibri" w:cs="Calibri"/>
        </w:rPr>
        <w:t xml:space="preserve"> methodology to the development of recommendations. </w:t>
      </w:r>
      <w:proofErr w:type="gramStart"/>
      <w:r>
        <w:rPr>
          <w:rFonts w:ascii="Calibri" w:hAnsi="Calibri" w:cs="Calibri"/>
        </w:rPr>
        <w:t xml:space="preserve">Each recommendation must be </w:t>
      </w:r>
      <w:r w:rsidRPr="009332B4">
        <w:rPr>
          <w:rFonts w:ascii="Calibri" w:hAnsi="Calibri" w:cs="Calibri"/>
          <w:b/>
          <w:i/>
        </w:rPr>
        <w:t>S</w:t>
      </w:r>
      <w:r w:rsidRPr="009332B4">
        <w:rPr>
          <w:rFonts w:ascii="Calibri" w:hAnsi="Calibri" w:cs="Calibri"/>
          <w:i/>
        </w:rPr>
        <w:t>pecific</w:t>
      </w:r>
      <w:r>
        <w:rPr>
          <w:rFonts w:ascii="Calibri" w:hAnsi="Calibri" w:cs="Calibri"/>
        </w:rPr>
        <w:t xml:space="preserve">, so that the intent and purpose is clear to all concerned; where appropriate, the results must be </w:t>
      </w:r>
      <w:r w:rsidRPr="009332B4">
        <w:rPr>
          <w:rFonts w:ascii="Calibri" w:hAnsi="Calibri" w:cs="Calibri"/>
          <w:b/>
          <w:i/>
        </w:rPr>
        <w:t>M</w:t>
      </w:r>
      <w:r w:rsidRPr="009332B4">
        <w:rPr>
          <w:rFonts w:ascii="Calibri" w:hAnsi="Calibri" w:cs="Calibri"/>
          <w:i/>
        </w:rPr>
        <w:t>easureable</w:t>
      </w:r>
      <w:r>
        <w:rPr>
          <w:rFonts w:ascii="Calibri" w:hAnsi="Calibri" w:cs="Calibri"/>
        </w:rPr>
        <w:t xml:space="preserve"> to demonstrate a change that produces a benefit to customers; the recommendation must be </w:t>
      </w:r>
      <w:r w:rsidRPr="009332B4">
        <w:rPr>
          <w:rFonts w:ascii="Calibri" w:hAnsi="Calibri" w:cs="Calibri"/>
          <w:b/>
          <w:i/>
        </w:rPr>
        <w:t>A</w:t>
      </w:r>
      <w:r w:rsidRPr="009332B4">
        <w:rPr>
          <w:rFonts w:ascii="Calibri" w:hAnsi="Calibri" w:cs="Calibri"/>
          <w:i/>
        </w:rPr>
        <w:t>chievable</w:t>
      </w:r>
      <w:r>
        <w:rPr>
          <w:rFonts w:ascii="Calibri" w:hAnsi="Calibri" w:cs="Calibri"/>
        </w:rPr>
        <w:t xml:space="preserve"> by the Company, otherwise the costs will not be offset by benefits; the recommendation must be </w:t>
      </w:r>
      <w:r w:rsidRPr="009332B4">
        <w:rPr>
          <w:rFonts w:ascii="Calibri" w:hAnsi="Calibri" w:cs="Calibri"/>
          <w:b/>
          <w:i/>
        </w:rPr>
        <w:t>R</w:t>
      </w:r>
      <w:r w:rsidRPr="009332B4">
        <w:rPr>
          <w:rFonts w:ascii="Calibri" w:hAnsi="Calibri" w:cs="Calibri"/>
          <w:i/>
        </w:rPr>
        <w:t>elevant</w:t>
      </w:r>
      <w:r>
        <w:rPr>
          <w:rFonts w:ascii="Calibri" w:hAnsi="Calibri" w:cs="Calibri"/>
        </w:rPr>
        <w:t>, so that one or more of the benefit component considerations</w:t>
      </w:r>
      <w:r>
        <w:rPr>
          <w:rStyle w:val="FootnoteReference"/>
          <w:rFonts w:ascii="Calibri" w:hAnsi="Calibri" w:cs="Calibri"/>
        </w:rPr>
        <w:footnoteReference w:id="6"/>
      </w:r>
      <w:r>
        <w:rPr>
          <w:rFonts w:ascii="Calibri" w:hAnsi="Calibri" w:cs="Calibri"/>
        </w:rPr>
        <w:t xml:space="preserve"> will be positively changed; and, the recommendation must be </w:t>
      </w:r>
      <w:r w:rsidRPr="009332B4">
        <w:rPr>
          <w:rFonts w:ascii="Calibri" w:hAnsi="Calibri" w:cs="Calibri"/>
          <w:b/>
          <w:i/>
        </w:rPr>
        <w:t>T</w:t>
      </w:r>
      <w:r w:rsidRPr="009332B4">
        <w:rPr>
          <w:rFonts w:ascii="Calibri" w:hAnsi="Calibri" w:cs="Calibri"/>
          <w:i/>
        </w:rPr>
        <w:t>raceable</w:t>
      </w:r>
      <w:r>
        <w:rPr>
          <w:rFonts w:ascii="Calibri" w:hAnsi="Calibri" w:cs="Calibri"/>
        </w:rPr>
        <w:t xml:space="preserve"> to ensure that a specific Company executive or organization will be responsible for successful execution.</w:t>
      </w:r>
      <w:proofErr w:type="gramEnd"/>
      <w:r>
        <w:rPr>
          <w:rFonts w:ascii="Calibri" w:hAnsi="Calibri" w:cs="Calibri"/>
        </w:rPr>
        <w:t xml:space="preserve"> </w:t>
      </w:r>
    </w:p>
    <w:p w:rsidR="00333013" w:rsidRPr="00BF7B81" w:rsidRDefault="00333013" w:rsidP="00333013">
      <w:pPr>
        <w:spacing w:before="0" w:beforeAutospacing="0" w:after="240" w:afterAutospacing="0" w:line="276" w:lineRule="auto"/>
        <w:ind w:left="720" w:firstLine="720"/>
        <w:jc w:val="both"/>
        <w:rPr>
          <w:szCs w:val="24"/>
        </w:rPr>
      </w:pPr>
      <w:r w:rsidRPr="00BF7B81">
        <w:rPr>
          <w:rFonts w:cs="Calibri"/>
          <w:szCs w:val="24"/>
        </w:rPr>
        <w:t xml:space="preserve">To enhance “buy-in,” RCG will request, review and test the Company’s cost/benefit template (or model) for reasonableness and completeness, including standard assumptions for inflation, overhead costs, and other non-specific inputs. The cost/benefit analysis </w:t>
      </w:r>
      <w:proofErr w:type="gramStart"/>
      <w:r w:rsidRPr="00BF7B81">
        <w:rPr>
          <w:rFonts w:cs="Calibri"/>
          <w:szCs w:val="24"/>
        </w:rPr>
        <w:t>will be computed</w:t>
      </w:r>
      <w:proofErr w:type="gramEnd"/>
      <w:r w:rsidRPr="00BF7B81">
        <w:rPr>
          <w:rFonts w:cs="Calibri"/>
          <w:szCs w:val="24"/>
        </w:rPr>
        <w:t xml:space="preserve"> using the Company’s template for ease of communication. RCG consultants will apply their specific utility experience to apply the benefit component considerations to the individual recommendations. In the event the Company </w:t>
      </w:r>
      <w:proofErr w:type="gramStart"/>
      <w:r w:rsidRPr="00BF7B81">
        <w:rPr>
          <w:rFonts w:cs="Calibri"/>
          <w:szCs w:val="24"/>
        </w:rPr>
        <w:t>doesn’t</w:t>
      </w:r>
      <w:proofErr w:type="gramEnd"/>
      <w:r w:rsidRPr="00BF7B81">
        <w:rPr>
          <w:rFonts w:cs="Calibri"/>
          <w:szCs w:val="24"/>
        </w:rPr>
        <w:t xml:space="preserve"> have a formal template, RCG will use its </w:t>
      </w:r>
      <w:r>
        <w:rPr>
          <w:rFonts w:cs="Calibri"/>
          <w:szCs w:val="24"/>
        </w:rPr>
        <w:t xml:space="preserve">own </w:t>
      </w:r>
      <w:r w:rsidRPr="00BF7B81">
        <w:rPr>
          <w:rFonts w:cs="Calibri"/>
          <w:szCs w:val="24"/>
        </w:rPr>
        <w:t>methodology.</w:t>
      </w:r>
    </w:p>
    <w:p w:rsidR="00333013" w:rsidRPr="00E43C6D" w:rsidRDefault="00333013" w:rsidP="00E43C6D">
      <w:pPr>
        <w:pStyle w:val="Heading2"/>
        <w:numPr>
          <w:ilvl w:val="0"/>
          <w:numId w:val="35"/>
        </w:numPr>
      </w:pPr>
      <w:bookmarkStart w:id="18" w:name="_Toc318279871"/>
      <w:r w:rsidRPr="00E43C6D">
        <w:t>Deliverables</w:t>
      </w:r>
      <w:bookmarkEnd w:id="18"/>
    </w:p>
    <w:p w:rsidR="00333013" w:rsidRPr="00F913E4" w:rsidRDefault="00333013" w:rsidP="00333013">
      <w:pPr>
        <w:pStyle w:val="Default"/>
        <w:spacing w:after="240" w:line="23" w:lineRule="atLeast"/>
        <w:ind w:left="720" w:firstLine="720"/>
        <w:jc w:val="both"/>
        <w:rPr>
          <w:rFonts w:ascii="Calibri" w:hAnsi="Calibri" w:cs="Calibri"/>
        </w:rPr>
      </w:pPr>
      <w:r>
        <w:rPr>
          <w:rFonts w:ascii="Calibri" w:hAnsi="Calibri" w:cs="Calibri"/>
        </w:rPr>
        <w:t>The audit process</w:t>
      </w:r>
      <w:r w:rsidRPr="00F913E4">
        <w:rPr>
          <w:rFonts w:ascii="Calibri" w:hAnsi="Calibri" w:cs="Calibri"/>
        </w:rPr>
        <w:t xml:space="preserve"> will generate a </w:t>
      </w:r>
      <w:r>
        <w:rPr>
          <w:rFonts w:ascii="Calibri" w:hAnsi="Calibri" w:cs="Calibri"/>
        </w:rPr>
        <w:t xml:space="preserve">large </w:t>
      </w:r>
      <w:r w:rsidRPr="00F913E4">
        <w:rPr>
          <w:rFonts w:ascii="Calibri" w:hAnsi="Calibri" w:cs="Calibri"/>
        </w:rPr>
        <w:t>number of documents</w:t>
      </w:r>
      <w:r>
        <w:rPr>
          <w:rFonts w:ascii="Calibri" w:hAnsi="Calibri" w:cs="Calibri"/>
        </w:rPr>
        <w:t xml:space="preserve"> and</w:t>
      </w:r>
      <w:r w:rsidRPr="00F913E4">
        <w:rPr>
          <w:rFonts w:ascii="Calibri" w:hAnsi="Calibri" w:cs="Calibri"/>
        </w:rPr>
        <w:t xml:space="preserve"> work plans through the </w:t>
      </w:r>
      <w:r>
        <w:rPr>
          <w:rFonts w:ascii="Calibri" w:hAnsi="Calibri" w:cs="Calibri"/>
        </w:rPr>
        <w:t xml:space="preserve">delivery of the </w:t>
      </w:r>
      <w:r w:rsidRPr="00F913E4">
        <w:rPr>
          <w:rFonts w:ascii="Calibri" w:hAnsi="Calibri" w:cs="Calibri"/>
        </w:rPr>
        <w:t>final</w:t>
      </w:r>
      <w:r>
        <w:rPr>
          <w:rFonts w:ascii="Calibri" w:hAnsi="Calibri" w:cs="Calibri"/>
        </w:rPr>
        <w:t xml:space="preserve"> audit</w:t>
      </w:r>
      <w:r w:rsidRPr="00F913E4">
        <w:rPr>
          <w:rFonts w:ascii="Calibri" w:hAnsi="Calibri" w:cs="Calibri"/>
        </w:rPr>
        <w:t xml:space="preserve"> report</w:t>
      </w:r>
      <w:r>
        <w:rPr>
          <w:rFonts w:ascii="Calibri" w:hAnsi="Calibri" w:cs="Calibri"/>
        </w:rPr>
        <w:t>. Those documents and plans</w:t>
      </w:r>
      <w:r w:rsidRPr="00F913E4">
        <w:rPr>
          <w:rFonts w:ascii="Calibri" w:hAnsi="Calibri" w:cs="Calibri"/>
        </w:rPr>
        <w:t xml:space="preserve"> will need to be available to the DPS Staff during </w:t>
      </w:r>
      <w:r>
        <w:rPr>
          <w:rFonts w:ascii="Calibri" w:hAnsi="Calibri" w:cs="Calibri"/>
        </w:rPr>
        <w:t>and after</w:t>
      </w:r>
      <w:r w:rsidRPr="00F913E4">
        <w:rPr>
          <w:rFonts w:ascii="Calibri" w:hAnsi="Calibri" w:cs="Calibri"/>
        </w:rPr>
        <w:t xml:space="preserve"> completion of the audit. The RFP defines </w:t>
      </w:r>
      <w:r>
        <w:rPr>
          <w:rFonts w:ascii="Calibri" w:hAnsi="Calibri" w:cs="Calibri"/>
        </w:rPr>
        <w:t xml:space="preserve">a range of deliverable products related to this project. </w:t>
      </w:r>
      <w:r w:rsidRPr="00F913E4">
        <w:rPr>
          <w:rFonts w:ascii="Calibri" w:hAnsi="Calibri" w:cs="Calibri"/>
        </w:rPr>
        <w:t>RCG</w:t>
      </w:r>
      <w:r>
        <w:rPr>
          <w:rFonts w:ascii="Calibri" w:hAnsi="Calibri" w:cs="Calibri"/>
        </w:rPr>
        <w:t xml:space="preserve">’s technique to approaching these documents and the documentation of an audit </w:t>
      </w:r>
      <w:proofErr w:type="gramStart"/>
      <w:r>
        <w:rPr>
          <w:rFonts w:ascii="Calibri" w:hAnsi="Calibri" w:cs="Calibri"/>
        </w:rPr>
        <w:t>is provided</w:t>
      </w:r>
      <w:proofErr w:type="gramEnd"/>
      <w:r>
        <w:rPr>
          <w:rFonts w:ascii="Calibri" w:hAnsi="Calibri" w:cs="Calibri"/>
        </w:rPr>
        <w:t xml:space="preserve"> below</w:t>
      </w:r>
      <w:r w:rsidRPr="00F913E4">
        <w:rPr>
          <w:rFonts w:ascii="Calibri" w:hAnsi="Calibri" w:cs="Calibri"/>
        </w:rPr>
        <w:t xml:space="preserve">. </w:t>
      </w:r>
    </w:p>
    <w:p w:rsidR="00333013" w:rsidRDefault="00333013" w:rsidP="00333013">
      <w:pPr>
        <w:pStyle w:val="Default"/>
        <w:numPr>
          <w:ilvl w:val="0"/>
          <w:numId w:val="18"/>
        </w:numPr>
        <w:tabs>
          <w:tab w:val="clear" w:pos="720"/>
        </w:tabs>
        <w:spacing w:after="240" w:line="23" w:lineRule="atLeast"/>
        <w:ind w:left="1440"/>
        <w:jc w:val="both"/>
        <w:rPr>
          <w:rFonts w:ascii="Calibri" w:hAnsi="Calibri" w:cs="Calibri"/>
        </w:rPr>
      </w:pPr>
      <w:r w:rsidRPr="00F913E4">
        <w:rPr>
          <w:rFonts w:ascii="Calibri" w:hAnsi="Calibri" w:cs="Calibri"/>
          <w:b/>
          <w:bCs/>
          <w:i/>
          <w:iCs/>
        </w:rPr>
        <w:t>Work Plan</w:t>
      </w:r>
      <w:r w:rsidR="00EA7F41">
        <w:rPr>
          <w:rFonts w:ascii="Calibri" w:hAnsi="Calibri" w:cs="Calibri"/>
        </w:rPr>
        <w:t xml:space="preserve"> -</w:t>
      </w:r>
      <w:r>
        <w:rPr>
          <w:rFonts w:ascii="Calibri" w:hAnsi="Calibri" w:cs="Calibri"/>
        </w:rPr>
        <w:t xml:space="preserve"> </w:t>
      </w:r>
      <w:r w:rsidRPr="00F913E4">
        <w:rPr>
          <w:rFonts w:ascii="Calibri" w:hAnsi="Calibri" w:cs="Calibri"/>
        </w:rPr>
        <w:t xml:space="preserve">RCG will work </w:t>
      </w:r>
      <w:r>
        <w:rPr>
          <w:rFonts w:ascii="Calibri" w:hAnsi="Calibri" w:cs="Calibri"/>
        </w:rPr>
        <w:t xml:space="preserve">closely </w:t>
      </w:r>
      <w:r w:rsidRPr="00F913E4">
        <w:rPr>
          <w:rFonts w:ascii="Calibri" w:hAnsi="Calibri" w:cs="Calibri"/>
        </w:rPr>
        <w:t xml:space="preserve">with DPS Staff during the creation of </w:t>
      </w:r>
      <w:r>
        <w:rPr>
          <w:rFonts w:ascii="Calibri" w:hAnsi="Calibri" w:cs="Calibri"/>
        </w:rPr>
        <w:t>an</w:t>
      </w:r>
      <w:r w:rsidRPr="00F913E4">
        <w:rPr>
          <w:rFonts w:ascii="Calibri" w:hAnsi="Calibri" w:cs="Calibri"/>
        </w:rPr>
        <w:t xml:space="preserve"> initial </w:t>
      </w:r>
      <w:r>
        <w:rPr>
          <w:rFonts w:ascii="Calibri" w:hAnsi="Calibri" w:cs="Calibri"/>
        </w:rPr>
        <w:t xml:space="preserve">audit </w:t>
      </w:r>
      <w:r w:rsidRPr="00F913E4">
        <w:rPr>
          <w:rFonts w:ascii="Calibri" w:hAnsi="Calibri" w:cs="Calibri"/>
        </w:rPr>
        <w:t xml:space="preserve">work plan. </w:t>
      </w:r>
      <w:r>
        <w:rPr>
          <w:rFonts w:ascii="Calibri" w:hAnsi="Calibri" w:cs="Calibri"/>
        </w:rPr>
        <w:t xml:space="preserve">During the process of developing that plan, </w:t>
      </w:r>
      <w:r w:rsidRPr="00F913E4">
        <w:rPr>
          <w:rFonts w:ascii="Calibri" w:hAnsi="Calibri" w:cs="Calibri"/>
        </w:rPr>
        <w:t xml:space="preserve">DPS </w:t>
      </w:r>
      <w:r>
        <w:rPr>
          <w:rFonts w:ascii="Calibri" w:hAnsi="Calibri" w:cs="Calibri"/>
        </w:rPr>
        <w:t>S</w:t>
      </w:r>
      <w:r w:rsidRPr="00F913E4">
        <w:rPr>
          <w:rFonts w:ascii="Calibri" w:hAnsi="Calibri" w:cs="Calibri"/>
        </w:rPr>
        <w:t xml:space="preserve">taff comments, suggestions and concerns </w:t>
      </w:r>
      <w:proofErr w:type="gramStart"/>
      <w:r w:rsidRPr="00F913E4">
        <w:rPr>
          <w:rFonts w:ascii="Calibri" w:hAnsi="Calibri" w:cs="Calibri"/>
        </w:rPr>
        <w:t>will be integrated</w:t>
      </w:r>
      <w:proofErr w:type="gramEnd"/>
      <w:r w:rsidRPr="00F913E4">
        <w:rPr>
          <w:rFonts w:ascii="Calibri" w:hAnsi="Calibri" w:cs="Calibri"/>
        </w:rPr>
        <w:t xml:space="preserve"> into the </w:t>
      </w:r>
      <w:r>
        <w:rPr>
          <w:rFonts w:ascii="Calibri" w:hAnsi="Calibri" w:cs="Calibri"/>
        </w:rPr>
        <w:t>document</w:t>
      </w:r>
      <w:r w:rsidRPr="00F913E4">
        <w:rPr>
          <w:rFonts w:ascii="Calibri" w:hAnsi="Calibri" w:cs="Calibri"/>
        </w:rPr>
        <w:t xml:space="preserve">. </w:t>
      </w:r>
      <w:r>
        <w:rPr>
          <w:rFonts w:ascii="Calibri" w:hAnsi="Calibri" w:cs="Calibri"/>
        </w:rPr>
        <w:t>RCG’s project manager</w:t>
      </w:r>
      <w:r w:rsidRPr="00F913E4">
        <w:rPr>
          <w:rFonts w:ascii="Calibri" w:hAnsi="Calibri" w:cs="Calibri"/>
        </w:rPr>
        <w:t xml:space="preserve"> wi</w:t>
      </w:r>
      <w:r>
        <w:rPr>
          <w:rFonts w:ascii="Calibri" w:hAnsi="Calibri" w:cs="Calibri"/>
        </w:rPr>
        <w:t>ll be responsible for submitting</w:t>
      </w:r>
      <w:r w:rsidRPr="00F913E4">
        <w:rPr>
          <w:rFonts w:ascii="Calibri" w:hAnsi="Calibri" w:cs="Calibri"/>
        </w:rPr>
        <w:t xml:space="preserve"> initial and final draft work plan</w:t>
      </w:r>
      <w:r>
        <w:rPr>
          <w:rFonts w:ascii="Calibri" w:hAnsi="Calibri" w:cs="Calibri"/>
        </w:rPr>
        <w:t xml:space="preserve">s to the project manager for the DPS Staff. In addition to the items included in the RFP </w:t>
      </w:r>
      <w:r w:rsidRPr="00F913E4">
        <w:rPr>
          <w:rFonts w:ascii="Calibri" w:hAnsi="Calibri" w:cs="Calibri"/>
        </w:rPr>
        <w:t>scope</w:t>
      </w:r>
      <w:r>
        <w:rPr>
          <w:rFonts w:ascii="Calibri" w:hAnsi="Calibri" w:cs="Calibri"/>
        </w:rPr>
        <w:t xml:space="preserve"> for the work plan RCG will include the tools it proposes to use to analyze data and findings, and a </w:t>
      </w:r>
      <w:r w:rsidRPr="00F913E4">
        <w:rPr>
          <w:rFonts w:ascii="Calibri" w:hAnsi="Calibri" w:cs="Calibri"/>
        </w:rPr>
        <w:t xml:space="preserve">detailed schedule </w:t>
      </w:r>
      <w:r>
        <w:rPr>
          <w:rFonts w:ascii="Calibri" w:hAnsi="Calibri" w:cs="Calibri"/>
        </w:rPr>
        <w:t xml:space="preserve">of </w:t>
      </w:r>
      <w:r w:rsidRPr="00F913E4">
        <w:rPr>
          <w:rFonts w:ascii="Calibri" w:hAnsi="Calibri" w:cs="Calibri"/>
        </w:rPr>
        <w:t xml:space="preserve">with </w:t>
      </w:r>
      <w:r>
        <w:rPr>
          <w:rFonts w:ascii="Calibri" w:hAnsi="Calibri" w:cs="Calibri"/>
        </w:rPr>
        <w:t xml:space="preserve">objectives and </w:t>
      </w:r>
      <w:r w:rsidRPr="00F913E4">
        <w:rPr>
          <w:rFonts w:ascii="Calibri" w:hAnsi="Calibri" w:cs="Calibri"/>
        </w:rPr>
        <w:t>milestones</w:t>
      </w:r>
      <w:r>
        <w:rPr>
          <w:rFonts w:ascii="Calibri" w:hAnsi="Calibri" w:cs="Calibri"/>
        </w:rPr>
        <w:t xml:space="preserve"> associates with each audit element</w:t>
      </w:r>
      <w:r w:rsidRPr="00F913E4">
        <w:rPr>
          <w:rFonts w:ascii="Calibri" w:hAnsi="Calibri" w:cs="Calibri"/>
        </w:rPr>
        <w:t>.</w:t>
      </w:r>
      <w:r>
        <w:rPr>
          <w:rFonts w:ascii="Calibri" w:hAnsi="Calibri" w:cs="Calibri"/>
        </w:rPr>
        <w:t xml:space="preserve"> </w:t>
      </w:r>
      <w:r w:rsidRPr="00F913E4">
        <w:rPr>
          <w:rFonts w:ascii="Calibri" w:hAnsi="Calibri" w:cs="Calibri"/>
        </w:rPr>
        <w:t xml:space="preserve">DPS Staff approval of the work plan will signal the RCG team to begin Stage II work. </w:t>
      </w:r>
      <w:proofErr w:type="gramStart"/>
      <w:r>
        <w:rPr>
          <w:rFonts w:ascii="Calibri" w:hAnsi="Calibri" w:cs="Calibri"/>
        </w:rPr>
        <w:t>Because n</w:t>
      </w:r>
      <w:r w:rsidRPr="00F913E4">
        <w:rPr>
          <w:rFonts w:ascii="Calibri" w:hAnsi="Calibri" w:cs="Calibri"/>
        </w:rPr>
        <w:t>o successful plan is ever static, but rather a dynamic tool which adapts to circumstances</w:t>
      </w:r>
      <w:r>
        <w:rPr>
          <w:rFonts w:ascii="Calibri" w:hAnsi="Calibri" w:cs="Calibri"/>
        </w:rPr>
        <w:t>, the audit work plan may be modified d</w:t>
      </w:r>
      <w:r w:rsidRPr="00F913E4">
        <w:rPr>
          <w:rFonts w:ascii="Calibri" w:hAnsi="Calibri" w:cs="Calibri"/>
        </w:rPr>
        <w:t xml:space="preserve">uring the course of the audit if RCG finds a significant issue with ramifications to customers </w:t>
      </w:r>
      <w:r>
        <w:rPr>
          <w:rFonts w:ascii="Calibri" w:hAnsi="Calibri" w:cs="Calibri"/>
        </w:rPr>
        <w:t xml:space="preserve">that was </w:t>
      </w:r>
      <w:r w:rsidRPr="00F913E4">
        <w:rPr>
          <w:rFonts w:ascii="Calibri" w:hAnsi="Calibri" w:cs="Calibri"/>
        </w:rPr>
        <w:t>not covered</w:t>
      </w:r>
      <w:r>
        <w:rPr>
          <w:rFonts w:ascii="Calibri" w:hAnsi="Calibri" w:cs="Calibri"/>
        </w:rPr>
        <w:t xml:space="preserve"> in the work plan, and </w:t>
      </w:r>
      <w:r w:rsidRPr="00F913E4">
        <w:rPr>
          <w:rFonts w:ascii="Calibri" w:hAnsi="Calibri" w:cs="Calibri"/>
        </w:rPr>
        <w:t xml:space="preserve">DPS </w:t>
      </w:r>
      <w:r>
        <w:rPr>
          <w:rFonts w:ascii="Calibri" w:hAnsi="Calibri" w:cs="Calibri"/>
        </w:rPr>
        <w:t xml:space="preserve">Staff agrees that </w:t>
      </w:r>
      <w:r w:rsidRPr="00F913E4">
        <w:rPr>
          <w:rFonts w:ascii="Calibri" w:hAnsi="Calibri" w:cs="Calibri"/>
        </w:rPr>
        <w:t xml:space="preserve">the issue </w:t>
      </w:r>
      <w:r>
        <w:rPr>
          <w:rFonts w:ascii="Calibri" w:hAnsi="Calibri" w:cs="Calibri"/>
        </w:rPr>
        <w:t xml:space="preserve">merits a </w:t>
      </w:r>
      <w:r w:rsidRPr="00F913E4">
        <w:rPr>
          <w:rFonts w:ascii="Calibri" w:hAnsi="Calibri" w:cs="Calibri"/>
        </w:rPr>
        <w:t>modification</w:t>
      </w:r>
      <w:r>
        <w:rPr>
          <w:rFonts w:ascii="Calibri" w:hAnsi="Calibri" w:cs="Calibri"/>
        </w:rPr>
        <w:t xml:space="preserve"> to the original plan</w:t>
      </w:r>
      <w:r w:rsidRPr="00F913E4">
        <w:rPr>
          <w:rFonts w:ascii="Calibri" w:hAnsi="Calibri" w:cs="Calibri"/>
        </w:rPr>
        <w:t>.</w:t>
      </w:r>
      <w:proofErr w:type="gramEnd"/>
    </w:p>
    <w:p w:rsidR="00333013" w:rsidRDefault="00333013" w:rsidP="00333013">
      <w:pPr>
        <w:pStyle w:val="Default"/>
        <w:numPr>
          <w:ilvl w:val="0"/>
          <w:numId w:val="19"/>
        </w:numPr>
        <w:tabs>
          <w:tab w:val="clear" w:pos="720"/>
        </w:tabs>
        <w:spacing w:after="240" w:line="23" w:lineRule="atLeast"/>
        <w:ind w:left="1440"/>
        <w:jc w:val="both"/>
        <w:rPr>
          <w:rFonts w:ascii="Calibri" w:hAnsi="Calibri" w:cs="Calibri"/>
        </w:rPr>
      </w:pPr>
      <w:r w:rsidRPr="00F913E4">
        <w:rPr>
          <w:rFonts w:ascii="Calibri" w:hAnsi="Calibri" w:cs="Calibri"/>
          <w:b/>
          <w:bCs/>
          <w:i/>
          <w:iCs/>
        </w:rPr>
        <w:t>Briefings</w:t>
      </w:r>
      <w:r w:rsidR="00EA7F41">
        <w:rPr>
          <w:rFonts w:ascii="Calibri" w:hAnsi="Calibri" w:cs="Calibri"/>
          <w:b/>
          <w:bCs/>
          <w:i/>
          <w:iCs/>
        </w:rPr>
        <w:t xml:space="preserve"> -</w:t>
      </w:r>
      <w:r>
        <w:rPr>
          <w:rFonts w:ascii="Calibri" w:hAnsi="Calibri" w:cs="Calibri"/>
          <w:b/>
          <w:bCs/>
          <w:i/>
          <w:iCs/>
        </w:rPr>
        <w:t xml:space="preserve"> </w:t>
      </w:r>
      <w:r w:rsidRPr="00F913E4">
        <w:rPr>
          <w:rFonts w:ascii="Calibri" w:hAnsi="Calibri" w:cs="Calibri"/>
        </w:rPr>
        <w:t xml:space="preserve">RCG will provide regular briefings to </w:t>
      </w:r>
      <w:r>
        <w:rPr>
          <w:rFonts w:ascii="Calibri" w:hAnsi="Calibri" w:cs="Calibri"/>
        </w:rPr>
        <w:t xml:space="preserve">DPS </w:t>
      </w:r>
      <w:r w:rsidRPr="00F913E4">
        <w:rPr>
          <w:rFonts w:ascii="Calibri" w:hAnsi="Calibri" w:cs="Calibri"/>
        </w:rPr>
        <w:t xml:space="preserve">Staff on the progress of the audit and will identify emerging issues. </w:t>
      </w:r>
      <w:r>
        <w:rPr>
          <w:rFonts w:ascii="Calibri" w:hAnsi="Calibri" w:cs="Calibri"/>
        </w:rPr>
        <w:t xml:space="preserve">DPS Staff will be encouraged to bring up any issues that they feel RCG needs to place additional focus on and not leave these types of issues to the draft report stage. </w:t>
      </w:r>
      <w:r w:rsidRPr="00F913E4">
        <w:rPr>
          <w:rFonts w:ascii="Calibri" w:hAnsi="Calibri" w:cs="Calibri"/>
        </w:rPr>
        <w:t xml:space="preserve">It is possible that, as the </w:t>
      </w:r>
      <w:r>
        <w:rPr>
          <w:rFonts w:ascii="Calibri" w:hAnsi="Calibri" w:cs="Calibri"/>
        </w:rPr>
        <w:t>audit</w:t>
      </w:r>
      <w:r w:rsidRPr="00F913E4">
        <w:rPr>
          <w:rFonts w:ascii="Calibri" w:hAnsi="Calibri" w:cs="Calibri"/>
        </w:rPr>
        <w:t xml:space="preserve"> progresses, RCG may be required to provide preliminary assessments of findings to </w:t>
      </w:r>
      <w:r>
        <w:rPr>
          <w:rFonts w:ascii="Calibri" w:hAnsi="Calibri" w:cs="Calibri"/>
        </w:rPr>
        <w:t>the Commission or s</w:t>
      </w:r>
      <w:r w:rsidRPr="00F913E4">
        <w:rPr>
          <w:rFonts w:ascii="Calibri" w:hAnsi="Calibri" w:cs="Calibri"/>
        </w:rPr>
        <w:t>enior</w:t>
      </w:r>
      <w:r>
        <w:rPr>
          <w:rFonts w:ascii="Calibri" w:hAnsi="Calibri" w:cs="Calibri"/>
        </w:rPr>
        <w:t xml:space="preserve"> members of the </w:t>
      </w:r>
      <w:r w:rsidDel="006E4634">
        <w:rPr>
          <w:rFonts w:ascii="Calibri" w:hAnsi="Calibri" w:cs="Calibri"/>
        </w:rPr>
        <w:t xml:space="preserve">Commission’s </w:t>
      </w:r>
      <w:r>
        <w:rPr>
          <w:rFonts w:ascii="Calibri" w:hAnsi="Calibri" w:cs="Calibri"/>
        </w:rPr>
        <w:t>DPS s</w:t>
      </w:r>
      <w:r w:rsidRPr="00F913E4">
        <w:rPr>
          <w:rFonts w:ascii="Calibri" w:hAnsi="Calibri" w:cs="Calibri"/>
        </w:rPr>
        <w:t>taff</w:t>
      </w:r>
      <w:r>
        <w:rPr>
          <w:rFonts w:ascii="Calibri" w:hAnsi="Calibri" w:cs="Calibri"/>
        </w:rPr>
        <w:t xml:space="preserve"> or other government</w:t>
      </w:r>
      <w:r w:rsidRPr="00F913E4">
        <w:rPr>
          <w:rFonts w:ascii="Calibri" w:hAnsi="Calibri" w:cs="Calibri"/>
        </w:rPr>
        <w:t xml:space="preserve"> offices. These briefings </w:t>
      </w:r>
      <w:proofErr w:type="gramStart"/>
      <w:r w:rsidRPr="00F913E4">
        <w:rPr>
          <w:rFonts w:ascii="Calibri" w:hAnsi="Calibri" w:cs="Calibri"/>
        </w:rPr>
        <w:t xml:space="preserve">can be </w:t>
      </w:r>
      <w:r>
        <w:rPr>
          <w:rFonts w:ascii="Calibri" w:hAnsi="Calibri" w:cs="Calibri"/>
        </w:rPr>
        <w:t>conducted</w:t>
      </w:r>
      <w:proofErr w:type="gramEnd"/>
      <w:r>
        <w:rPr>
          <w:rFonts w:ascii="Calibri" w:hAnsi="Calibri" w:cs="Calibri"/>
        </w:rPr>
        <w:t xml:space="preserve"> in person, by telephone,</w:t>
      </w:r>
      <w:r w:rsidRPr="00F913E4">
        <w:rPr>
          <w:rFonts w:ascii="Calibri" w:hAnsi="Calibri" w:cs="Calibri"/>
        </w:rPr>
        <w:t xml:space="preserve"> or </w:t>
      </w:r>
      <w:r>
        <w:rPr>
          <w:rFonts w:ascii="Calibri" w:hAnsi="Calibri" w:cs="Calibri"/>
        </w:rPr>
        <w:t xml:space="preserve">with </w:t>
      </w:r>
      <w:r w:rsidRPr="00F913E4">
        <w:rPr>
          <w:rFonts w:ascii="Calibri" w:hAnsi="Calibri" w:cs="Calibri"/>
        </w:rPr>
        <w:t>written reports</w:t>
      </w:r>
      <w:r>
        <w:rPr>
          <w:rFonts w:ascii="Calibri" w:hAnsi="Calibri" w:cs="Calibri"/>
        </w:rPr>
        <w:t>,</w:t>
      </w:r>
      <w:r w:rsidRPr="00F913E4">
        <w:rPr>
          <w:rFonts w:ascii="Calibri" w:hAnsi="Calibri" w:cs="Calibri"/>
        </w:rPr>
        <w:t xml:space="preserve"> as requ</w:t>
      </w:r>
      <w:r>
        <w:rPr>
          <w:rFonts w:ascii="Calibri" w:hAnsi="Calibri" w:cs="Calibri"/>
        </w:rPr>
        <w:t>ested</w:t>
      </w:r>
      <w:r w:rsidRPr="00F913E4">
        <w:rPr>
          <w:rFonts w:ascii="Calibri" w:hAnsi="Calibri" w:cs="Calibri"/>
        </w:rPr>
        <w:t xml:space="preserve"> by </w:t>
      </w:r>
      <w:r>
        <w:rPr>
          <w:rFonts w:ascii="Calibri" w:hAnsi="Calibri" w:cs="Calibri"/>
        </w:rPr>
        <w:t xml:space="preserve">the </w:t>
      </w:r>
      <w:r w:rsidRPr="00F913E4">
        <w:rPr>
          <w:rFonts w:ascii="Calibri" w:hAnsi="Calibri" w:cs="Calibri"/>
        </w:rPr>
        <w:t xml:space="preserve">DPS </w:t>
      </w:r>
      <w:r>
        <w:rPr>
          <w:rFonts w:ascii="Calibri" w:hAnsi="Calibri" w:cs="Calibri"/>
        </w:rPr>
        <w:t>Staff</w:t>
      </w:r>
      <w:r w:rsidRPr="001D657B">
        <w:rPr>
          <w:rFonts w:ascii="Calibri" w:hAnsi="Calibri" w:cs="Calibri"/>
        </w:rPr>
        <w:t xml:space="preserve"> </w:t>
      </w:r>
      <w:r>
        <w:rPr>
          <w:rFonts w:ascii="Calibri" w:hAnsi="Calibri" w:cs="Calibri"/>
        </w:rPr>
        <w:t>project manager</w:t>
      </w:r>
      <w:r w:rsidRPr="00F913E4">
        <w:rPr>
          <w:rFonts w:ascii="Calibri" w:hAnsi="Calibri" w:cs="Calibri"/>
        </w:rPr>
        <w:t>. In all cases</w:t>
      </w:r>
      <w:r>
        <w:rPr>
          <w:rFonts w:ascii="Calibri" w:hAnsi="Calibri" w:cs="Calibri"/>
        </w:rPr>
        <w:t>,</w:t>
      </w:r>
      <w:r w:rsidRPr="00F913E4">
        <w:rPr>
          <w:rFonts w:ascii="Calibri" w:hAnsi="Calibri" w:cs="Calibri"/>
        </w:rPr>
        <w:t xml:space="preserve"> the briefings </w:t>
      </w:r>
      <w:proofErr w:type="gramStart"/>
      <w:r w:rsidRPr="00F913E4">
        <w:rPr>
          <w:rFonts w:ascii="Calibri" w:hAnsi="Calibri" w:cs="Calibri"/>
        </w:rPr>
        <w:t xml:space="preserve">will be documented and become part of the </w:t>
      </w:r>
      <w:r>
        <w:rPr>
          <w:rFonts w:ascii="Calibri" w:hAnsi="Calibri" w:cs="Calibri"/>
        </w:rPr>
        <w:t>audit</w:t>
      </w:r>
      <w:r w:rsidRPr="00F913E4">
        <w:rPr>
          <w:rFonts w:ascii="Calibri" w:hAnsi="Calibri" w:cs="Calibri"/>
        </w:rPr>
        <w:t xml:space="preserve"> work papers</w:t>
      </w:r>
      <w:proofErr w:type="gramEnd"/>
      <w:r w:rsidRPr="00F913E4">
        <w:rPr>
          <w:rFonts w:ascii="Calibri" w:hAnsi="Calibri" w:cs="Calibri"/>
        </w:rPr>
        <w:t xml:space="preserve">. </w:t>
      </w:r>
    </w:p>
    <w:p w:rsidR="00333013" w:rsidRPr="0079175A" w:rsidRDefault="00333013" w:rsidP="00333013">
      <w:pPr>
        <w:pStyle w:val="Default"/>
        <w:numPr>
          <w:ilvl w:val="0"/>
          <w:numId w:val="19"/>
        </w:numPr>
        <w:tabs>
          <w:tab w:val="clear" w:pos="720"/>
        </w:tabs>
        <w:spacing w:after="240" w:line="23" w:lineRule="atLeast"/>
        <w:ind w:left="1440"/>
        <w:jc w:val="both"/>
        <w:rPr>
          <w:rFonts w:ascii="Calibri" w:hAnsi="Calibri" w:cs="Calibri"/>
        </w:rPr>
      </w:pPr>
      <w:r w:rsidRPr="0079175A">
        <w:rPr>
          <w:rFonts w:ascii="Calibri" w:hAnsi="Calibri" w:cs="Calibri"/>
          <w:b/>
          <w:bCs/>
          <w:i/>
          <w:iCs/>
        </w:rPr>
        <w:t>Briefing Reports</w:t>
      </w:r>
      <w:r w:rsidR="00EA7F41">
        <w:rPr>
          <w:rFonts w:ascii="Calibri" w:hAnsi="Calibri" w:cs="Calibri"/>
          <w:b/>
          <w:bCs/>
        </w:rPr>
        <w:t xml:space="preserve"> -</w:t>
      </w:r>
      <w:r w:rsidRPr="0079175A">
        <w:rPr>
          <w:rFonts w:ascii="Calibri" w:hAnsi="Calibri" w:cs="Calibri"/>
        </w:rPr>
        <w:t xml:space="preserve"> The final work plan will define a schedule for RCG to provide formal report briefs to the DPS Staff and others identified by the project manager for the DPS Staff. These formal progress reports will be become part of the audit work papers</w:t>
      </w:r>
      <w:r w:rsidRPr="003F40C7">
        <w:rPr>
          <w:rFonts w:ascii="Calibri" w:hAnsi="Calibri" w:cs="Calibri"/>
        </w:rPr>
        <w:t>. RCG expects to have these briefings every two weeks during periods of high activity.</w:t>
      </w:r>
    </w:p>
    <w:p w:rsidR="00333013" w:rsidRDefault="00333013" w:rsidP="00333013">
      <w:pPr>
        <w:pStyle w:val="Default"/>
        <w:numPr>
          <w:ilvl w:val="0"/>
          <w:numId w:val="19"/>
        </w:numPr>
        <w:tabs>
          <w:tab w:val="clear" w:pos="720"/>
        </w:tabs>
        <w:spacing w:after="240" w:line="23" w:lineRule="atLeast"/>
        <w:ind w:left="1440"/>
        <w:jc w:val="both"/>
        <w:rPr>
          <w:rFonts w:ascii="Calibri" w:hAnsi="Calibri" w:cs="Calibri"/>
        </w:rPr>
      </w:pPr>
      <w:r w:rsidRPr="00F913E4">
        <w:rPr>
          <w:rFonts w:ascii="Calibri" w:hAnsi="Calibri" w:cs="Calibri"/>
          <w:b/>
          <w:bCs/>
          <w:i/>
          <w:iCs/>
        </w:rPr>
        <w:t>Draft Reports</w:t>
      </w:r>
      <w:r w:rsidR="00EA7F41">
        <w:rPr>
          <w:rFonts w:ascii="Calibri" w:hAnsi="Calibri" w:cs="Calibri"/>
        </w:rPr>
        <w:t xml:space="preserve"> -</w:t>
      </w:r>
      <w:r w:rsidRPr="00F913E4">
        <w:rPr>
          <w:rFonts w:ascii="Calibri" w:hAnsi="Calibri" w:cs="Calibri"/>
        </w:rPr>
        <w:t xml:space="preserve"> The </w:t>
      </w:r>
      <w:r>
        <w:rPr>
          <w:rFonts w:ascii="Calibri" w:hAnsi="Calibri" w:cs="Calibri"/>
        </w:rPr>
        <w:t xml:space="preserve">preliminary </w:t>
      </w:r>
      <w:r w:rsidRPr="00F913E4">
        <w:rPr>
          <w:rFonts w:ascii="Calibri" w:hAnsi="Calibri" w:cs="Calibri"/>
        </w:rPr>
        <w:t xml:space="preserve">schedule for </w:t>
      </w:r>
      <w:r>
        <w:rPr>
          <w:rFonts w:ascii="Calibri" w:hAnsi="Calibri" w:cs="Calibri"/>
        </w:rPr>
        <w:t>delivery of the</w:t>
      </w:r>
      <w:r w:rsidRPr="00F913E4">
        <w:rPr>
          <w:rFonts w:ascii="Calibri" w:hAnsi="Calibri" w:cs="Calibri"/>
        </w:rPr>
        <w:t xml:space="preserve"> initial draft </w:t>
      </w:r>
      <w:r>
        <w:rPr>
          <w:rFonts w:ascii="Calibri" w:hAnsi="Calibri" w:cs="Calibri"/>
        </w:rPr>
        <w:t xml:space="preserve">audit </w:t>
      </w:r>
      <w:r w:rsidRPr="00F913E4">
        <w:rPr>
          <w:rFonts w:ascii="Calibri" w:hAnsi="Calibri" w:cs="Calibri"/>
        </w:rPr>
        <w:t>report is February 201</w:t>
      </w:r>
      <w:r>
        <w:rPr>
          <w:rFonts w:ascii="Calibri" w:hAnsi="Calibri" w:cs="Calibri"/>
        </w:rPr>
        <w:t>3</w:t>
      </w:r>
      <w:r w:rsidRPr="00F913E4">
        <w:rPr>
          <w:rFonts w:ascii="Calibri" w:hAnsi="Calibri" w:cs="Calibri"/>
        </w:rPr>
        <w:t xml:space="preserve"> as set forth in </w:t>
      </w:r>
      <w:r w:rsidRPr="00F913E4">
        <w:rPr>
          <w:rFonts w:ascii="Calibri" w:hAnsi="Calibri" w:cs="Calibri"/>
          <w:i/>
          <w:iCs/>
        </w:rPr>
        <w:t xml:space="preserve">Chapter VI </w:t>
      </w:r>
      <w:r>
        <w:rPr>
          <w:rFonts w:ascii="Calibri" w:hAnsi="Calibri" w:cs="Calibri"/>
          <w:iCs/>
        </w:rPr>
        <w:t>of this proposal</w:t>
      </w:r>
      <w:r w:rsidRPr="00F913E4">
        <w:rPr>
          <w:rFonts w:ascii="Calibri" w:hAnsi="Calibri" w:cs="Calibri"/>
        </w:rPr>
        <w:t xml:space="preserve">. </w:t>
      </w:r>
      <w:proofErr w:type="gramStart"/>
      <w:r w:rsidRPr="00F913E4">
        <w:rPr>
          <w:rFonts w:ascii="Calibri" w:hAnsi="Calibri" w:cs="Calibri"/>
        </w:rPr>
        <w:t>This initial draft report</w:t>
      </w:r>
      <w:r>
        <w:rPr>
          <w:rFonts w:ascii="Calibri" w:hAnsi="Calibri" w:cs="Calibri"/>
        </w:rPr>
        <w:t>, which</w:t>
      </w:r>
      <w:r w:rsidRPr="00F913E4">
        <w:rPr>
          <w:rFonts w:ascii="Calibri" w:hAnsi="Calibri" w:cs="Calibri"/>
        </w:rPr>
        <w:t xml:space="preserve"> </w:t>
      </w:r>
      <w:r>
        <w:rPr>
          <w:rFonts w:ascii="Calibri" w:hAnsi="Calibri" w:cs="Calibri"/>
        </w:rPr>
        <w:t>is intended to</w:t>
      </w:r>
      <w:r w:rsidRPr="00F913E4">
        <w:rPr>
          <w:rFonts w:ascii="Calibri" w:hAnsi="Calibri" w:cs="Calibri"/>
        </w:rPr>
        <w:t xml:space="preserve"> </w:t>
      </w:r>
      <w:r>
        <w:rPr>
          <w:rFonts w:ascii="Calibri" w:hAnsi="Calibri" w:cs="Calibri"/>
        </w:rPr>
        <w:t xml:space="preserve">be </w:t>
      </w:r>
      <w:r w:rsidRPr="00F913E4">
        <w:rPr>
          <w:rFonts w:ascii="Calibri" w:hAnsi="Calibri" w:cs="Calibri"/>
        </w:rPr>
        <w:t xml:space="preserve">representative of the final </w:t>
      </w:r>
      <w:r>
        <w:rPr>
          <w:rFonts w:ascii="Calibri" w:hAnsi="Calibri" w:cs="Calibri"/>
        </w:rPr>
        <w:t xml:space="preserve">audit </w:t>
      </w:r>
      <w:r w:rsidRPr="00F913E4">
        <w:rPr>
          <w:rFonts w:ascii="Calibri" w:hAnsi="Calibri" w:cs="Calibri"/>
        </w:rPr>
        <w:t>report</w:t>
      </w:r>
      <w:r>
        <w:rPr>
          <w:rFonts w:ascii="Calibri" w:hAnsi="Calibri" w:cs="Calibri"/>
        </w:rPr>
        <w:t xml:space="preserve">, </w:t>
      </w:r>
      <w:r w:rsidRPr="00F913E4">
        <w:rPr>
          <w:rFonts w:ascii="Calibri" w:hAnsi="Calibri" w:cs="Calibri"/>
        </w:rPr>
        <w:t>will</w:t>
      </w:r>
      <w:r>
        <w:rPr>
          <w:rFonts w:ascii="Calibri" w:hAnsi="Calibri" w:cs="Calibri"/>
        </w:rPr>
        <w:t xml:space="preserve"> be </w:t>
      </w:r>
      <w:r w:rsidRPr="00F913E4">
        <w:rPr>
          <w:rFonts w:ascii="Calibri" w:hAnsi="Calibri" w:cs="Calibri"/>
        </w:rPr>
        <w:t>review</w:t>
      </w:r>
      <w:r>
        <w:rPr>
          <w:rFonts w:ascii="Calibri" w:hAnsi="Calibri" w:cs="Calibri"/>
        </w:rPr>
        <w:t xml:space="preserve">ed by DPS Staff, who will </w:t>
      </w:r>
      <w:r w:rsidRPr="00F913E4">
        <w:rPr>
          <w:rFonts w:ascii="Calibri" w:hAnsi="Calibri" w:cs="Calibri"/>
        </w:rPr>
        <w:t>comment on th</w:t>
      </w:r>
      <w:r>
        <w:rPr>
          <w:rFonts w:ascii="Calibri" w:hAnsi="Calibri" w:cs="Calibri"/>
        </w:rPr>
        <w:t>e</w:t>
      </w:r>
      <w:r w:rsidRPr="00F913E4">
        <w:rPr>
          <w:rFonts w:ascii="Calibri" w:hAnsi="Calibri" w:cs="Calibri"/>
        </w:rPr>
        <w:t xml:space="preserve"> draft</w:t>
      </w:r>
      <w:proofErr w:type="gramEnd"/>
      <w:r w:rsidRPr="00F913E4">
        <w:rPr>
          <w:rFonts w:ascii="Calibri" w:hAnsi="Calibri" w:cs="Calibri"/>
        </w:rPr>
        <w:t xml:space="preserve">. RCG will edit </w:t>
      </w:r>
      <w:r>
        <w:rPr>
          <w:rFonts w:ascii="Calibri" w:hAnsi="Calibri" w:cs="Calibri"/>
        </w:rPr>
        <w:t xml:space="preserve">the initial draft </w:t>
      </w:r>
      <w:r w:rsidRPr="00F913E4">
        <w:rPr>
          <w:rFonts w:ascii="Calibri" w:hAnsi="Calibri" w:cs="Calibri"/>
        </w:rPr>
        <w:t xml:space="preserve">and present a revised </w:t>
      </w:r>
      <w:r>
        <w:rPr>
          <w:rFonts w:ascii="Calibri" w:hAnsi="Calibri" w:cs="Calibri"/>
        </w:rPr>
        <w:t>initial audit</w:t>
      </w:r>
      <w:r w:rsidRPr="00F913E4">
        <w:rPr>
          <w:rFonts w:ascii="Calibri" w:hAnsi="Calibri" w:cs="Calibri"/>
        </w:rPr>
        <w:t xml:space="preserve"> report to </w:t>
      </w:r>
      <w:r>
        <w:rPr>
          <w:rFonts w:ascii="Calibri" w:hAnsi="Calibri" w:cs="Calibri"/>
        </w:rPr>
        <w:t xml:space="preserve">DPS </w:t>
      </w:r>
      <w:r w:rsidRPr="00F913E4">
        <w:rPr>
          <w:rFonts w:ascii="Calibri" w:hAnsi="Calibri" w:cs="Calibri"/>
        </w:rPr>
        <w:t>Staff</w:t>
      </w:r>
      <w:r>
        <w:rPr>
          <w:rFonts w:ascii="Calibri" w:hAnsi="Calibri" w:cs="Calibri"/>
        </w:rPr>
        <w:t xml:space="preserve">, who </w:t>
      </w:r>
      <w:r w:rsidRPr="00F913E4">
        <w:rPr>
          <w:rFonts w:ascii="Calibri" w:hAnsi="Calibri" w:cs="Calibri"/>
        </w:rPr>
        <w:t xml:space="preserve">will authorize RCG to send the revised draft report to </w:t>
      </w:r>
      <w:r>
        <w:rPr>
          <w:rFonts w:ascii="Calibri" w:hAnsi="Calibri" w:cs="Calibri"/>
        </w:rPr>
        <w:t>the Company</w:t>
      </w:r>
      <w:r w:rsidRPr="00F913E4">
        <w:rPr>
          <w:rFonts w:ascii="Calibri" w:hAnsi="Calibri" w:cs="Calibri"/>
        </w:rPr>
        <w:t xml:space="preserve"> for </w:t>
      </w:r>
      <w:r>
        <w:rPr>
          <w:rFonts w:ascii="Calibri" w:hAnsi="Calibri" w:cs="Calibri"/>
        </w:rPr>
        <w:t xml:space="preserve">a factual </w:t>
      </w:r>
      <w:r w:rsidRPr="00F913E4">
        <w:rPr>
          <w:rFonts w:ascii="Calibri" w:hAnsi="Calibri" w:cs="Calibri"/>
        </w:rPr>
        <w:t>review</w:t>
      </w:r>
      <w:r>
        <w:rPr>
          <w:rFonts w:ascii="Calibri" w:hAnsi="Calibri" w:cs="Calibri"/>
        </w:rPr>
        <w:t xml:space="preserve"> when the DPS Staff is satisfied with the product</w:t>
      </w:r>
      <w:r w:rsidRPr="00F913E4">
        <w:rPr>
          <w:rFonts w:ascii="Calibri" w:hAnsi="Calibri" w:cs="Calibri"/>
        </w:rPr>
        <w:t xml:space="preserve">. It </w:t>
      </w:r>
      <w:proofErr w:type="gramStart"/>
      <w:r w:rsidRPr="00F913E4">
        <w:rPr>
          <w:rFonts w:ascii="Calibri" w:hAnsi="Calibri" w:cs="Calibri"/>
        </w:rPr>
        <w:t>is expected</w:t>
      </w:r>
      <w:proofErr w:type="gramEnd"/>
      <w:r w:rsidRPr="00F913E4">
        <w:rPr>
          <w:rFonts w:ascii="Calibri" w:hAnsi="Calibri" w:cs="Calibri"/>
        </w:rPr>
        <w:t xml:space="preserve"> that there will be two passes at the draft report to address DPS </w:t>
      </w:r>
      <w:r>
        <w:rPr>
          <w:rFonts w:ascii="Calibri" w:hAnsi="Calibri" w:cs="Calibri"/>
        </w:rPr>
        <w:t xml:space="preserve">Staff issues </w:t>
      </w:r>
      <w:r w:rsidRPr="00F913E4">
        <w:rPr>
          <w:rFonts w:ascii="Calibri" w:hAnsi="Calibri" w:cs="Calibri"/>
        </w:rPr>
        <w:t xml:space="preserve">and </w:t>
      </w:r>
      <w:r>
        <w:rPr>
          <w:rFonts w:ascii="Calibri" w:hAnsi="Calibri" w:cs="Calibri"/>
        </w:rPr>
        <w:t>the Company’s factual</w:t>
      </w:r>
      <w:r w:rsidRPr="00F913E4">
        <w:rPr>
          <w:rFonts w:ascii="Calibri" w:hAnsi="Calibri" w:cs="Calibri"/>
        </w:rPr>
        <w:t xml:space="preserve"> concerns.</w:t>
      </w:r>
      <w:r>
        <w:rPr>
          <w:rFonts w:ascii="Calibri" w:hAnsi="Calibri" w:cs="Calibri"/>
        </w:rPr>
        <w:t xml:space="preserve"> </w:t>
      </w:r>
    </w:p>
    <w:p w:rsidR="00333013" w:rsidRDefault="00333013" w:rsidP="00333013">
      <w:pPr>
        <w:pStyle w:val="Default"/>
        <w:numPr>
          <w:ilvl w:val="0"/>
          <w:numId w:val="19"/>
        </w:numPr>
        <w:tabs>
          <w:tab w:val="clear" w:pos="720"/>
        </w:tabs>
        <w:spacing w:after="240" w:line="23" w:lineRule="atLeast"/>
        <w:ind w:left="1440"/>
        <w:jc w:val="both"/>
        <w:rPr>
          <w:rFonts w:ascii="Calibri" w:hAnsi="Calibri" w:cs="Calibri"/>
          <w:color w:val="auto"/>
        </w:rPr>
      </w:pPr>
      <w:r w:rsidRPr="00F913E4">
        <w:rPr>
          <w:rFonts w:ascii="Calibri" w:hAnsi="Calibri" w:cs="Calibri"/>
          <w:b/>
          <w:bCs/>
          <w:i/>
          <w:iCs/>
        </w:rPr>
        <w:t>Final Report</w:t>
      </w:r>
      <w:r w:rsidR="00EA7F41">
        <w:rPr>
          <w:rFonts w:ascii="Calibri" w:hAnsi="Calibri" w:cs="Calibri"/>
          <w:b/>
          <w:bCs/>
          <w:i/>
          <w:iCs/>
        </w:rPr>
        <w:t xml:space="preserve"> -</w:t>
      </w:r>
      <w:r>
        <w:rPr>
          <w:rFonts w:ascii="Calibri" w:hAnsi="Calibri" w:cs="Calibri"/>
          <w:b/>
          <w:bCs/>
          <w:i/>
          <w:iCs/>
        </w:rPr>
        <w:t xml:space="preserve"> </w:t>
      </w:r>
      <w:r w:rsidRPr="00F913E4">
        <w:rPr>
          <w:rFonts w:ascii="Calibri" w:hAnsi="Calibri" w:cs="Calibri"/>
        </w:rPr>
        <w:t>A final report</w:t>
      </w:r>
      <w:r>
        <w:rPr>
          <w:rFonts w:ascii="Calibri" w:hAnsi="Calibri" w:cs="Calibri"/>
        </w:rPr>
        <w:t xml:space="preserve"> </w:t>
      </w:r>
      <w:proofErr w:type="gramStart"/>
      <w:r>
        <w:rPr>
          <w:rFonts w:ascii="Calibri" w:hAnsi="Calibri" w:cs="Calibri"/>
        </w:rPr>
        <w:t>is scheduled to be delivered</w:t>
      </w:r>
      <w:proofErr w:type="gramEnd"/>
      <w:r>
        <w:rPr>
          <w:rFonts w:ascii="Calibri" w:hAnsi="Calibri" w:cs="Calibri"/>
        </w:rPr>
        <w:t xml:space="preserve"> to the DPS Staff</w:t>
      </w:r>
      <w:r w:rsidRPr="00F913E4">
        <w:rPr>
          <w:rFonts w:ascii="Calibri" w:hAnsi="Calibri" w:cs="Calibri"/>
        </w:rPr>
        <w:t xml:space="preserve"> </w:t>
      </w:r>
      <w:r>
        <w:rPr>
          <w:rFonts w:ascii="Calibri" w:hAnsi="Calibri" w:cs="Calibri"/>
        </w:rPr>
        <w:t>by</w:t>
      </w:r>
      <w:r w:rsidRPr="00F913E4">
        <w:rPr>
          <w:rFonts w:ascii="Calibri" w:hAnsi="Calibri" w:cs="Calibri"/>
        </w:rPr>
        <w:t xml:space="preserve"> </w:t>
      </w:r>
      <w:r>
        <w:rPr>
          <w:rFonts w:ascii="Calibri" w:hAnsi="Calibri" w:cs="Calibri"/>
        </w:rPr>
        <w:t>June</w:t>
      </w:r>
      <w:r w:rsidRPr="00F913E4">
        <w:rPr>
          <w:rFonts w:ascii="Calibri" w:hAnsi="Calibri" w:cs="Calibri"/>
        </w:rPr>
        <w:t xml:space="preserve"> 201</w:t>
      </w:r>
      <w:r>
        <w:rPr>
          <w:rFonts w:ascii="Calibri" w:hAnsi="Calibri" w:cs="Calibri"/>
        </w:rPr>
        <w:t>3.</w:t>
      </w:r>
      <w:r w:rsidRPr="00F913E4">
        <w:rPr>
          <w:rFonts w:ascii="Calibri" w:hAnsi="Calibri" w:cs="Calibri"/>
        </w:rPr>
        <w:t xml:space="preserve"> DPS Staff</w:t>
      </w:r>
      <w:r>
        <w:rPr>
          <w:rFonts w:ascii="Calibri" w:hAnsi="Calibri" w:cs="Calibri"/>
        </w:rPr>
        <w:t xml:space="preserve"> </w:t>
      </w:r>
      <w:r w:rsidRPr="00F913E4">
        <w:rPr>
          <w:rFonts w:ascii="Calibri" w:hAnsi="Calibri" w:cs="Calibri"/>
        </w:rPr>
        <w:t>will document RCG</w:t>
      </w:r>
      <w:r w:rsidRPr="005C57F3">
        <w:rPr>
          <w:rFonts w:ascii="Calibri" w:hAnsi="Calibri" w:cs="Calibri"/>
        </w:rPr>
        <w:t>’</w:t>
      </w:r>
      <w:r w:rsidRPr="00F913E4">
        <w:rPr>
          <w:rFonts w:ascii="Calibri" w:hAnsi="Calibri" w:cs="Calibri"/>
        </w:rPr>
        <w:t>s evaluation of each aspect of the audit</w:t>
      </w:r>
      <w:r>
        <w:rPr>
          <w:rFonts w:ascii="Calibri" w:hAnsi="Calibri" w:cs="Calibri"/>
        </w:rPr>
        <w:t xml:space="preserve"> work</w:t>
      </w:r>
      <w:r w:rsidRPr="00F913E4">
        <w:rPr>
          <w:rFonts w:ascii="Calibri" w:hAnsi="Calibri" w:cs="Calibri"/>
        </w:rPr>
        <w:t xml:space="preserve"> scope, as outlined in th</w:t>
      </w:r>
      <w:r>
        <w:rPr>
          <w:rFonts w:ascii="Calibri" w:hAnsi="Calibri" w:cs="Calibri"/>
        </w:rPr>
        <w:t>e</w:t>
      </w:r>
      <w:r w:rsidRPr="00F913E4">
        <w:rPr>
          <w:rFonts w:ascii="Calibri" w:hAnsi="Calibri" w:cs="Calibri"/>
        </w:rPr>
        <w:t xml:space="preserve"> RFP</w:t>
      </w:r>
      <w:r>
        <w:rPr>
          <w:rFonts w:ascii="Calibri" w:hAnsi="Calibri" w:cs="Calibri"/>
        </w:rPr>
        <w:t xml:space="preserve"> and in this proposal</w:t>
      </w:r>
      <w:r w:rsidRPr="00F913E4">
        <w:rPr>
          <w:rFonts w:ascii="Calibri" w:hAnsi="Calibri" w:cs="Calibri"/>
        </w:rPr>
        <w:t xml:space="preserve">. All </w:t>
      </w:r>
      <w:r>
        <w:rPr>
          <w:rFonts w:ascii="Calibri" w:hAnsi="Calibri" w:cs="Calibri"/>
        </w:rPr>
        <w:t>audit</w:t>
      </w:r>
      <w:r w:rsidRPr="00F913E4">
        <w:rPr>
          <w:rFonts w:ascii="Calibri" w:hAnsi="Calibri" w:cs="Calibri"/>
        </w:rPr>
        <w:t xml:space="preserve"> work papers </w:t>
      </w:r>
      <w:proofErr w:type="gramStart"/>
      <w:r w:rsidRPr="00F913E4">
        <w:rPr>
          <w:rFonts w:ascii="Calibri" w:hAnsi="Calibri" w:cs="Calibri"/>
        </w:rPr>
        <w:t xml:space="preserve">will be </w:t>
      </w:r>
      <w:r>
        <w:rPr>
          <w:rFonts w:ascii="Calibri" w:hAnsi="Calibri" w:cs="Calibri"/>
        </w:rPr>
        <w:t>made</w:t>
      </w:r>
      <w:proofErr w:type="gramEnd"/>
      <w:r>
        <w:rPr>
          <w:rFonts w:ascii="Calibri" w:hAnsi="Calibri" w:cs="Calibri"/>
        </w:rPr>
        <w:t xml:space="preserve"> </w:t>
      </w:r>
      <w:r w:rsidRPr="00F913E4">
        <w:rPr>
          <w:rFonts w:ascii="Calibri" w:hAnsi="Calibri" w:cs="Calibri"/>
        </w:rPr>
        <w:t xml:space="preserve">available for </w:t>
      </w:r>
      <w:r>
        <w:rPr>
          <w:rFonts w:ascii="Calibri" w:hAnsi="Calibri" w:cs="Calibri"/>
        </w:rPr>
        <w:t xml:space="preserve">DPS </w:t>
      </w:r>
      <w:r w:rsidRPr="00F913E4">
        <w:rPr>
          <w:rFonts w:ascii="Calibri" w:hAnsi="Calibri" w:cs="Calibri"/>
        </w:rPr>
        <w:t xml:space="preserve">Staff review on DVDs. </w:t>
      </w:r>
      <w:r w:rsidRPr="00F913E4">
        <w:rPr>
          <w:rFonts w:ascii="Calibri" w:hAnsi="Calibri" w:cs="Calibri"/>
          <w:color w:val="auto"/>
        </w:rPr>
        <w:t>The cost</w:t>
      </w:r>
      <w:r>
        <w:rPr>
          <w:rFonts w:ascii="Calibri" w:hAnsi="Calibri" w:cs="Calibri"/>
          <w:color w:val="auto"/>
        </w:rPr>
        <w:t>s</w:t>
      </w:r>
      <w:r w:rsidRPr="00F913E4">
        <w:rPr>
          <w:rFonts w:ascii="Calibri" w:hAnsi="Calibri" w:cs="Calibri"/>
          <w:color w:val="auto"/>
        </w:rPr>
        <w:t xml:space="preserve"> for printing and delivery </w:t>
      </w:r>
      <w:r>
        <w:rPr>
          <w:rFonts w:ascii="Calibri" w:hAnsi="Calibri" w:cs="Calibri"/>
          <w:color w:val="auto"/>
        </w:rPr>
        <w:t>of</w:t>
      </w:r>
      <w:r w:rsidRPr="00F913E4">
        <w:rPr>
          <w:rFonts w:ascii="Calibri" w:hAnsi="Calibri" w:cs="Calibri"/>
          <w:color w:val="auto"/>
        </w:rPr>
        <w:t xml:space="preserve"> draft </w:t>
      </w:r>
      <w:r>
        <w:rPr>
          <w:rFonts w:ascii="Calibri" w:hAnsi="Calibri" w:cs="Calibri"/>
          <w:color w:val="auto"/>
        </w:rPr>
        <w:t xml:space="preserve">and </w:t>
      </w:r>
      <w:r w:rsidRPr="00F913E4">
        <w:rPr>
          <w:rFonts w:ascii="Calibri" w:hAnsi="Calibri" w:cs="Calibri"/>
          <w:color w:val="auto"/>
        </w:rPr>
        <w:t>final report</w:t>
      </w:r>
      <w:r>
        <w:rPr>
          <w:rFonts w:ascii="Calibri" w:hAnsi="Calibri" w:cs="Calibri"/>
          <w:color w:val="auto"/>
        </w:rPr>
        <w:t>s have been</w:t>
      </w:r>
      <w:r w:rsidRPr="00F913E4">
        <w:rPr>
          <w:rFonts w:ascii="Calibri" w:hAnsi="Calibri" w:cs="Calibri"/>
          <w:color w:val="auto"/>
        </w:rPr>
        <w:t xml:space="preserve"> included in </w:t>
      </w:r>
      <w:r>
        <w:rPr>
          <w:rFonts w:ascii="Calibri" w:hAnsi="Calibri" w:cs="Calibri"/>
          <w:color w:val="auto"/>
        </w:rPr>
        <w:t>RCG’s</w:t>
      </w:r>
      <w:r w:rsidRPr="00F913E4">
        <w:rPr>
          <w:rFonts w:ascii="Calibri" w:hAnsi="Calibri" w:cs="Calibri"/>
          <w:color w:val="auto"/>
        </w:rPr>
        <w:t xml:space="preserve"> not-to-exceed cost. Staff will release the final report. </w:t>
      </w:r>
    </w:p>
    <w:p w:rsidR="00333013" w:rsidRPr="00F913E4" w:rsidRDefault="00333013" w:rsidP="00333013">
      <w:pPr>
        <w:pStyle w:val="Default"/>
        <w:spacing w:after="240" w:line="23" w:lineRule="atLeast"/>
        <w:ind w:left="720" w:firstLine="720"/>
        <w:jc w:val="both"/>
        <w:rPr>
          <w:rFonts w:ascii="Calibri" w:hAnsi="Calibri" w:cs="Calibri"/>
        </w:rPr>
      </w:pPr>
      <w:r w:rsidRPr="00F913E4">
        <w:rPr>
          <w:rFonts w:ascii="Calibri" w:hAnsi="Calibri" w:cs="Calibri"/>
        </w:rPr>
        <w:t>In addition</w:t>
      </w:r>
      <w:r>
        <w:rPr>
          <w:rFonts w:ascii="Calibri" w:hAnsi="Calibri" w:cs="Calibri"/>
        </w:rPr>
        <w:t xml:space="preserve"> to the deliverables set forth in the RFP,</w:t>
      </w:r>
      <w:r w:rsidRPr="00F913E4">
        <w:rPr>
          <w:rFonts w:ascii="Calibri" w:hAnsi="Calibri" w:cs="Calibri"/>
        </w:rPr>
        <w:t xml:space="preserve"> RCG </w:t>
      </w:r>
      <w:r>
        <w:rPr>
          <w:rFonts w:ascii="Calibri" w:hAnsi="Calibri" w:cs="Calibri"/>
        </w:rPr>
        <w:t xml:space="preserve">will be </w:t>
      </w:r>
      <w:r w:rsidRPr="00F913E4">
        <w:rPr>
          <w:rFonts w:ascii="Calibri" w:hAnsi="Calibri" w:cs="Calibri"/>
        </w:rPr>
        <w:t>prepar</w:t>
      </w:r>
      <w:r>
        <w:rPr>
          <w:rFonts w:ascii="Calibri" w:hAnsi="Calibri" w:cs="Calibri"/>
        </w:rPr>
        <w:t>ing</w:t>
      </w:r>
      <w:r w:rsidRPr="00F913E4">
        <w:rPr>
          <w:rFonts w:ascii="Calibri" w:hAnsi="Calibri" w:cs="Calibri"/>
        </w:rPr>
        <w:t xml:space="preserve"> and maintain</w:t>
      </w:r>
      <w:r>
        <w:rPr>
          <w:rFonts w:ascii="Calibri" w:hAnsi="Calibri" w:cs="Calibri"/>
        </w:rPr>
        <w:t>ing</w:t>
      </w:r>
      <w:r w:rsidRPr="00F913E4">
        <w:rPr>
          <w:rFonts w:ascii="Calibri" w:hAnsi="Calibri" w:cs="Calibri"/>
        </w:rPr>
        <w:t xml:space="preserve"> the following</w:t>
      </w:r>
      <w:r>
        <w:rPr>
          <w:rFonts w:ascii="Calibri" w:hAnsi="Calibri" w:cs="Calibri"/>
        </w:rPr>
        <w:t xml:space="preserve"> documents:</w:t>
      </w:r>
      <w:r w:rsidRPr="00F37AB0">
        <w:rPr>
          <w:rFonts w:ascii="Cambria" w:hAnsi="Cambria"/>
          <w:color w:val="auto"/>
          <w:sz w:val="18"/>
          <w:szCs w:val="18"/>
        </w:rPr>
        <w:t xml:space="preserve"> </w:t>
      </w:r>
    </w:p>
    <w:p w:rsidR="00333013" w:rsidRDefault="00333013" w:rsidP="00333013">
      <w:pPr>
        <w:pStyle w:val="Default"/>
        <w:numPr>
          <w:ilvl w:val="0"/>
          <w:numId w:val="20"/>
        </w:numPr>
        <w:tabs>
          <w:tab w:val="clear" w:pos="720"/>
        </w:tabs>
        <w:spacing w:after="240" w:line="23" w:lineRule="atLeast"/>
        <w:ind w:left="1440"/>
        <w:jc w:val="both"/>
        <w:rPr>
          <w:rFonts w:ascii="Calibri" w:hAnsi="Calibri" w:cs="Calibri"/>
        </w:rPr>
      </w:pPr>
      <w:r w:rsidRPr="00F913E4">
        <w:rPr>
          <w:rFonts w:ascii="Calibri" w:hAnsi="Calibri" w:cs="Calibri"/>
          <w:b/>
          <w:bCs/>
          <w:i/>
          <w:iCs/>
        </w:rPr>
        <w:t>Data Requests</w:t>
      </w:r>
      <w:r w:rsidR="00EA7F41">
        <w:rPr>
          <w:rFonts w:ascii="Calibri" w:hAnsi="Calibri" w:cs="Calibri"/>
        </w:rPr>
        <w:t xml:space="preserve"> -</w:t>
      </w:r>
      <w:r>
        <w:rPr>
          <w:rFonts w:ascii="Calibri" w:hAnsi="Calibri" w:cs="Calibri"/>
        </w:rPr>
        <w:t xml:space="preserve"> RCG w</w:t>
      </w:r>
      <w:r w:rsidRPr="00F913E4">
        <w:rPr>
          <w:rFonts w:ascii="Calibri" w:hAnsi="Calibri" w:cs="Calibri"/>
        </w:rPr>
        <w:t xml:space="preserve">ill generate </w:t>
      </w:r>
      <w:r w:rsidRPr="00F913E4">
        <w:rPr>
          <w:rFonts w:ascii="Calibri" w:hAnsi="Calibri" w:cs="Calibri"/>
          <w:i/>
          <w:iCs/>
        </w:rPr>
        <w:t>written</w:t>
      </w:r>
      <w:r w:rsidRPr="00F913E4">
        <w:rPr>
          <w:rFonts w:ascii="Calibri" w:hAnsi="Calibri" w:cs="Calibri"/>
        </w:rPr>
        <w:t xml:space="preserve"> requests for documents and other data</w:t>
      </w:r>
      <w:r>
        <w:rPr>
          <w:rFonts w:ascii="Calibri" w:hAnsi="Calibri" w:cs="Calibri"/>
        </w:rPr>
        <w:t xml:space="preserve"> that </w:t>
      </w:r>
      <w:proofErr w:type="gramStart"/>
      <w:r>
        <w:rPr>
          <w:rFonts w:ascii="Calibri" w:hAnsi="Calibri" w:cs="Calibri"/>
        </w:rPr>
        <w:t>will be distributed</w:t>
      </w:r>
      <w:proofErr w:type="gramEnd"/>
      <w:r>
        <w:rPr>
          <w:rFonts w:ascii="Calibri" w:hAnsi="Calibri" w:cs="Calibri"/>
        </w:rPr>
        <w:t xml:space="preserve"> by the RCG project manager</w:t>
      </w:r>
      <w:r w:rsidRPr="00F913E4">
        <w:rPr>
          <w:rFonts w:ascii="Calibri" w:hAnsi="Calibri" w:cs="Calibri"/>
        </w:rPr>
        <w:t xml:space="preserve">. These document requests will clearly identify the data, analysis, or documents </w:t>
      </w:r>
      <w:proofErr w:type="gramStart"/>
      <w:r>
        <w:rPr>
          <w:rFonts w:ascii="Calibri" w:hAnsi="Calibri" w:cs="Calibri"/>
        </w:rPr>
        <w:t>being requested</w:t>
      </w:r>
      <w:proofErr w:type="gramEnd"/>
      <w:r>
        <w:rPr>
          <w:rFonts w:ascii="Calibri" w:hAnsi="Calibri" w:cs="Calibri"/>
        </w:rPr>
        <w:t>,</w:t>
      </w:r>
      <w:r w:rsidRPr="00F913E4">
        <w:rPr>
          <w:rFonts w:ascii="Calibri" w:hAnsi="Calibri" w:cs="Calibri"/>
        </w:rPr>
        <w:t xml:space="preserve"> and </w:t>
      </w:r>
      <w:r>
        <w:rPr>
          <w:rFonts w:ascii="Calibri" w:hAnsi="Calibri" w:cs="Calibri"/>
        </w:rPr>
        <w:t>the individual</w:t>
      </w:r>
      <w:r w:rsidRPr="00F913E4">
        <w:rPr>
          <w:rFonts w:ascii="Calibri" w:hAnsi="Calibri" w:cs="Calibri"/>
        </w:rPr>
        <w:t xml:space="preserve"> or department</w:t>
      </w:r>
      <w:r>
        <w:rPr>
          <w:rFonts w:ascii="Calibri" w:hAnsi="Calibri" w:cs="Calibri"/>
        </w:rPr>
        <w:t xml:space="preserve"> that has been requested to </w:t>
      </w:r>
      <w:r w:rsidRPr="00F913E4">
        <w:rPr>
          <w:rFonts w:ascii="Calibri" w:hAnsi="Calibri" w:cs="Calibri"/>
        </w:rPr>
        <w:t xml:space="preserve">provide it. Data requests, like </w:t>
      </w:r>
      <w:r>
        <w:rPr>
          <w:rFonts w:ascii="Calibri" w:hAnsi="Calibri" w:cs="Calibri"/>
        </w:rPr>
        <w:t>i</w:t>
      </w:r>
      <w:r w:rsidRPr="00F913E4">
        <w:rPr>
          <w:rFonts w:ascii="Calibri" w:hAnsi="Calibri" w:cs="Calibri"/>
        </w:rPr>
        <w:t xml:space="preserve">nterview </w:t>
      </w:r>
      <w:r>
        <w:rPr>
          <w:rFonts w:ascii="Calibri" w:hAnsi="Calibri" w:cs="Calibri"/>
        </w:rPr>
        <w:t>r</w:t>
      </w:r>
      <w:r w:rsidRPr="00F913E4">
        <w:rPr>
          <w:rFonts w:ascii="Calibri" w:hAnsi="Calibri" w:cs="Calibri"/>
        </w:rPr>
        <w:t xml:space="preserve">equests, will </w:t>
      </w:r>
      <w:proofErr w:type="gramStart"/>
      <w:r w:rsidRPr="00F913E4">
        <w:rPr>
          <w:rFonts w:ascii="Calibri" w:hAnsi="Calibri" w:cs="Calibri"/>
        </w:rPr>
        <w:t>be assigned</w:t>
      </w:r>
      <w:proofErr w:type="gramEnd"/>
      <w:r w:rsidRPr="00F913E4">
        <w:rPr>
          <w:rFonts w:ascii="Calibri" w:hAnsi="Calibri" w:cs="Calibri"/>
        </w:rPr>
        <w:t xml:space="preserve"> a unique number for </w:t>
      </w:r>
      <w:r>
        <w:rPr>
          <w:rFonts w:ascii="Calibri" w:hAnsi="Calibri" w:cs="Calibri"/>
        </w:rPr>
        <w:t>document-</w:t>
      </w:r>
      <w:r w:rsidRPr="00F913E4">
        <w:rPr>
          <w:rFonts w:ascii="Calibri" w:hAnsi="Calibri" w:cs="Calibri"/>
        </w:rPr>
        <w:t>tracking purposes</w:t>
      </w:r>
      <w:r>
        <w:rPr>
          <w:rFonts w:ascii="Calibri" w:hAnsi="Calibri" w:cs="Calibri"/>
        </w:rPr>
        <w:t xml:space="preserve"> and will be maintained as audit work papers</w:t>
      </w:r>
      <w:r w:rsidRPr="00F913E4">
        <w:rPr>
          <w:rFonts w:ascii="Calibri" w:hAnsi="Calibri" w:cs="Calibri"/>
        </w:rPr>
        <w:t xml:space="preserve">. </w:t>
      </w:r>
    </w:p>
    <w:p w:rsidR="00333013" w:rsidRDefault="00333013" w:rsidP="00333013">
      <w:pPr>
        <w:pStyle w:val="Default"/>
        <w:numPr>
          <w:ilvl w:val="0"/>
          <w:numId w:val="20"/>
        </w:numPr>
        <w:tabs>
          <w:tab w:val="clear" w:pos="720"/>
        </w:tabs>
        <w:spacing w:after="240" w:line="23" w:lineRule="atLeast"/>
        <w:ind w:left="1440"/>
        <w:jc w:val="both"/>
        <w:rPr>
          <w:rFonts w:ascii="Calibri" w:hAnsi="Calibri" w:cs="Calibri"/>
          <w:color w:val="auto"/>
        </w:rPr>
      </w:pPr>
      <w:r w:rsidRPr="00F913E4">
        <w:rPr>
          <w:rFonts w:ascii="Calibri" w:hAnsi="Calibri" w:cs="Calibri"/>
          <w:b/>
          <w:bCs/>
          <w:i/>
          <w:iCs/>
          <w:color w:val="auto"/>
        </w:rPr>
        <w:t>Data Request Report</w:t>
      </w:r>
      <w:r w:rsidR="00EA7F41">
        <w:rPr>
          <w:rFonts w:ascii="Calibri" w:hAnsi="Calibri" w:cs="Calibri"/>
          <w:color w:val="auto"/>
        </w:rPr>
        <w:t xml:space="preserve"> -</w:t>
      </w:r>
      <w:r w:rsidRPr="00F913E4">
        <w:rPr>
          <w:rFonts w:ascii="Calibri" w:hAnsi="Calibri" w:cs="Calibri"/>
          <w:color w:val="auto"/>
        </w:rPr>
        <w:t xml:space="preserve"> This </w:t>
      </w:r>
      <w:r>
        <w:rPr>
          <w:rFonts w:ascii="Calibri" w:hAnsi="Calibri" w:cs="Calibri"/>
          <w:color w:val="auto"/>
        </w:rPr>
        <w:t xml:space="preserve">metric </w:t>
      </w:r>
      <w:r w:rsidRPr="00F913E4">
        <w:rPr>
          <w:rFonts w:ascii="Calibri" w:hAnsi="Calibri" w:cs="Calibri"/>
          <w:color w:val="auto"/>
        </w:rPr>
        <w:t xml:space="preserve">report will identify data and documents </w:t>
      </w:r>
      <w:r>
        <w:rPr>
          <w:rFonts w:ascii="Calibri" w:hAnsi="Calibri" w:cs="Calibri"/>
          <w:color w:val="auto"/>
        </w:rPr>
        <w:t xml:space="preserve">that </w:t>
      </w:r>
      <w:proofErr w:type="gramStart"/>
      <w:r>
        <w:rPr>
          <w:rFonts w:ascii="Calibri" w:hAnsi="Calibri" w:cs="Calibri"/>
          <w:color w:val="auto"/>
        </w:rPr>
        <w:t xml:space="preserve">have been </w:t>
      </w:r>
      <w:r w:rsidRPr="00F913E4">
        <w:rPr>
          <w:rFonts w:ascii="Calibri" w:hAnsi="Calibri" w:cs="Calibri"/>
          <w:color w:val="auto"/>
        </w:rPr>
        <w:t>requested</w:t>
      </w:r>
      <w:proofErr w:type="gramEnd"/>
      <w:r>
        <w:rPr>
          <w:rFonts w:ascii="Calibri" w:hAnsi="Calibri" w:cs="Calibri"/>
          <w:color w:val="auto"/>
        </w:rPr>
        <w:t>, the date of the request, the</w:t>
      </w:r>
      <w:r w:rsidRPr="00F913E4">
        <w:rPr>
          <w:rFonts w:ascii="Calibri" w:hAnsi="Calibri" w:cs="Calibri"/>
          <w:color w:val="auto"/>
        </w:rPr>
        <w:t xml:space="preserve"> </w:t>
      </w:r>
      <w:r>
        <w:rPr>
          <w:rFonts w:ascii="Calibri" w:hAnsi="Calibri" w:cs="Calibri"/>
          <w:color w:val="auto"/>
        </w:rPr>
        <w:t xml:space="preserve">Company individual or department </w:t>
      </w:r>
      <w:r w:rsidRPr="00F913E4">
        <w:rPr>
          <w:rFonts w:ascii="Calibri" w:hAnsi="Calibri" w:cs="Calibri"/>
          <w:color w:val="auto"/>
        </w:rPr>
        <w:t>responsible</w:t>
      </w:r>
      <w:r>
        <w:rPr>
          <w:rFonts w:ascii="Calibri" w:hAnsi="Calibri" w:cs="Calibri"/>
          <w:color w:val="auto"/>
        </w:rPr>
        <w:t xml:space="preserve"> for responding to the request, the</w:t>
      </w:r>
      <w:r w:rsidRPr="00F913E4">
        <w:rPr>
          <w:rFonts w:ascii="Calibri" w:hAnsi="Calibri" w:cs="Calibri"/>
          <w:color w:val="auto"/>
        </w:rPr>
        <w:t xml:space="preserve"> agreed delivery date</w:t>
      </w:r>
      <w:r>
        <w:rPr>
          <w:rFonts w:ascii="Calibri" w:hAnsi="Calibri" w:cs="Calibri"/>
          <w:color w:val="auto"/>
        </w:rPr>
        <w:t>, and the</w:t>
      </w:r>
      <w:r w:rsidRPr="00F913E4">
        <w:rPr>
          <w:rFonts w:ascii="Calibri" w:hAnsi="Calibri" w:cs="Calibri"/>
          <w:color w:val="auto"/>
        </w:rPr>
        <w:t xml:space="preserve"> date </w:t>
      </w:r>
      <w:r>
        <w:rPr>
          <w:rFonts w:ascii="Calibri" w:hAnsi="Calibri" w:cs="Calibri"/>
          <w:color w:val="auto"/>
        </w:rPr>
        <w:t>of delivery</w:t>
      </w:r>
      <w:r w:rsidRPr="00F913E4">
        <w:rPr>
          <w:rFonts w:ascii="Calibri" w:hAnsi="Calibri" w:cs="Calibri"/>
          <w:color w:val="auto"/>
        </w:rPr>
        <w:t xml:space="preserve">. RCG will use </w:t>
      </w:r>
      <w:r>
        <w:rPr>
          <w:rFonts w:ascii="Calibri" w:hAnsi="Calibri" w:cs="Calibri"/>
          <w:color w:val="auto"/>
        </w:rPr>
        <w:t>the Company’s own document</w:t>
      </w:r>
      <w:r w:rsidRPr="00F913E4">
        <w:rPr>
          <w:rFonts w:ascii="Calibri" w:hAnsi="Calibri" w:cs="Calibri"/>
          <w:color w:val="auto"/>
        </w:rPr>
        <w:t>-tracking system or its own Microsoft Access</w:t>
      </w:r>
      <w:r>
        <w:rPr>
          <w:rFonts w:ascii="Calibri" w:hAnsi="Calibri" w:cs="Calibri"/>
          <w:color w:val="auto"/>
        </w:rPr>
        <w:t>-</w:t>
      </w:r>
      <w:r w:rsidRPr="00F913E4">
        <w:rPr>
          <w:rFonts w:ascii="Calibri" w:hAnsi="Calibri" w:cs="Calibri"/>
          <w:color w:val="auto"/>
        </w:rPr>
        <w:t>based tool.</w:t>
      </w:r>
      <w:r>
        <w:rPr>
          <w:rFonts w:ascii="Calibri" w:hAnsi="Calibri" w:cs="Calibri"/>
          <w:color w:val="auto"/>
        </w:rPr>
        <w:t xml:space="preserve"> RCG</w:t>
      </w:r>
      <w:r w:rsidRPr="00F913E4">
        <w:rPr>
          <w:rFonts w:ascii="Calibri" w:hAnsi="Calibri" w:cs="Calibri"/>
          <w:color w:val="auto"/>
        </w:rPr>
        <w:t xml:space="preserve"> </w:t>
      </w:r>
      <w:r>
        <w:rPr>
          <w:rFonts w:ascii="Calibri" w:hAnsi="Calibri" w:cs="Calibri"/>
          <w:color w:val="auto"/>
        </w:rPr>
        <w:t xml:space="preserve">will accommodate the Company’s preference in this regard but strongly recommends that </w:t>
      </w:r>
      <w:r w:rsidRPr="00F913E4">
        <w:rPr>
          <w:rFonts w:ascii="Calibri" w:hAnsi="Calibri" w:cs="Calibri"/>
          <w:i/>
          <w:iCs/>
          <w:color w:val="auto"/>
        </w:rPr>
        <w:t>only</w:t>
      </w:r>
      <w:r w:rsidRPr="00F913E4">
        <w:rPr>
          <w:rFonts w:ascii="Calibri" w:hAnsi="Calibri" w:cs="Calibri"/>
          <w:color w:val="auto"/>
        </w:rPr>
        <w:t xml:space="preserve"> one system</w:t>
      </w:r>
      <w:r>
        <w:rPr>
          <w:rFonts w:ascii="Calibri" w:hAnsi="Calibri" w:cs="Calibri"/>
          <w:color w:val="auto"/>
        </w:rPr>
        <w:t xml:space="preserve"> </w:t>
      </w:r>
      <w:proofErr w:type="gramStart"/>
      <w:r>
        <w:rPr>
          <w:rFonts w:ascii="Calibri" w:hAnsi="Calibri" w:cs="Calibri"/>
          <w:color w:val="auto"/>
        </w:rPr>
        <w:t>be used</w:t>
      </w:r>
      <w:proofErr w:type="gramEnd"/>
      <w:r w:rsidRPr="00F913E4">
        <w:rPr>
          <w:rFonts w:ascii="Calibri" w:hAnsi="Calibri" w:cs="Calibri"/>
          <w:color w:val="auto"/>
        </w:rPr>
        <w:t xml:space="preserve"> for tracking</w:t>
      </w:r>
      <w:r>
        <w:rPr>
          <w:rFonts w:ascii="Calibri" w:hAnsi="Calibri" w:cs="Calibri"/>
          <w:color w:val="auto"/>
        </w:rPr>
        <w:t xml:space="preserve"> audit</w:t>
      </w:r>
      <w:r w:rsidRPr="00F913E4">
        <w:rPr>
          <w:rFonts w:ascii="Calibri" w:hAnsi="Calibri" w:cs="Calibri"/>
          <w:color w:val="auto"/>
        </w:rPr>
        <w:t xml:space="preserve"> requests.</w:t>
      </w:r>
    </w:p>
    <w:p w:rsidR="00333013" w:rsidRDefault="00333013" w:rsidP="00333013">
      <w:pPr>
        <w:pStyle w:val="Default"/>
        <w:numPr>
          <w:ilvl w:val="0"/>
          <w:numId w:val="20"/>
        </w:numPr>
        <w:tabs>
          <w:tab w:val="clear" w:pos="720"/>
        </w:tabs>
        <w:spacing w:after="240" w:line="23" w:lineRule="atLeast"/>
        <w:ind w:left="1440"/>
        <w:jc w:val="both"/>
        <w:rPr>
          <w:rFonts w:ascii="Calibri" w:hAnsi="Calibri" w:cs="Calibri"/>
          <w:color w:val="auto"/>
        </w:rPr>
      </w:pPr>
      <w:r w:rsidRPr="00F913E4">
        <w:rPr>
          <w:rFonts w:ascii="Calibri" w:hAnsi="Calibri" w:cs="Calibri"/>
          <w:b/>
          <w:bCs/>
          <w:i/>
          <w:iCs/>
        </w:rPr>
        <w:t>Interview Requests &amp; Summaries</w:t>
      </w:r>
      <w:r w:rsidR="00EA7F41">
        <w:rPr>
          <w:rFonts w:ascii="Calibri" w:hAnsi="Calibri" w:cs="Calibri"/>
          <w:b/>
          <w:bCs/>
          <w:i/>
          <w:iCs/>
        </w:rPr>
        <w:t xml:space="preserve"> -</w:t>
      </w:r>
      <w:r w:rsidRPr="00F913E4">
        <w:rPr>
          <w:rFonts w:ascii="Calibri" w:hAnsi="Calibri" w:cs="Calibri"/>
        </w:rPr>
        <w:t xml:space="preserve"> RCG uses a formal interview request form that acts as a record of </w:t>
      </w:r>
      <w:r>
        <w:rPr>
          <w:rFonts w:ascii="Calibri" w:hAnsi="Calibri" w:cs="Calibri"/>
        </w:rPr>
        <w:t>the</w:t>
      </w:r>
      <w:r w:rsidRPr="00F913E4">
        <w:rPr>
          <w:rFonts w:ascii="Calibri" w:hAnsi="Calibri" w:cs="Calibri"/>
        </w:rPr>
        <w:t xml:space="preserve"> request. All interview requests </w:t>
      </w:r>
      <w:proofErr w:type="gramStart"/>
      <w:r w:rsidRPr="00F913E4">
        <w:rPr>
          <w:rFonts w:ascii="Calibri" w:hAnsi="Calibri" w:cs="Calibri"/>
        </w:rPr>
        <w:t>will be assigned</w:t>
      </w:r>
      <w:proofErr w:type="gramEnd"/>
      <w:r w:rsidRPr="00F913E4">
        <w:rPr>
          <w:rFonts w:ascii="Calibri" w:hAnsi="Calibri" w:cs="Calibri"/>
        </w:rPr>
        <w:t xml:space="preserve"> a unique number</w:t>
      </w:r>
      <w:r>
        <w:rPr>
          <w:rFonts w:ascii="Calibri" w:hAnsi="Calibri" w:cs="Calibri"/>
        </w:rPr>
        <w:t xml:space="preserve">, </w:t>
      </w:r>
      <w:r w:rsidRPr="00F913E4">
        <w:rPr>
          <w:rFonts w:ascii="Calibri" w:hAnsi="Calibri" w:cs="Calibri"/>
        </w:rPr>
        <w:t xml:space="preserve">either by </w:t>
      </w:r>
      <w:r>
        <w:rPr>
          <w:rFonts w:ascii="Calibri" w:hAnsi="Calibri" w:cs="Calibri"/>
        </w:rPr>
        <w:t>the Company or by RCG. This approach supports an organizational system</w:t>
      </w:r>
      <w:r w:rsidRPr="00F913E4">
        <w:rPr>
          <w:rFonts w:ascii="Calibri" w:hAnsi="Calibri" w:cs="Calibri"/>
        </w:rPr>
        <w:t xml:space="preserve"> that permits</w:t>
      </w:r>
      <w:r>
        <w:rPr>
          <w:rFonts w:ascii="Calibri" w:hAnsi="Calibri" w:cs="Calibri"/>
        </w:rPr>
        <w:t xml:space="preserve"> RCG to track the Company’s </w:t>
      </w:r>
      <w:r w:rsidRPr="00F913E4">
        <w:rPr>
          <w:rFonts w:ascii="Calibri" w:hAnsi="Calibri" w:cs="Calibri"/>
        </w:rPr>
        <w:t>responsiveness, and</w:t>
      </w:r>
      <w:r>
        <w:rPr>
          <w:rFonts w:ascii="Calibri" w:hAnsi="Calibri" w:cs="Calibri"/>
        </w:rPr>
        <w:t xml:space="preserve"> p</w:t>
      </w:r>
      <w:r w:rsidRPr="00F913E4">
        <w:rPr>
          <w:rFonts w:ascii="Calibri" w:hAnsi="Calibri" w:cs="Calibri"/>
        </w:rPr>
        <w:t xml:space="preserve">rovides a formal reference </w:t>
      </w:r>
      <w:r>
        <w:rPr>
          <w:rFonts w:ascii="Calibri" w:hAnsi="Calibri" w:cs="Calibri"/>
        </w:rPr>
        <w:t xml:space="preserve">that </w:t>
      </w:r>
      <w:proofErr w:type="gramStart"/>
      <w:r>
        <w:rPr>
          <w:rFonts w:ascii="Calibri" w:hAnsi="Calibri" w:cs="Calibri"/>
        </w:rPr>
        <w:t>will be used</w:t>
      </w:r>
      <w:proofErr w:type="gramEnd"/>
      <w:r>
        <w:rPr>
          <w:rFonts w:ascii="Calibri" w:hAnsi="Calibri" w:cs="Calibri"/>
        </w:rPr>
        <w:t xml:space="preserve"> to track</w:t>
      </w:r>
      <w:r w:rsidRPr="00F913E4">
        <w:rPr>
          <w:rFonts w:ascii="Calibri" w:hAnsi="Calibri" w:cs="Calibri"/>
        </w:rPr>
        <w:t xml:space="preserve"> the task</w:t>
      </w:r>
      <w:r>
        <w:rPr>
          <w:rFonts w:ascii="Calibri" w:hAnsi="Calibri" w:cs="Calibri"/>
        </w:rPr>
        <w:t>, and to document RCG’s findings in the</w:t>
      </w:r>
      <w:r w:rsidRPr="00F913E4">
        <w:rPr>
          <w:rFonts w:ascii="Calibri" w:hAnsi="Calibri" w:cs="Calibri"/>
        </w:rPr>
        <w:t xml:space="preserve"> draft and final reports.</w:t>
      </w:r>
      <w:r>
        <w:rPr>
          <w:rFonts w:ascii="Calibri" w:hAnsi="Calibri" w:cs="Calibri"/>
        </w:rPr>
        <w:t xml:space="preserve"> </w:t>
      </w:r>
      <w:r w:rsidRPr="00F913E4">
        <w:rPr>
          <w:rFonts w:ascii="Calibri" w:hAnsi="Calibri" w:cs="Calibri"/>
        </w:rPr>
        <w:t>RCG</w:t>
      </w:r>
      <w:r>
        <w:rPr>
          <w:rFonts w:ascii="Calibri" w:hAnsi="Calibri" w:cs="Calibri"/>
        </w:rPr>
        <w:t xml:space="preserve"> also</w:t>
      </w:r>
      <w:r w:rsidRPr="00F913E4">
        <w:rPr>
          <w:rFonts w:ascii="Calibri" w:hAnsi="Calibri" w:cs="Calibri"/>
        </w:rPr>
        <w:t xml:space="preserve"> will prepare a formal interview summary </w:t>
      </w:r>
      <w:r>
        <w:rPr>
          <w:rFonts w:ascii="Calibri" w:hAnsi="Calibri" w:cs="Calibri"/>
        </w:rPr>
        <w:t>that includes: a unique document reference number, the name of the individual interviewed, that individual’s title and affiliation, the interviewer, the interview date and time,</w:t>
      </w:r>
      <w:r w:rsidRPr="00F913E4">
        <w:rPr>
          <w:rFonts w:ascii="Calibri" w:hAnsi="Calibri" w:cs="Calibri"/>
        </w:rPr>
        <w:t xml:space="preserve"> interview facts</w:t>
      </w:r>
      <w:r>
        <w:rPr>
          <w:rFonts w:ascii="Calibri" w:hAnsi="Calibri" w:cs="Calibri"/>
        </w:rPr>
        <w:t xml:space="preserve"> and</w:t>
      </w:r>
      <w:r w:rsidRPr="00F913E4">
        <w:rPr>
          <w:rFonts w:ascii="Calibri" w:hAnsi="Calibri" w:cs="Calibri"/>
        </w:rPr>
        <w:t xml:space="preserve"> observations</w:t>
      </w:r>
      <w:r>
        <w:rPr>
          <w:rFonts w:ascii="Calibri" w:hAnsi="Calibri" w:cs="Calibri"/>
        </w:rPr>
        <w:t>, p</w:t>
      </w:r>
      <w:r w:rsidRPr="00F913E4">
        <w:rPr>
          <w:rFonts w:ascii="Calibri" w:hAnsi="Calibri" w:cs="Calibri"/>
        </w:rPr>
        <w:t>otential issues</w:t>
      </w:r>
      <w:r>
        <w:rPr>
          <w:rFonts w:ascii="Calibri" w:hAnsi="Calibri" w:cs="Calibri"/>
        </w:rPr>
        <w:t>,</w:t>
      </w:r>
      <w:r w:rsidRPr="00F913E4">
        <w:rPr>
          <w:rFonts w:ascii="Calibri" w:hAnsi="Calibri" w:cs="Calibri"/>
        </w:rPr>
        <w:t xml:space="preserve"> and </w:t>
      </w:r>
      <w:r>
        <w:rPr>
          <w:rFonts w:ascii="Calibri" w:hAnsi="Calibri" w:cs="Calibri"/>
        </w:rPr>
        <w:t xml:space="preserve">any </w:t>
      </w:r>
      <w:r w:rsidRPr="00F913E4">
        <w:rPr>
          <w:rFonts w:ascii="Calibri" w:hAnsi="Calibri" w:cs="Calibri"/>
        </w:rPr>
        <w:t>follow-up required</w:t>
      </w:r>
      <w:r>
        <w:rPr>
          <w:rFonts w:ascii="Calibri" w:hAnsi="Calibri" w:cs="Calibri"/>
        </w:rPr>
        <w:t>, including the preparation of subsequent data requests resulting from the interview</w:t>
      </w:r>
      <w:r w:rsidRPr="00F913E4">
        <w:rPr>
          <w:rFonts w:ascii="Calibri" w:hAnsi="Calibri" w:cs="Calibri"/>
        </w:rPr>
        <w:t>.</w:t>
      </w:r>
      <w:r>
        <w:rPr>
          <w:rFonts w:ascii="Calibri" w:hAnsi="Calibri" w:cs="Calibri"/>
        </w:rPr>
        <w:t xml:space="preserve"> </w:t>
      </w:r>
      <w:r>
        <w:rPr>
          <w:rFonts w:ascii="Calibri" w:hAnsi="Calibri" w:cs="Calibri"/>
          <w:color w:val="auto"/>
        </w:rPr>
        <w:t>T</w:t>
      </w:r>
      <w:r w:rsidRPr="00F913E4">
        <w:rPr>
          <w:rFonts w:ascii="Calibri" w:hAnsi="Calibri" w:cs="Calibri"/>
          <w:color w:val="auto"/>
        </w:rPr>
        <w:t xml:space="preserve">yped summaries </w:t>
      </w:r>
      <w:r>
        <w:rPr>
          <w:rFonts w:ascii="Calibri" w:hAnsi="Calibri" w:cs="Calibri"/>
          <w:color w:val="auto"/>
        </w:rPr>
        <w:t xml:space="preserve">will </w:t>
      </w:r>
      <w:r w:rsidRPr="00F913E4">
        <w:rPr>
          <w:rFonts w:ascii="Calibri" w:hAnsi="Calibri" w:cs="Calibri"/>
          <w:color w:val="auto"/>
        </w:rPr>
        <w:t xml:space="preserve">become a permanent </w:t>
      </w:r>
      <w:r>
        <w:rPr>
          <w:rFonts w:ascii="Calibri" w:hAnsi="Calibri" w:cs="Calibri"/>
          <w:color w:val="auto"/>
        </w:rPr>
        <w:t xml:space="preserve">part of the audit work </w:t>
      </w:r>
      <w:r w:rsidRPr="00F913E4">
        <w:rPr>
          <w:rFonts w:ascii="Calibri" w:hAnsi="Calibri" w:cs="Calibri"/>
          <w:color w:val="auto"/>
        </w:rPr>
        <w:t>paper</w:t>
      </w:r>
      <w:r>
        <w:rPr>
          <w:rFonts w:ascii="Calibri" w:hAnsi="Calibri" w:cs="Calibri"/>
          <w:color w:val="auto"/>
        </w:rPr>
        <w:t xml:space="preserve">s. </w:t>
      </w:r>
      <w:proofErr w:type="gramStart"/>
      <w:r>
        <w:rPr>
          <w:rFonts w:ascii="Calibri" w:hAnsi="Calibri" w:cs="Calibri"/>
          <w:color w:val="auto"/>
        </w:rPr>
        <w:t>As a general rule</w:t>
      </w:r>
      <w:proofErr w:type="gramEnd"/>
      <w:r>
        <w:rPr>
          <w:rFonts w:ascii="Calibri" w:hAnsi="Calibri" w:cs="Calibri"/>
          <w:color w:val="auto"/>
        </w:rPr>
        <w:t>, RCG does not</w:t>
      </w:r>
      <w:r w:rsidRPr="00F913E4">
        <w:rPr>
          <w:rFonts w:ascii="Calibri" w:hAnsi="Calibri" w:cs="Calibri"/>
          <w:color w:val="auto"/>
        </w:rPr>
        <w:t xml:space="preserve"> include findings or conclusions in </w:t>
      </w:r>
      <w:r>
        <w:rPr>
          <w:rFonts w:ascii="Calibri" w:hAnsi="Calibri" w:cs="Calibri"/>
          <w:color w:val="auto"/>
        </w:rPr>
        <w:t xml:space="preserve">interview summaries to avoid snap </w:t>
      </w:r>
      <w:r w:rsidR="00EA7F41">
        <w:rPr>
          <w:rFonts w:ascii="Calibri" w:hAnsi="Calibri" w:cs="Calibri"/>
          <w:color w:val="auto"/>
        </w:rPr>
        <w:t>judgments</w:t>
      </w:r>
      <w:r>
        <w:rPr>
          <w:rFonts w:ascii="Calibri" w:hAnsi="Calibri" w:cs="Calibri"/>
          <w:color w:val="auto"/>
        </w:rPr>
        <w:t xml:space="preserve"> or unsupported conclusions</w:t>
      </w:r>
      <w:r w:rsidRPr="00F913E4">
        <w:rPr>
          <w:rFonts w:ascii="Calibri" w:hAnsi="Calibri" w:cs="Calibri"/>
          <w:color w:val="auto"/>
        </w:rPr>
        <w:t>.</w:t>
      </w:r>
    </w:p>
    <w:p w:rsidR="00333013" w:rsidRDefault="00333013" w:rsidP="00333013">
      <w:pPr>
        <w:pStyle w:val="Default"/>
        <w:numPr>
          <w:ilvl w:val="0"/>
          <w:numId w:val="21"/>
        </w:numPr>
        <w:tabs>
          <w:tab w:val="clear" w:pos="720"/>
        </w:tabs>
        <w:spacing w:after="240" w:line="23" w:lineRule="atLeast"/>
        <w:ind w:left="1440"/>
        <w:jc w:val="both"/>
        <w:rPr>
          <w:rFonts w:ascii="Calibri" w:hAnsi="Calibri" w:cs="Calibri"/>
          <w:color w:val="auto"/>
        </w:rPr>
      </w:pPr>
      <w:r w:rsidRPr="00F913E4">
        <w:rPr>
          <w:rFonts w:ascii="Calibri" w:hAnsi="Calibri" w:cs="Calibri"/>
          <w:b/>
          <w:bCs/>
          <w:i/>
          <w:iCs/>
          <w:color w:val="auto"/>
        </w:rPr>
        <w:t>Interview Schedules</w:t>
      </w:r>
      <w:r w:rsidR="00EA7F41">
        <w:rPr>
          <w:rFonts w:ascii="Calibri" w:hAnsi="Calibri" w:cs="Calibri"/>
          <w:color w:val="auto"/>
        </w:rPr>
        <w:t xml:space="preserve"> -</w:t>
      </w:r>
      <w:r w:rsidRPr="00F913E4">
        <w:rPr>
          <w:rFonts w:ascii="Calibri" w:hAnsi="Calibri" w:cs="Calibri"/>
          <w:color w:val="auto"/>
        </w:rPr>
        <w:t xml:space="preserve"> A weekly document </w:t>
      </w:r>
      <w:r>
        <w:rPr>
          <w:rFonts w:ascii="Calibri" w:hAnsi="Calibri" w:cs="Calibri"/>
          <w:color w:val="auto"/>
        </w:rPr>
        <w:t xml:space="preserve">presenting a schedule </w:t>
      </w:r>
      <w:r w:rsidRPr="00F913E4">
        <w:rPr>
          <w:rFonts w:ascii="Calibri" w:hAnsi="Calibri" w:cs="Calibri"/>
          <w:color w:val="auto"/>
        </w:rPr>
        <w:t xml:space="preserve">of upcoming interviews and observation visits </w:t>
      </w:r>
      <w:proofErr w:type="gramStart"/>
      <w:r w:rsidRPr="00F913E4">
        <w:rPr>
          <w:rFonts w:ascii="Calibri" w:hAnsi="Calibri" w:cs="Calibri"/>
          <w:color w:val="auto"/>
        </w:rPr>
        <w:t>will be provided</w:t>
      </w:r>
      <w:proofErr w:type="gramEnd"/>
      <w:r w:rsidRPr="00F913E4">
        <w:rPr>
          <w:rFonts w:ascii="Calibri" w:hAnsi="Calibri" w:cs="Calibri"/>
          <w:color w:val="auto"/>
        </w:rPr>
        <w:t xml:space="preserve"> to the DPS </w:t>
      </w:r>
      <w:r>
        <w:rPr>
          <w:rFonts w:ascii="Calibri" w:hAnsi="Calibri" w:cs="Calibri"/>
          <w:color w:val="auto"/>
        </w:rPr>
        <w:t xml:space="preserve">Staff </w:t>
      </w:r>
      <w:r w:rsidRPr="00F913E4">
        <w:rPr>
          <w:rFonts w:ascii="Calibri" w:hAnsi="Calibri" w:cs="Calibri"/>
          <w:color w:val="auto"/>
        </w:rPr>
        <w:t xml:space="preserve">and </w:t>
      </w:r>
      <w:r>
        <w:rPr>
          <w:rFonts w:ascii="Calibri" w:hAnsi="Calibri" w:cs="Calibri"/>
          <w:color w:val="auto"/>
        </w:rPr>
        <w:t>Company program managers</w:t>
      </w:r>
      <w:r w:rsidRPr="00F913E4">
        <w:rPr>
          <w:rFonts w:ascii="Calibri" w:hAnsi="Calibri" w:cs="Calibri"/>
          <w:color w:val="auto"/>
        </w:rPr>
        <w:t xml:space="preserve">. The notice will contain the </w:t>
      </w:r>
      <w:r>
        <w:rPr>
          <w:rFonts w:ascii="Calibri" w:hAnsi="Calibri" w:cs="Calibri"/>
          <w:color w:val="auto"/>
        </w:rPr>
        <w:t xml:space="preserve">name of the individual to </w:t>
      </w:r>
      <w:proofErr w:type="gramStart"/>
      <w:r>
        <w:rPr>
          <w:rFonts w:ascii="Calibri" w:hAnsi="Calibri" w:cs="Calibri"/>
          <w:color w:val="auto"/>
        </w:rPr>
        <w:t xml:space="preserve">be </w:t>
      </w:r>
      <w:r w:rsidRPr="00F913E4">
        <w:rPr>
          <w:rFonts w:ascii="Calibri" w:hAnsi="Calibri" w:cs="Calibri"/>
          <w:color w:val="auto"/>
        </w:rPr>
        <w:t>interviewe</w:t>
      </w:r>
      <w:r>
        <w:rPr>
          <w:rFonts w:ascii="Calibri" w:hAnsi="Calibri" w:cs="Calibri"/>
          <w:color w:val="auto"/>
        </w:rPr>
        <w:t>d</w:t>
      </w:r>
      <w:proofErr w:type="gramEnd"/>
      <w:r w:rsidRPr="00F913E4">
        <w:rPr>
          <w:rFonts w:ascii="Calibri" w:hAnsi="Calibri" w:cs="Calibri"/>
          <w:color w:val="auto"/>
        </w:rPr>
        <w:t xml:space="preserve">, </w:t>
      </w:r>
      <w:r>
        <w:rPr>
          <w:rFonts w:ascii="Calibri" w:hAnsi="Calibri" w:cs="Calibri"/>
          <w:color w:val="auto"/>
        </w:rPr>
        <w:t xml:space="preserve">the name of the </w:t>
      </w:r>
      <w:r w:rsidRPr="00F913E4">
        <w:rPr>
          <w:rFonts w:ascii="Calibri" w:hAnsi="Calibri" w:cs="Calibri"/>
          <w:color w:val="auto"/>
        </w:rPr>
        <w:t xml:space="preserve">interviewer, </w:t>
      </w:r>
      <w:r>
        <w:rPr>
          <w:rFonts w:ascii="Calibri" w:hAnsi="Calibri" w:cs="Calibri"/>
          <w:color w:val="auto"/>
        </w:rPr>
        <w:t xml:space="preserve">the </w:t>
      </w:r>
      <w:r w:rsidRPr="00F913E4">
        <w:rPr>
          <w:rFonts w:ascii="Calibri" w:hAnsi="Calibri" w:cs="Calibri"/>
          <w:color w:val="auto"/>
        </w:rPr>
        <w:t>area of focus,</w:t>
      </w:r>
      <w:r>
        <w:rPr>
          <w:rFonts w:ascii="Calibri" w:hAnsi="Calibri" w:cs="Calibri"/>
          <w:color w:val="auto"/>
        </w:rPr>
        <w:t xml:space="preserve"> and the</w:t>
      </w:r>
      <w:r w:rsidRPr="00F913E4">
        <w:rPr>
          <w:rFonts w:ascii="Calibri" w:hAnsi="Calibri" w:cs="Calibri"/>
          <w:color w:val="auto"/>
        </w:rPr>
        <w:t xml:space="preserve"> date, time and location</w:t>
      </w:r>
      <w:r>
        <w:rPr>
          <w:rFonts w:ascii="Calibri" w:hAnsi="Calibri" w:cs="Calibri"/>
          <w:color w:val="auto"/>
        </w:rPr>
        <w:t xml:space="preserve"> of the interview</w:t>
      </w:r>
      <w:r w:rsidRPr="00F913E4">
        <w:rPr>
          <w:rFonts w:ascii="Calibri" w:hAnsi="Calibri" w:cs="Calibri"/>
          <w:color w:val="auto"/>
        </w:rPr>
        <w:t>.</w:t>
      </w:r>
      <w:r>
        <w:rPr>
          <w:rFonts w:ascii="Calibri" w:hAnsi="Calibri" w:cs="Calibri"/>
          <w:color w:val="auto"/>
        </w:rPr>
        <w:t xml:space="preserve"> </w:t>
      </w:r>
      <w:r w:rsidRPr="00F913E4">
        <w:rPr>
          <w:rFonts w:ascii="Calibri" w:hAnsi="Calibri" w:cs="Calibri"/>
          <w:color w:val="auto"/>
        </w:rPr>
        <w:t xml:space="preserve">RCG reserves the right to conduct observation visits without specifying the </w:t>
      </w:r>
      <w:r>
        <w:rPr>
          <w:rFonts w:ascii="Calibri" w:hAnsi="Calibri" w:cs="Calibri"/>
          <w:color w:val="auto"/>
        </w:rPr>
        <w:t>date or time determined for that visit</w:t>
      </w:r>
      <w:r w:rsidRPr="00F913E4">
        <w:rPr>
          <w:rFonts w:ascii="Calibri" w:hAnsi="Calibri" w:cs="Calibri"/>
          <w:color w:val="auto"/>
        </w:rPr>
        <w:t>. This potent tool allows RCG consultants to form clear opinions about actual management practices</w:t>
      </w:r>
      <w:r>
        <w:rPr>
          <w:rFonts w:ascii="Calibri" w:hAnsi="Calibri" w:cs="Calibri"/>
          <w:color w:val="auto"/>
        </w:rPr>
        <w:t xml:space="preserve"> that may not be observable during planned visits</w:t>
      </w:r>
      <w:r w:rsidRPr="00F913E4">
        <w:rPr>
          <w:rFonts w:ascii="Calibri" w:hAnsi="Calibri" w:cs="Calibri"/>
          <w:color w:val="auto"/>
        </w:rPr>
        <w:t>.</w:t>
      </w:r>
    </w:p>
    <w:p w:rsidR="00333013" w:rsidRDefault="00333013" w:rsidP="00333013">
      <w:pPr>
        <w:pStyle w:val="Default"/>
        <w:numPr>
          <w:ilvl w:val="0"/>
          <w:numId w:val="21"/>
        </w:numPr>
        <w:tabs>
          <w:tab w:val="clear" w:pos="720"/>
        </w:tabs>
        <w:spacing w:after="240" w:line="23" w:lineRule="atLeast"/>
        <w:ind w:left="1440"/>
        <w:jc w:val="both"/>
        <w:rPr>
          <w:rFonts w:ascii="Calibri" w:hAnsi="Calibri" w:cs="Calibri"/>
        </w:rPr>
      </w:pPr>
      <w:r w:rsidRPr="00F913E4">
        <w:rPr>
          <w:rFonts w:ascii="Calibri" w:hAnsi="Calibri" w:cs="Calibri"/>
          <w:b/>
          <w:bCs/>
          <w:i/>
          <w:iCs/>
        </w:rPr>
        <w:t>Task Reports</w:t>
      </w:r>
      <w:r w:rsidR="00EA7F41">
        <w:rPr>
          <w:rFonts w:ascii="Calibri" w:hAnsi="Calibri" w:cs="Calibri"/>
        </w:rPr>
        <w:t xml:space="preserve"> -</w:t>
      </w:r>
      <w:r w:rsidRPr="00F913E4">
        <w:rPr>
          <w:rFonts w:ascii="Calibri" w:hAnsi="Calibri" w:cs="Calibri"/>
        </w:rPr>
        <w:t xml:space="preserve"> RCG will </w:t>
      </w:r>
      <w:r>
        <w:rPr>
          <w:rFonts w:ascii="Calibri" w:hAnsi="Calibri" w:cs="Calibri"/>
        </w:rPr>
        <w:t>complete</w:t>
      </w:r>
      <w:r w:rsidRPr="00F913E4">
        <w:rPr>
          <w:rFonts w:ascii="Calibri" w:hAnsi="Calibri" w:cs="Calibri"/>
        </w:rPr>
        <w:t xml:space="preserve"> </w:t>
      </w:r>
      <w:r w:rsidDel="006E4634">
        <w:rPr>
          <w:rFonts w:ascii="Calibri" w:hAnsi="Calibri" w:cs="Calibri"/>
        </w:rPr>
        <w:t xml:space="preserve">regular </w:t>
      </w:r>
      <w:r>
        <w:rPr>
          <w:rFonts w:ascii="Calibri" w:hAnsi="Calibri" w:cs="Calibri"/>
        </w:rPr>
        <w:t>t</w:t>
      </w:r>
      <w:r w:rsidRPr="00F913E4">
        <w:rPr>
          <w:rFonts w:ascii="Calibri" w:hAnsi="Calibri" w:cs="Calibri"/>
        </w:rPr>
        <w:t xml:space="preserve">ask reports for each of the eight </w:t>
      </w:r>
      <w:r>
        <w:rPr>
          <w:rFonts w:ascii="Calibri" w:hAnsi="Calibri" w:cs="Calibri"/>
        </w:rPr>
        <w:t xml:space="preserve">audit </w:t>
      </w:r>
      <w:r w:rsidRPr="00F913E4">
        <w:rPr>
          <w:rFonts w:ascii="Calibri" w:hAnsi="Calibri" w:cs="Calibri"/>
        </w:rPr>
        <w:t xml:space="preserve">element areas. The task reports </w:t>
      </w:r>
      <w:proofErr w:type="gramStart"/>
      <w:r w:rsidRPr="00F913E4">
        <w:rPr>
          <w:rFonts w:ascii="Calibri" w:hAnsi="Calibri" w:cs="Calibri"/>
        </w:rPr>
        <w:t xml:space="preserve">will be </w:t>
      </w:r>
      <w:r>
        <w:rPr>
          <w:rFonts w:ascii="Calibri" w:hAnsi="Calibri" w:cs="Calibri"/>
        </w:rPr>
        <w:t>provided</w:t>
      </w:r>
      <w:proofErr w:type="gramEnd"/>
      <w:r>
        <w:rPr>
          <w:rFonts w:ascii="Calibri" w:hAnsi="Calibri" w:cs="Calibri"/>
        </w:rPr>
        <w:t xml:space="preserve"> to</w:t>
      </w:r>
      <w:r w:rsidRPr="00F913E4">
        <w:rPr>
          <w:rFonts w:ascii="Calibri" w:hAnsi="Calibri" w:cs="Calibri"/>
        </w:rPr>
        <w:t xml:space="preserve"> the DPS Staff </w:t>
      </w:r>
      <w:r>
        <w:rPr>
          <w:rFonts w:ascii="Calibri" w:hAnsi="Calibri" w:cs="Calibri"/>
        </w:rPr>
        <w:t xml:space="preserve">project manager </w:t>
      </w:r>
      <w:r w:rsidRPr="00F913E4">
        <w:rPr>
          <w:rFonts w:ascii="Calibri" w:hAnsi="Calibri" w:cs="Calibri"/>
        </w:rPr>
        <w:t>and will form the basis for the draft reports to follow.</w:t>
      </w:r>
      <w:r>
        <w:rPr>
          <w:rFonts w:ascii="Calibri" w:hAnsi="Calibri" w:cs="Calibri"/>
        </w:rPr>
        <w:t xml:space="preserve"> </w:t>
      </w:r>
      <w:r w:rsidRPr="00F913E4">
        <w:rPr>
          <w:rFonts w:ascii="Calibri" w:hAnsi="Calibri" w:cs="Calibri"/>
        </w:rPr>
        <w:t>Task reports give the DPS Staff a</w:t>
      </w:r>
      <w:r>
        <w:rPr>
          <w:rFonts w:ascii="Calibri" w:hAnsi="Calibri" w:cs="Calibri"/>
        </w:rPr>
        <w:t>n early and in</w:t>
      </w:r>
      <w:r w:rsidRPr="00F913E4">
        <w:rPr>
          <w:rFonts w:ascii="Calibri" w:hAnsi="Calibri" w:cs="Calibri"/>
        </w:rPr>
        <w:t xml:space="preserve">formal look </w:t>
      </w:r>
      <w:r>
        <w:rPr>
          <w:rFonts w:ascii="Calibri" w:hAnsi="Calibri" w:cs="Calibri"/>
        </w:rPr>
        <w:t>at</w:t>
      </w:r>
      <w:r w:rsidRPr="00F913E4">
        <w:rPr>
          <w:rFonts w:ascii="Calibri" w:hAnsi="Calibri" w:cs="Calibri"/>
        </w:rPr>
        <w:t xml:space="preserve"> the issues and conclusions </w:t>
      </w:r>
      <w:r>
        <w:rPr>
          <w:rFonts w:ascii="Calibri" w:hAnsi="Calibri" w:cs="Calibri"/>
        </w:rPr>
        <w:t xml:space="preserve">that </w:t>
      </w:r>
      <w:proofErr w:type="gramStart"/>
      <w:r>
        <w:rPr>
          <w:rFonts w:ascii="Calibri" w:hAnsi="Calibri" w:cs="Calibri"/>
        </w:rPr>
        <w:t>are being developed</w:t>
      </w:r>
      <w:proofErr w:type="gramEnd"/>
      <w:r>
        <w:rPr>
          <w:rFonts w:ascii="Calibri" w:hAnsi="Calibri" w:cs="Calibri"/>
        </w:rPr>
        <w:t xml:space="preserve"> </w:t>
      </w:r>
      <w:r w:rsidRPr="00F913E4">
        <w:rPr>
          <w:rFonts w:ascii="Calibri" w:hAnsi="Calibri" w:cs="Calibri"/>
        </w:rPr>
        <w:t xml:space="preserve">by </w:t>
      </w:r>
      <w:r>
        <w:rPr>
          <w:rFonts w:ascii="Calibri" w:hAnsi="Calibri" w:cs="Calibri"/>
        </w:rPr>
        <w:t xml:space="preserve">members of </w:t>
      </w:r>
      <w:r w:rsidRPr="00F913E4">
        <w:rPr>
          <w:rFonts w:ascii="Calibri" w:hAnsi="Calibri" w:cs="Calibri"/>
        </w:rPr>
        <w:t xml:space="preserve">the RCG team. </w:t>
      </w:r>
    </w:p>
    <w:p w:rsidR="00333013" w:rsidRDefault="00333013" w:rsidP="00333013">
      <w:pPr>
        <w:pStyle w:val="Default"/>
        <w:numPr>
          <w:ilvl w:val="0"/>
          <w:numId w:val="21"/>
        </w:numPr>
        <w:tabs>
          <w:tab w:val="clear" w:pos="720"/>
        </w:tabs>
        <w:spacing w:after="240" w:line="23" w:lineRule="atLeast"/>
        <w:ind w:left="1440"/>
        <w:jc w:val="both"/>
        <w:rPr>
          <w:rFonts w:ascii="Calibri" w:hAnsi="Calibri" w:cs="Calibri"/>
          <w:color w:val="auto"/>
        </w:rPr>
      </w:pPr>
      <w:r w:rsidRPr="00F913E4">
        <w:rPr>
          <w:rFonts w:ascii="Calibri" w:hAnsi="Calibri" w:cs="Calibri"/>
          <w:b/>
          <w:bCs/>
          <w:i/>
          <w:iCs/>
          <w:color w:val="auto"/>
        </w:rPr>
        <w:t>Project Management Repor</w:t>
      </w:r>
      <w:r>
        <w:rPr>
          <w:rFonts w:ascii="Calibri" w:hAnsi="Calibri" w:cs="Calibri"/>
          <w:b/>
          <w:bCs/>
          <w:i/>
          <w:iCs/>
          <w:color w:val="auto"/>
        </w:rPr>
        <w:t>ts</w:t>
      </w:r>
      <w:r w:rsidR="00EA7F41">
        <w:rPr>
          <w:rFonts w:ascii="Calibri" w:hAnsi="Calibri" w:cs="Calibri"/>
          <w:b/>
          <w:bCs/>
          <w:i/>
          <w:iCs/>
          <w:color w:val="auto"/>
        </w:rPr>
        <w:t xml:space="preserve"> -</w:t>
      </w:r>
      <w:r w:rsidRPr="00F913E4">
        <w:rPr>
          <w:rFonts w:ascii="Calibri" w:hAnsi="Calibri" w:cs="Calibri"/>
          <w:color w:val="auto"/>
        </w:rPr>
        <w:t xml:space="preserve"> A monthly progress report</w:t>
      </w:r>
      <w:r>
        <w:rPr>
          <w:rFonts w:ascii="Calibri" w:hAnsi="Calibri" w:cs="Calibri"/>
          <w:color w:val="auto"/>
        </w:rPr>
        <w:t xml:space="preserve"> that includes</w:t>
      </w:r>
      <w:r w:rsidRPr="00F913E4">
        <w:rPr>
          <w:rFonts w:ascii="Calibri" w:hAnsi="Calibri" w:cs="Calibri"/>
          <w:color w:val="auto"/>
        </w:rPr>
        <w:t xml:space="preserve"> person-days expended </w:t>
      </w:r>
      <w:r>
        <w:rPr>
          <w:rFonts w:ascii="Calibri" w:hAnsi="Calibri" w:cs="Calibri"/>
          <w:color w:val="auto"/>
        </w:rPr>
        <w:t xml:space="preserve">during the past month </w:t>
      </w:r>
      <w:r w:rsidRPr="00F913E4">
        <w:rPr>
          <w:rFonts w:ascii="Calibri" w:hAnsi="Calibri" w:cs="Calibri"/>
          <w:color w:val="auto"/>
        </w:rPr>
        <w:t xml:space="preserve">and </w:t>
      </w:r>
      <w:r>
        <w:rPr>
          <w:rFonts w:ascii="Calibri" w:hAnsi="Calibri" w:cs="Calibri"/>
          <w:color w:val="auto"/>
        </w:rPr>
        <w:t xml:space="preserve">any audit-related </w:t>
      </w:r>
      <w:r w:rsidRPr="00F913E4">
        <w:rPr>
          <w:rFonts w:ascii="Calibri" w:hAnsi="Calibri" w:cs="Calibri"/>
          <w:color w:val="auto"/>
        </w:rPr>
        <w:t xml:space="preserve">expenses </w:t>
      </w:r>
      <w:proofErr w:type="gramStart"/>
      <w:r>
        <w:rPr>
          <w:rFonts w:ascii="Calibri" w:hAnsi="Calibri" w:cs="Calibri"/>
          <w:color w:val="auto"/>
        </w:rPr>
        <w:t>will be provided</w:t>
      </w:r>
      <w:proofErr w:type="gramEnd"/>
      <w:r>
        <w:rPr>
          <w:rFonts w:ascii="Calibri" w:hAnsi="Calibri" w:cs="Calibri"/>
          <w:color w:val="auto"/>
        </w:rPr>
        <w:t xml:space="preserve"> to the DPS Staff project manager by the 10</w:t>
      </w:r>
      <w:r w:rsidRPr="001D77BF">
        <w:rPr>
          <w:rFonts w:ascii="Calibri" w:hAnsi="Calibri" w:cs="Calibri"/>
          <w:color w:val="auto"/>
          <w:vertAlign w:val="superscript"/>
        </w:rPr>
        <w:t>th</w:t>
      </w:r>
      <w:r>
        <w:rPr>
          <w:rFonts w:ascii="Calibri" w:hAnsi="Calibri" w:cs="Calibri"/>
          <w:color w:val="auto"/>
        </w:rPr>
        <w:t xml:space="preserve"> day of the following month. This report will record this information </w:t>
      </w:r>
      <w:r w:rsidRPr="00F913E4">
        <w:rPr>
          <w:rFonts w:ascii="Calibri" w:hAnsi="Calibri" w:cs="Calibri"/>
          <w:color w:val="auto"/>
        </w:rPr>
        <w:t xml:space="preserve">by activity </w:t>
      </w:r>
      <w:r>
        <w:rPr>
          <w:rFonts w:ascii="Calibri" w:hAnsi="Calibri" w:cs="Calibri"/>
          <w:color w:val="auto"/>
        </w:rPr>
        <w:t xml:space="preserve">and individual team member. It </w:t>
      </w:r>
      <w:proofErr w:type="gramStart"/>
      <w:r>
        <w:rPr>
          <w:rFonts w:ascii="Calibri" w:hAnsi="Calibri" w:cs="Calibri"/>
          <w:color w:val="auto"/>
        </w:rPr>
        <w:t>will be presented</w:t>
      </w:r>
      <w:proofErr w:type="gramEnd"/>
      <w:r>
        <w:rPr>
          <w:rFonts w:ascii="Calibri" w:hAnsi="Calibri" w:cs="Calibri"/>
          <w:color w:val="auto"/>
        </w:rPr>
        <w:t xml:space="preserve"> alongside</w:t>
      </w:r>
      <w:r w:rsidRPr="00F913E4">
        <w:rPr>
          <w:rFonts w:ascii="Calibri" w:hAnsi="Calibri" w:cs="Calibri"/>
          <w:color w:val="auto"/>
        </w:rPr>
        <w:t xml:space="preserve"> the</w:t>
      </w:r>
      <w:r>
        <w:rPr>
          <w:rFonts w:ascii="Calibri" w:hAnsi="Calibri" w:cs="Calibri"/>
          <w:color w:val="auto"/>
        </w:rPr>
        <w:t xml:space="preserve"> approved</w:t>
      </w:r>
      <w:r w:rsidRPr="00F913E4">
        <w:rPr>
          <w:rFonts w:ascii="Calibri" w:hAnsi="Calibri" w:cs="Calibri"/>
          <w:color w:val="auto"/>
        </w:rPr>
        <w:t xml:space="preserve"> work plan</w:t>
      </w:r>
      <w:r>
        <w:rPr>
          <w:rFonts w:ascii="Calibri" w:hAnsi="Calibri" w:cs="Calibri"/>
          <w:color w:val="auto"/>
        </w:rPr>
        <w:t xml:space="preserve"> and budget</w:t>
      </w:r>
      <w:r w:rsidRPr="00F913E4">
        <w:rPr>
          <w:rFonts w:ascii="Calibri" w:hAnsi="Calibri" w:cs="Calibri"/>
          <w:color w:val="auto"/>
        </w:rPr>
        <w:t>,</w:t>
      </w:r>
      <w:r>
        <w:rPr>
          <w:rFonts w:ascii="Calibri" w:hAnsi="Calibri" w:cs="Calibri"/>
          <w:color w:val="auto"/>
        </w:rPr>
        <w:t xml:space="preserve"> and will calculate the percentage of </w:t>
      </w:r>
      <w:r w:rsidRPr="00F913E4">
        <w:rPr>
          <w:rFonts w:ascii="Calibri" w:hAnsi="Calibri" w:cs="Calibri"/>
          <w:color w:val="auto"/>
        </w:rPr>
        <w:t>complete</w:t>
      </w:r>
      <w:r>
        <w:rPr>
          <w:rFonts w:ascii="Calibri" w:hAnsi="Calibri" w:cs="Calibri"/>
          <w:color w:val="auto"/>
        </w:rPr>
        <w:t>d at that point in time</w:t>
      </w:r>
      <w:r w:rsidRPr="00F913E4">
        <w:rPr>
          <w:rFonts w:ascii="Calibri" w:hAnsi="Calibri" w:cs="Calibri"/>
          <w:color w:val="auto"/>
        </w:rPr>
        <w:t>.</w:t>
      </w:r>
      <w:r>
        <w:rPr>
          <w:rFonts w:ascii="Calibri" w:hAnsi="Calibri" w:cs="Calibri"/>
          <w:color w:val="auto"/>
        </w:rPr>
        <w:t xml:space="preserve"> </w:t>
      </w:r>
      <w:r w:rsidRPr="00F913E4">
        <w:rPr>
          <w:rFonts w:ascii="Calibri" w:hAnsi="Calibri" w:cs="Calibri"/>
          <w:color w:val="auto"/>
        </w:rPr>
        <w:t>Any deviations, delays or remediation</w:t>
      </w:r>
      <w:r>
        <w:rPr>
          <w:rFonts w:ascii="Calibri" w:hAnsi="Calibri" w:cs="Calibri"/>
          <w:color w:val="auto"/>
        </w:rPr>
        <w:t xml:space="preserve"> needs</w:t>
      </w:r>
      <w:r w:rsidRPr="00F913E4">
        <w:rPr>
          <w:rFonts w:ascii="Calibri" w:hAnsi="Calibri" w:cs="Calibri"/>
          <w:color w:val="auto"/>
        </w:rPr>
        <w:t xml:space="preserve"> </w:t>
      </w:r>
      <w:proofErr w:type="gramStart"/>
      <w:r w:rsidRPr="00F913E4">
        <w:rPr>
          <w:rFonts w:ascii="Calibri" w:hAnsi="Calibri" w:cs="Calibri"/>
          <w:color w:val="auto"/>
        </w:rPr>
        <w:t>will be captured</w:t>
      </w:r>
      <w:proofErr w:type="gramEnd"/>
      <w:r w:rsidRPr="00F913E4">
        <w:rPr>
          <w:rFonts w:ascii="Calibri" w:hAnsi="Calibri" w:cs="Calibri"/>
          <w:color w:val="auto"/>
        </w:rPr>
        <w:t xml:space="preserve"> in th</w:t>
      </w:r>
      <w:r>
        <w:rPr>
          <w:rFonts w:ascii="Calibri" w:hAnsi="Calibri" w:cs="Calibri"/>
          <w:color w:val="auto"/>
        </w:rPr>
        <w:t>is monthly</w:t>
      </w:r>
      <w:r w:rsidRPr="00F913E4">
        <w:rPr>
          <w:rFonts w:ascii="Calibri" w:hAnsi="Calibri" w:cs="Calibri"/>
          <w:color w:val="auto"/>
        </w:rPr>
        <w:t xml:space="preserve"> report. </w:t>
      </w:r>
    </w:p>
    <w:p w:rsidR="00333013" w:rsidRPr="00F913E4" w:rsidRDefault="00333013" w:rsidP="00333013">
      <w:pPr>
        <w:pStyle w:val="Default"/>
        <w:spacing w:after="240" w:line="23" w:lineRule="atLeast"/>
        <w:ind w:left="720" w:firstLine="720"/>
        <w:jc w:val="both"/>
        <w:rPr>
          <w:rFonts w:ascii="Calibri" w:hAnsi="Calibri" w:cs="Calibri"/>
          <w:color w:val="auto"/>
        </w:rPr>
      </w:pPr>
      <w:r w:rsidRPr="00F913E4">
        <w:rPr>
          <w:rFonts w:ascii="Calibri" w:hAnsi="Calibri" w:cs="Calibri"/>
          <w:color w:val="auto"/>
        </w:rPr>
        <w:t>All of the above documents</w:t>
      </w:r>
      <w:r>
        <w:rPr>
          <w:rFonts w:ascii="Calibri" w:hAnsi="Calibri" w:cs="Calibri"/>
          <w:color w:val="auto"/>
        </w:rPr>
        <w:t>, together</w:t>
      </w:r>
      <w:r w:rsidRPr="00F913E4">
        <w:rPr>
          <w:rFonts w:ascii="Calibri" w:hAnsi="Calibri" w:cs="Calibri"/>
          <w:color w:val="auto"/>
        </w:rPr>
        <w:t xml:space="preserve"> with analyses and any other information gathered as part of t</w:t>
      </w:r>
      <w:r>
        <w:rPr>
          <w:rFonts w:ascii="Calibri" w:hAnsi="Calibri" w:cs="Calibri"/>
          <w:color w:val="auto"/>
        </w:rPr>
        <w:t>his</w:t>
      </w:r>
      <w:r w:rsidRPr="00F913E4">
        <w:rPr>
          <w:rFonts w:ascii="Calibri" w:hAnsi="Calibri" w:cs="Calibri"/>
          <w:color w:val="auto"/>
        </w:rPr>
        <w:t xml:space="preserve"> management audit</w:t>
      </w:r>
      <w:r>
        <w:rPr>
          <w:rFonts w:ascii="Calibri" w:hAnsi="Calibri" w:cs="Calibri"/>
          <w:color w:val="auto"/>
        </w:rPr>
        <w:t xml:space="preserve"> </w:t>
      </w:r>
      <w:proofErr w:type="gramStart"/>
      <w:r w:rsidRPr="00F913E4">
        <w:rPr>
          <w:rFonts w:ascii="Calibri" w:hAnsi="Calibri" w:cs="Calibri"/>
          <w:color w:val="auto"/>
        </w:rPr>
        <w:t>will be considered</w:t>
      </w:r>
      <w:proofErr w:type="gramEnd"/>
      <w:r w:rsidRPr="00F913E4">
        <w:rPr>
          <w:rFonts w:ascii="Calibri" w:hAnsi="Calibri" w:cs="Calibri"/>
          <w:color w:val="auto"/>
        </w:rPr>
        <w:t xml:space="preserve"> </w:t>
      </w:r>
      <w:r>
        <w:rPr>
          <w:rFonts w:ascii="Calibri" w:hAnsi="Calibri" w:cs="Calibri"/>
          <w:color w:val="auto"/>
        </w:rPr>
        <w:t xml:space="preserve">to comprise </w:t>
      </w:r>
      <w:r w:rsidRPr="00F913E4">
        <w:rPr>
          <w:rFonts w:ascii="Calibri" w:hAnsi="Calibri" w:cs="Calibri"/>
          <w:color w:val="auto"/>
        </w:rPr>
        <w:t>the engagement working papers.</w:t>
      </w:r>
      <w:r>
        <w:rPr>
          <w:rFonts w:ascii="Calibri" w:hAnsi="Calibri" w:cs="Calibri"/>
          <w:color w:val="auto"/>
        </w:rPr>
        <w:t xml:space="preserve"> </w:t>
      </w:r>
      <w:r w:rsidRPr="00F913E4">
        <w:rPr>
          <w:rFonts w:ascii="Calibri" w:hAnsi="Calibri" w:cs="Calibri"/>
          <w:color w:val="auto"/>
        </w:rPr>
        <w:t xml:space="preserve">Consistent with </w:t>
      </w:r>
      <w:r>
        <w:rPr>
          <w:rFonts w:ascii="Calibri" w:hAnsi="Calibri" w:cs="Calibri"/>
          <w:color w:val="auto"/>
        </w:rPr>
        <w:t>the requirements set forth in the Audit Guide</w:t>
      </w:r>
      <w:r w:rsidRPr="00F913E4">
        <w:rPr>
          <w:rFonts w:ascii="Calibri" w:hAnsi="Calibri" w:cs="Calibri"/>
          <w:color w:val="auto"/>
        </w:rPr>
        <w:t xml:space="preserve">, these </w:t>
      </w:r>
      <w:r>
        <w:rPr>
          <w:rFonts w:ascii="Calibri" w:hAnsi="Calibri" w:cs="Calibri"/>
          <w:color w:val="auto"/>
        </w:rPr>
        <w:t xml:space="preserve">documents </w:t>
      </w:r>
      <w:r w:rsidRPr="00F913E4">
        <w:rPr>
          <w:rFonts w:ascii="Calibri" w:hAnsi="Calibri" w:cs="Calibri"/>
          <w:color w:val="auto"/>
        </w:rPr>
        <w:t>will be organized into a neat and concise electronic package</w:t>
      </w:r>
      <w:r>
        <w:rPr>
          <w:rFonts w:ascii="Calibri" w:hAnsi="Calibri" w:cs="Calibri"/>
          <w:color w:val="auto"/>
        </w:rPr>
        <w:t>, and will be provided to the</w:t>
      </w:r>
      <w:r w:rsidRPr="00F913E4">
        <w:rPr>
          <w:rFonts w:ascii="Calibri" w:hAnsi="Calibri" w:cs="Calibri"/>
          <w:color w:val="auto"/>
        </w:rPr>
        <w:t xml:space="preserve"> DPS Staff</w:t>
      </w:r>
      <w:r>
        <w:rPr>
          <w:rFonts w:ascii="Calibri" w:hAnsi="Calibri" w:cs="Calibri"/>
          <w:color w:val="auto"/>
        </w:rPr>
        <w:t xml:space="preserve"> at the time that RCG </w:t>
      </w:r>
      <w:proofErr w:type="gramStart"/>
      <w:r>
        <w:rPr>
          <w:rFonts w:ascii="Calibri" w:hAnsi="Calibri" w:cs="Calibri"/>
          <w:color w:val="auto"/>
        </w:rPr>
        <w:t>delivers</w:t>
      </w:r>
      <w:proofErr w:type="gramEnd"/>
      <w:r>
        <w:rPr>
          <w:rFonts w:ascii="Calibri" w:hAnsi="Calibri" w:cs="Calibri"/>
          <w:color w:val="auto"/>
        </w:rPr>
        <w:t xml:space="preserve"> the final audit report</w:t>
      </w:r>
      <w:r w:rsidRPr="00F913E4">
        <w:rPr>
          <w:rFonts w:ascii="Calibri" w:hAnsi="Calibri" w:cs="Calibri"/>
          <w:color w:val="auto"/>
        </w:rPr>
        <w:t>.</w:t>
      </w:r>
      <w:r>
        <w:rPr>
          <w:rFonts w:ascii="Calibri" w:hAnsi="Calibri" w:cs="Calibri"/>
          <w:color w:val="auto"/>
        </w:rPr>
        <w:t xml:space="preserve"> </w:t>
      </w:r>
    </w:p>
    <w:p w:rsidR="00333013" w:rsidRPr="000B4E22" w:rsidRDefault="00333013" w:rsidP="00E43C6D">
      <w:pPr>
        <w:pStyle w:val="Heading2"/>
        <w:numPr>
          <w:ilvl w:val="0"/>
          <w:numId w:val="35"/>
        </w:numPr>
      </w:pPr>
      <w:bookmarkStart w:id="19" w:name="_Toc318279872"/>
      <w:r w:rsidRPr="009332B4">
        <w:t>Project Management</w:t>
      </w:r>
      <w:bookmarkEnd w:id="19"/>
    </w:p>
    <w:p w:rsidR="00333013" w:rsidRDefault="00333013" w:rsidP="00333013">
      <w:pPr>
        <w:pStyle w:val="Default"/>
        <w:spacing w:after="240" w:line="23" w:lineRule="atLeast"/>
        <w:ind w:firstLine="720"/>
        <w:jc w:val="both"/>
        <w:rPr>
          <w:rFonts w:ascii="Calibri" w:hAnsi="Calibri" w:cs="Calibri"/>
          <w:color w:val="auto"/>
        </w:rPr>
      </w:pPr>
      <w:r w:rsidRPr="00F913E4">
        <w:rPr>
          <w:rFonts w:ascii="Calibri" w:hAnsi="Calibri" w:cs="Calibri"/>
          <w:color w:val="auto"/>
        </w:rPr>
        <w:t xml:space="preserve">Effective project management begins with a logical, effective and efficient work plan that </w:t>
      </w:r>
      <w:proofErr w:type="gramStart"/>
      <w:r w:rsidRPr="00F913E4">
        <w:rPr>
          <w:rFonts w:ascii="Calibri" w:hAnsi="Calibri" w:cs="Calibri"/>
          <w:color w:val="auto"/>
        </w:rPr>
        <w:t>is clearly understood</w:t>
      </w:r>
      <w:r>
        <w:rPr>
          <w:rFonts w:ascii="Calibri" w:hAnsi="Calibri" w:cs="Calibri"/>
          <w:color w:val="auto"/>
        </w:rPr>
        <w:t xml:space="preserve"> and accepted</w:t>
      </w:r>
      <w:r w:rsidRPr="00F913E4">
        <w:rPr>
          <w:rFonts w:ascii="Calibri" w:hAnsi="Calibri" w:cs="Calibri"/>
          <w:color w:val="auto"/>
        </w:rPr>
        <w:t xml:space="preserve"> by </w:t>
      </w:r>
      <w:r>
        <w:rPr>
          <w:rFonts w:ascii="Calibri" w:hAnsi="Calibri" w:cs="Calibri"/>
          <w:color w:val="auto"/>
        </w:rPr>
        <w:t>the parties</w:t>
      </w:r>
      <w:proofErr w:type="gramEnd"/>
      <w:r>
        <w:rPr>
          <w:rFonts w:ascii="Calibri" w:hAnsi="Calibri" w:cs="Calibri"/>
          <w:color w:val="auto"/>
        </w:rPr>
        <w:t>. The Engagement Director and Project Manager</w:t>
      </w:r>
      <w:r w:rsidRPr="00F913E4">
        <w:rPr>
          <w:rFonts w:ascii="Calibri" w:hAnsi="Calibri" w:cs="Calibri"/>
          <w:color w:val="auto"/>
        </w:rPr>
        <w:t xml:space="preserve"> will be responsible for </w:t>
      </w:r>
      <w:proofErr w:type="gramStart"/>
      <w:r w:rsidRPr="00F913E4">
        <w:rPr>
          <w:rFonts w:ascii="Calibri" w:hAnsi="Calibri" w:cs="Calibri"/>
          <w:color w:val="auto"/>
        </w:rPr>
        <w:t>crafting</w:t>
      </w:r>
      <w:proofErr w:type="gramEnd"/>
      <w:r w:rsidRPr="00F913E4">
        <w:rPr>
          <w:rFonts w:ascii="Calibri" w:hAnsi="Calibri" w:cs="Calibri"/>
          <w:color w:val="auto"/>
        </w:rPr>
        <w:t xml:space="preserve"> and managing the overall work plan. In engagements of this magnitude, the </w:t>
      </w:r>
      <w:r>
        <w:rPr>
          <w:rFonts w:ascii="Calibri" w:hAnsi="Calibri" w:cs="Calibri"/>
          <w:color w:val="auto"/>
        </w:rPr>
        <w:t xml:space="preserve">Project Manager </w:t>
      </w:r>
      <w:r w:rsidRPr="00F913E4">
        <w:rPr>
          <w:rFonts w:ascii="Calibri" w:hAnsi="Calibri" w:cs="Calibri"/>
          <w:color w:val="auto"/>
        </w:rPr>
        <w:t xml:space="preserve">will devote </w:t>
      </w:r>
      <w:r>
        <w:rPr>
          <w:rFonts w:ascii="Calibri" w:hAnsi="Calibri" w:cs="Calibri"/>
          <w:color w:val="auto"/>
        </w:rPr>
        <w:t>reasonable effort to managing</w:t>
      </w:r>
      <w:r w:rsidRPr="00F913E4">
        <w:rPr>
          <w:rFonts w:ascii="Calibri" w:hAnsi="Calibri" w:cs="Calibri"/>
          <w:color w:val="auto"/>
        </w:rPr>
        <w:t xml:space="preserve"> both the </w:t>
      </w:r>
      <w:r>
        <w:rPr>
          <w:rFonts w:ascii="Calibri" w:hAnsi="Calibri" w:cs="Calibri"/>
          <w:color w:val="auto"/>
        </w:rPr>
        <w:t xml:space="preserve">audit </w:t>
      </w:r>
      <w:r w:rsidRPr="00F913E4">
        <w:rPr>
          <w:rFonts w:ascii="Calibri" w:hAnsi="Calibri" w:cs="Calibri"/>
          <w:color w:val="auto"/>
        </w:rPr>
        <w:t>cost</w:t>
      </w:r>
      <w:r>
        <w:rPr>
          <w:rFonts w:ascii="Calibri" w:hAnsi="Calibri" w:cs="Calibri"/>
          <w:color w:val="auto"/>
        </w:rPr>
        <w:t>s and schedule using acceptable</w:t>
      </w:r>
      <w:r w:rsidRPr="00F913E4">
        <w:rPr>
          <w:rFonts w:ascii="Calibri" w:hAnsi="Calibri" w:cs="Calibri"/>
          <w:color w:val="auto"/>
        </w:rPr>
        <w:t xml:space="preserve"> project</w:t>
      </w:r>
      <w:r>
        <w:rPr>
          <w:rFonts w:ascii="Calibri" w:hAnsi="Calibri" w:cs="Calibri"/>
          <w:color w:val="auto"/>
        </w:rPr>
        <w:t xml:space="preserve"> management</w:t>
      </w:r>
      <w:r w:rsidRPr="00F913E4">
        <w:rPr>
          <w:rFonts w:ascii="Calibri" w:hAnsi="Calibri" w:cs="Calibri"/>
          <w:color w:val="auto"/>
        </w:rPr>
        <w:t xml:space="preserve"> tools. </w:t>
      </w:r>
    </w:p>
    <w:p w:rsidR="00333013" w:rsidRDefault="00333013" w:rsidP="00333013">
      <w:pPr>
        <w:pStyle w:val="Default"/>
        <w:spacing w:after="240" w:line="23" w:lineRule="atLeast"/>
        <w:ind w:firstLine="720"/>
        <w:jc w:val="both"/>
        <w:rPr>
          <w:rFonts w:ascii="Calibri" w:hAnsi="Calibri" w:cs="Calibri"/>
          <w:color w:val="auto"/>
        </w:rPr>
      </w:pPr>
      <w:r>
        <w:rPr>
          <w:rFonts w:ascii="Calibri" w:hAnsi="Calibri" w:cs="Calibri"/>
          <w:color w:val="auto"/>
        </w:rPr>
        <w:t>RCG’s Project Manager is responsible for the day-to-day execution of the work plan and schedule, while the Engagement Director focuses on the development of the central issues, budget management and the management of key relationships. Both the Project Manager and Engagement Director have a long and productive working relationship relative to management audits assignments.</w:t>
      </w:r>
    </w:p>
    <w:p w:rsidR="00333013" w:rsidRDefault="00333013" w:rsidP="00333013">
      <w:pPr>
        <w:pStyle w:val="Default"/>
        <w:spacing w:after="240" w:line="23" w:lineRule="atLeast"/>
        <w:ind w:firstLine="720"/>
        <w:jc w:val="both"/>
        <w:rPr>
          <w:rFonts w:ascii="Calibri" w:hAnsi="Calibri" w:cs="Calibri"/>
          <w:color w:val="auto"/>
        </w:rPr>
      </w:pPr>
      <w:r>
        <w:rPr>
          <w:rFonts w:ascii="Calibri" w:hAnsi="Calibri" w:cs="Calibri"/>
          <w:color w:val="auto"/>
        </w:rPr>
        <w:t xml:space="preserve">A key aspect of RCG’s approach to process control </w:t>
      </w:r>
      <w:r w:rsidRPr="00F913E4">
        <w:rPr>
          <w:rFonts w:ascii="Calibri" w:hAnsi="Calibri" w:cs="Calibri"/>
          <w:color w:val="auto"/>
        </w:rPr>
        <w:t>is to limit contact for audi</w:t>
      </w:r>
      <w:r w:rsidRPr="00FA00D5">
        <w:rPr>
          <w:rFonts w:ascii="Calibri" w:hAnsi="Calibri" w:cs="Calibri"/>
          <w:color w:val="auto"/>
        </w:rPr>
        <w:t xml:space="preserve">t </w:t>
      </w:r>
      <w:r w:rsidRPr="00FA00D5">
        <w:rPr>
          <w:rFonts w:ascii="Calibri" w:hAnsi="Calibri" w:cs="Calibri"/>
          <w:bCs/>
          <w:color w:val="auto"/>
        </w:rPr>
        <w:t>process</w:t>
      </w:r>
      <w:r w:rsidRPr="00F913E4">
        <w:rPr>
          <w:rFonts w:ascii="Calibri" w:hAnsi="Calibri" w:cs="Calibri"/>
          <w:color w:val="auto"/>
        </w:rPr>
        <w:t xml:space="preserve"> </w:t>
      </w:r>
      <w:r>
        <w:rPr>
          <w:rFonts w:ascii="Calibri" w:hAnsi="Calibri" w:cs="Calibri"/>
          <w:color w:val="auto"/>
        </w:rPr>
        <w:t xml:space="preserve">decisions </w:t>
      </w:r>
      <w:r w:rsidRPr="00F913E4">
        <w:rPr>
          <w:rFonts w:ascii="Calibri" w:hAnsi="Calibri" w:cs="Calibri"/>
          <w:color w:val="auto"/>
        </w:rPr>
        <w:t xml:space="preserve">to the </w:t>
      </w:r>
      <w:r>
        <w:rPr>
          <w:rFonts w:ascii="Calibri" w:hAnsi="Calibri" w:cs="Calibri"/>
          <w:color w:val="auto"/>
        </w:rPr>
        <w:t>Project Managers assigned by RCG and its client, which in this case is a representative assigned by DPS Staff, who is RCG’s primary client, and an additional representative assigned by the Company</w:t>
      </w:r>
      <w:r w:rsidRPr="00F913E4">
        <w:rPr>
          <w:rFonts w:ascii="Calibri" w:hAnsi="Calibri" w:cs="Calibri"/>
          <w:color w:val="auto"/>
        </w:rPr>
        <w:t xml:space="preserve">. </w:t>
      </w:r>
      <w:proofErr w:type="gramStart"/>
      <w:r w:rsidRPr="00F913E4">
        <w:rPr>
          <w:rFonts w:ascii="Calibri" w:hAnsi="Calibri" w:cs="Calibri"/>
          <w:color w:val="auto"/>
        </w:rPr>
        <w:t xml:space="preserve">RCG welcomes DPS Staff and </w:t>
      </w:r>
      <w:r>
        <w:rPr>
          <w:rFonts w:ascii="Calibri" w:hAnsi="Calibri" w:cs="Calibri"/>
          <w:color w:val="auto"/>
        </w:rPr>
        <w:t xml:space="preserve">Company </w:t>
      </w:r>
      <w:r w:rsidRPr="00F913E4">
        <w:rPr>
          <w:rFonts w:ascii="Calibri" w:hAnsi="Calibri" w:cs="Calibri"/>
          <w:color w:val="auto"/>
        </w:rPr>
        <w:t xml:space="preserve">personnel as active participants in the </w:t>
      </w:r>
      <w:r>
        <w:rPr>
          <w:rFonts w:ascii="Calibri" w:hAnsi="Calibri" w:cs="Calibri"/>
          <w:color w:val="auto"/>
        </w:rPr>
        <w:t xml:space="preserve">audit </w:t>
      </w:r>
      <w:r w:rsidRPr="00F913E4">
        <w:rPr>
          <w:rFonts w:ascii="Calibri" w:hAnsi="Calibri" w:cs="Calibri"/>
          <w:color w:val="auto"/>
        </w:rPr>
        <w:t>review</w:t>
      </w:r>
      <w:r>
        <w:rPr>
          <w:rFonts w:ascii="Calibri" w:hAnsi="Calibri" w:cs="Calibri"/>
          <w:color w:val="auto"/>
        </w:rPr>
        <w:t xml:space="preserve"> process</w:t>
      </w:r>
      <w:r w:rsidRPr="00F913E4">
        <w:rPr>
          <w:rFonts w:ascii="Calibri" w:hAnsi="Calibri" w:cs="Calibri"/>
          <w:color w:val="auto"/>
        </w:rPr>
        <w:t xml:space="preserve">, and will work </w:t>
      </w:r>
      <w:r>
        <w:rPr>
          <w:rFonts w:ascii="Calibri" w:hAnsi="Calibri" w:cs="Calibri"/>
          <w:color w:val="auto"/>
        </w:rPr>
        <w:t xml:space="preserve">through its Project Manager to accommodate requests </w:t>
      </w:r>
      <w:r w:rsidRPr="00F913E4">
        <w:rPr>
          <w:rFonts w:ascii="Calibri" w:hAnsi="Calibri" w:cs="Calibri"/>
          <w:color w:val="auto"/>
        </w:rPr>
        <w:t>throughout the course of the audit.</w:t>
      </w:r>
      <w:proofErr w:type="gramEnd"/>
      <w:r>
        <w:rPr>
          <w:rFonts w:ascii="Calibri" w:hAnsi="Calibri" w:cs="Calibri"/>
          <w:color w:val="auto"/>
        </w:rPr>
        <w:t xml:space="preserve"> </w:t>
      </w:r>
    </w:p>
    <w:p w:rsidR="00333013" w:rsidRDefault="00333013" w:rsidP="00333013">
      <w:pPr>
        <w:pStyle w:val="Default"/>
        <w:spacing w:after="240" w:line="23" w:lineRule="atLeast"/>
        <w:ind w:firstLine="720"/>
        <w:jc w:val="both"/>
        <w:rPr>
          <w:rFonts w:ascii="Calibri" w:hAnsi="Calibri" w:cs="Calibri"/>
          <w:color w:val="auto"/>
        </w:rPr>
      </w:pPr>
      <w:r>
        <w:rPr>
          <w:rFonts w:ascii="Calibri" w:hAnsi="Calibri" w:cs="Calibri"/>
          <w:color w:val="auto"/>
        </w:rPr>
        <w:t xml:space="preserve">The Project Manager will also make any or all RCG team members </w:t>
      </w:r>
      <w:r w:rsidRPr="00F913E4">
        <w:rPr>
          <w:rFonts w:ascii="Calibri" w:hAnsi="Calibri" w:cs="Calibri"/>
          <w:color w:val="auto"/>
        </w:rPr>
        <w:t>available to DPS Staff to discuss emerging issues</w:t>
      </w:r>
      <w:r>
        <w:rPr>
          <w:rFonts w:ascii="Calibri" w:hAnsi="Calibri" w:cs="Calibri"/>
          <w:color w:val="auto"/>
        </w:rPr>
        <w:t>,</w:t>
      </w:r>
      <w:r w:rsidRPr="00F913E4">
        <w:rPr>
          <w:rFonts w:ascii="Calibri" w:hAnsi="Calibri" w:cs="Calibri"/>
          <w:color w:val="auto"/>
        </w:rPr>
        <w:t xml:space="preserve"> as needed. </w:t>
      </w:r>
      <w:r w:rsidRPr="00407C2C">
        <w:rPr>
          <w:rFonts w:ascii="Calibri" w:hAnsi="Calibri" w:cs="Calibri"/>
          <w:color w:val="auto"/>
        </w:rPr>
        <w:t xml:space="preserve">Using </w:t>
      </w:r>
      <w:r>
        <w:rPr>
          <w:rFonts w:ascii="Calibri" w:hAnsi="Calibri" w:cs="Calibri"/>
          <w:color w:val="auto"/>
        </w:rPr>
        <w:t>quality</w:t>
      </w:r>
      <w:r w:rsidRPr="00407C2C">
        <w:rPr>
          <w:rFonts w:ascii="Calibri" w:hAnsi="Calibri" w:cs="Calibri"/>
          <w:color w:val="auto"/>
        </w:rPr>
        <w:t xml:space="preserve"> audit tools and experienced consultants</w:t>
      </w:r>
      <w:r>
        <w:rPr>
          <w:rFonts w:ascii="Calibri" w:hAnsi="Calibri" w:cs="Calibri"/>
          <w:color w:val="auto"/>
        </w:rPr>
        <w:t xml:space="preserve">, together with maintaining </w:t>
      </w:r>
      <w:r w:rsidRPr="00407C2C">
        <w:rPr>
          <w:rFonts w:ascii="Calibri" w:hAnsi="Calibri" w:cs="Calibri"/>
          <w:color w:val="auto"/>
        </w:rPr>
        <w:t xml:space="preserve">open and honest communication </w:t>
      </w:r>
      <w:r>
        <w:rPr>
          <w:rFonts w:ascii="Calibri" w:hAnsi="Calibri" w:cs="Calibri"/>
          <w:color w:val="auto"/>
        </w:rPr>
        <w:t>between project managers, will</w:t>
      </w:r>
      <w:r w:rsidRPr="00407C2C">
        <w:rPr>
          <w:rFonts w:ascii="Calibri" w:hAnsi="Calibri" w:cs="Calibri"/>
          <w:color w:val="auto"/>
        </w:rPr>
        <w:t xml:space="preserve"> lead to a positive </w:t>
      </w:r>
      <w:r>
        <w:rPr>
          <w:rFonts w:ascii="Calibri" w:hAnsi="Calibri" w:cs="Calibri"/>
          <w:color w:val="auto"/>
        </w:rPr>
        <w:t xml:space="preserve">audit </w:t>
      </w:r>
      <w:r w:rsidRPr="00407C2C">
        <w:rPr>
          <w:rFonts w:ascii="Calibri" w:hAnsi="Calibri" w:cs="Calibri"/>
          <w:color w:val="auto"/>
        </w:rPr>
        <w:t>experience for all parties</w:t>
      </w:r>
      <w:r>
        <w:rPr>
          <w:rFonts w:ascii="Calibri" w:hAnsi="Calibri" w:cs="Calibri"/>
          <w:color w:val="auto"/>
        </w:rPr>
        <w:t xml:space="preserve"> involved in the process</w:t>
      </w:r>
      <w:r w:rsidRPr="00407C2C">
        <w:rPr>
          <w:rFonts w:ascii="Calibri" w:hAnsi="Calibri" w:cs="Calibri"/>
          <w:color w:val="auto"/>
        </w:rPr>
        <w:t xml:space="preserve">. </w:t>
      </w:r>
      <w:proofErr w:type="gramStart"/>
      <w:r>
        <w:rPr>
          <w:rFonts w:ascii="Calibri" w:hAnsi="Calibri" w:cs="Calibri"/>
          <w:color w:val="auto"/>
        </w:rPr>
        <w:t>Again, RCG understands the travel limitations of the DPS Staff and, therefore, will make use of structured conference calls as much as possible.</w:t>
      </w:r>
      <w:proofErr w:type="gramEnd"/>
    </w:p>
    <w:p w:rsidR="00333013" w:rsidRPr="00407C2C" w:rsidRDefault="00333013" w:rsidP="00333013">
      <w:pPr>
        <w:pStyle w:val="Default"/>
        <w:spacing w:after="240" w:line="23" w:lineRule="atLeast"/>
        <w:ind w:firstLine="720"/>
        <w:jc w:val="both"/>
        <w:rPr>
          <w:rFonts w:ascii="Calibri" w:hAnsi="Calibri" w:cs="Calibri"/>
          <w:color w:val="auto"/>
        </w:rPr>
      </w:pPr>
      <w:r>
        <w:rPr>
          <w:rFonts w:ascii="Calibri" w:hAnsi="Calibri" w:cs="Calibri"/>
          <w:color w:val="auto"/>
        </w:rPr>
        <w:t>A</w:t>
      </w:r>
      <w:r w:rsidRPr="00407C2C">
        <w:rPr>
          <w:rFonts w:ascii="Calibri" w:hAnsi="Calibri" w:cs="Calibri"/>
          <w:color w:val="auto"/>
        </w:rPr>
        <w:t xml:space="preserve"> </w:t>
      </w:r>
      <w:r>
        <w:rPr>
          <w:rFonts w:ascii="Calibri" w:hAnsi="Calibri" w:cs="Calibri"/>
          <w:color w:val="auto"/>
        </w:rPr>
        <w:t xml:space="preserve">significant </w:t>
      </w:r>
      <w:r w:rsidRPr="00407C2C">
        <w:rPr>
          <w:rFonts w:ascii="Calibri" w:hAnsi="Calibri" w:cs="Calibri"/>
          <w:color w:val="auto"/>
        </w:rPr>
        <w:t>benefit to this approach is</w:t>
      </w:r>
      <w:r>
        <w:rPr>
          <w:rFonts w:ascii="Calibri" w:hAnsi="Calibri" w:cs="Calibri"/>
          <w:color w:val="auto"/>
        </w:rPr>
        <w:t xml:space="preserve"> that it</w:t>
      </w:r>
      <w:r w:rsidRPr="00407C2C">
        <w:rPr>
          <w:rFonts w:ascii="Calibri" w:hAnsi="Calibri" w:cs="Calibri"/>
          <w:color w:val="auto"/>
        </w:rPr>
        <w:t xml:space="preserve"> prevent</w:t>
      </w:r>
      <w:r>
        <w:rPr>
          <w:rFonts w:ascii="Calibri" w:hAnsi="Calibri" w:cs="Calibri"/>
          <w:color w:val="auto"/>
        </w:rPr>
        <w:t>s</w:t>
      </w:r>
      <w:r w:rsidRPr="00407C2C">
        <w:rPr>
          <w:rFonts w:ascii="Calibri" w:hAnsi="Calibri" w:cs="Calibri"/>
          <w:color w:val="auto"/>
        </w:rPr>
        <w:t xml:space="preserve"> surprises by</w:t>
      </w:r>
      <w:r>
        <w:rPr>
          <w:rFonts w:ascii="Calibri" w:hAnsi="Calibri" w:cs="Calibri"/>
          <w:color w:val="auto"/>
        </w:rPr>
        <w:t xml:space="preserve"> encouraging</w:t>
      </w:r>
      <w:r w:rsidRPr="00407C2C">
        <w:rPr>
          <w:rFonts w:ascii="Calibri" w:hAnsi="Calibri" w:cs="Calibri"/>
          <w:color w:val="auto"/>
        </w:rPr>
        <w:t xml:space="preserve"> </w:t>
      </w:r>
      <w:r>
        <w:rPr>
          <w:rFonts w:ascii="Calibri" w:hAnsi="Calibri" w:cs="Calibri"/>
          <w:color w:val="auto"/>
        </w:rPr>
        <w:t xml:space="preserve">an </w:t>
      </w:r>
      <w:r w:rsidRPr="00407C2C">
        <w:rPr>
          <w:rFonts w:ascii="Calibri" w:hAnsi="Calibri" w:cs="Calibri"/>
          <w:color w:val="auto"/>
        </w:rPr>
        <w:t>open</w:t>
      </w:r>
      <w:r>
        <w:rPr>
          <w:rFonts w:ascii="Calibri" w:hAnsi="Calibri" w:cs="Calibri"/>
          <w:color w:val="auto"/>
        </w:rPr>
        <w:t>, ongoing, informal</w:t>
      </w:r>
      <w:r w:rsidRPr="00407C2C">
        <w:rPr>
          <w:rFonts w:ascii="Calibri" w:hAnsi="Calibri" w:cs="Calibri"/>
          <w:color w:val="auto"/>
        </w:rPr>
        <w:t xml:space="preserve"> dialog</w:t>
      </w:r>
      <w:r>
        <w:rPr>
          <w:rFonts w:ascii="Calibri" w:hAnsi="Calibri" w:cs="Calibri"/>
          <w:color w:val="auto"/>
        </w:rPr>
        <w:t>ue</w:t>
      </w:r>
      <w:r w:rsidRPr="00407C2C">
        <w:rPr>
          <w:rFonts w:ascii="Calibri" w:hAnsi="Calibri" w:cs="Calibri"/>
          <w:color w:val="auto"/>
        </w:rPr>
        <w:t xml:space="preserve">. </w:t>
      </w:r>
      <w:r>
        <w:rPr>
          <w:rFonts w:ascii="Calibri" w:hAnsi="Calibri" w:cs="Calibri"/>
          <w:color w:val="auto"/>
        </w:rPr>
        <w:t xml:space="preserve">RCG also has pulled together an experienced team of professionals who understand </w:t>
      </w:r>
      <w:r w:rsidRPr="00407C2C">
        <w:rPr>
          <w:rFonts w:ascii="Calibri" w:hAnsi="Calibri" w:cs="Calibri"/>
          <w:color w:val="auto"/>
        </w:rPr>
        <w:t xml:space="preserve">how to minimize </w:t>
      </w:r>
      <w:r>
        <w:rPr>
          <w:rFonts w:ascii="Calibri" w:hAnsi="Calibri" w:cs="Calibri"/>
          <w:color w:val="auto"/>
        </w:rPr>
        <w:t xml:space="preserve">the </w:t>
      </w:r>
      <w:r w:rsidRPr="00407C2C">
        <w:rPr>
          <w:rFonts w:ascii="Calibri" w:hAnsi="Calibri" w:cs="Calibri"/>
          <w:color w:val="auto"/>
        </w:rPr>
        <w:t xml:space="preserve">disruption </w:t>
      </w:r>
      <w:r>
        <w:rPr>
          <w:rFonts w:ascii="Calibri" w:hAnsi="Calibri" w:cs="Calibri"/>
          <w:color w:val="auto"/>
        </w:rPr>
        <w:t>of a</w:t>
      </w:r>
      <w:r w:rsidRPr="00407C2C">
        <w:rPr>
          <w:rFonts w:ascii="Calibri" w:hAnsi="Calibri" w:cs="Calibri"/>
          <w:color w:val="auto"/>
        </w:rPr>
        <w:t xml:space="preserve"> client’s normal activities</w:t>
      </w:r>
      <w:r>
        <w:rPr>
          <w:rFonts w:ascii="Calibri" w:hAnsi="Calibri" w:cs="Calibri"/>
          <w:color w:val="auto"/>
        </w:rPr>
        <w:t xml:space="preserve"> and when it is important to reach out with information or for advice</w:t>
      </w:r>
      <w:r w:rsidRPr="00407C2C">
        <w:rPr>
          <w:rFonts w:ascii="Calibri" w:hAnsi="Calibri" w:cs="Calibri"/>
          <w:color w:val="auto"/>
        </w:rPr>
        <w:t>.</w:t>
      </w:r>
    </w:p>
    <w:p w:rsidR="00333013" w:rsidRPr="00F913E4" w:rsidRDefault="00333013" w:rsidP="00333013">
      <w:pPr>
        <w:pStyle w:val="Default"/>
        <w:spacing w:after="240" w:line="23" w:lineRule="atLeast"/>
        <w:ind w:firstLine="720"/>
        <w:jc w:val="both"/>
        <w:rPr>
          <w:rFonts w:ascii="Calibri" w:hAnsi="Calibri" w:cs="Calibri"/>
          <w:color w:val="auto"/>
        </w:rPr>
      </w:pPr>
      <w:r>
        <w:rPr>
          <w:rFonts w:ascii="Calibri" w:hAnsi="Calibri" w:cs="Calibri"/>
          <w:color w:val="auto"/>
        </w:rPr>
        <w:t xml:space="preserve">Nevertheless, RCG will rely heavily on the knowledgeable and experienced of RCG’s Engagement Director and Project Manager, whose responsibilities, in part, </w:t>
      </w:r>
      <w:proofErr w:type="gramStart"/>
      <w:r>
        <w:rPr>
          <w:rFonts w:ascii="Calibri" w:hAnsi="Calibri" w:cs="Calibri"/>
          <w:color w:val="auto"/>
        </w:rPr>
        <w:t>are outlined</w:t>
      </w:r>
      <w:proofErr w:type="gramEnd"/>
      <w:r>
        <w:rPr>
          <w:rFonts w:ascii="Calibri" w:hAnsi="Calibri" w:cs="Calibri"/>
          <w:color w:val="auto"/>
        </w:rPr>
        <w:t xml:space="preserve"> below</w:t>
      </w:r>
      <w:r w:rsidRPr="00F913E4">
        <w:rPr>
          <w:rFonts w:ascii="Calibri" w:hAnsi="Calibri" w:cs="Calibri"/>
          <w:color w:val="auto"/>
        </w:rPr>
        <w:t xml:space="preserve">: </w:t>
      </w:r>
    </w:p>
    <w:p w:rsidR="00333013" w:rsidRDefault="00333013" w:rsidP="00333013">
      <w:pPr>
        <w:pStyle w:val="Default"/>
        <w:numPr>
          <w:ilvl w:val="0"/>
          <w:numId w:val="13"/>
        </w:numPr>
        <w:tabs>
          <w:tab w:val="clear" w:pos="720"/>
        </w:tabs>
        <w:spacing w:after="240" w:line="23" w:lineRule="atLeast"/>
        <w:ind w:left="1080"/>
        <w:jc w:val="both"/>
        <w:rPr>
          <w:rFonts w:ascii="Calibri" w:hAnsi="Calibri" w:cs="Calibri"/>
          <w:color w:val="auto"/>
        </w:rPr>
      </w:pPr>
      <w:r>
        <w:rPr>
          <w:rFonts w:ascii="Calibri" w:hAnsi="Calibri" w:cs="Calibri"/>
          <w:color w:val="auto"/>
        </w:rPr>
        <w:t xml:space="preserve">Defining </w:t>
      </w:r>
      <w:r w:rsidRPr="00F913E4">
        <w:rPr>
          <w:rFonts w:ascii="Calibri" w:hAnsi="Calibri" w:cs="Calibri"/>
          <w:color w:val="auto"/>
        </w:rPr>
        <w:t>the tasks to</w:t>
      </w:r>
      <w:r>
        <w:rPr>
          <w:rFonts w:ascii="Calibri" w:hAnsi="Calibri" w:cs="Calibri"/>
          <w:color w:val="auto"/>
        </w:rPr>
        <w:t xml:space="preserve"> </w:t>
      </w:r>
      <w:r w:rsidRPr="00F913E4">
        <w:rPr>
          <w:rFonts w:ascii="Calibri" w:hAnsi="Calibri" w:cs="Calibri"/>
          <w:color w:val="auto"/>
        </w:rPr>
        <w:t>be performed for each audit element</w:t>
      </w:r>
      <w:r>
        <w:rPr>
          <w:rFonts w:ascii="Calibri" w:hAnsi="Calibri" w:cs="Calibri"/>
          <w:color w:val="auto"/>
        </w:rPr>
        <w:t xml:space="preserve"> and assigning those tasks to the most experienced team member where that experience is necessary to outcome quality;</w:t>
      </w:r>
      <w:r w:rsidRPr="00F913E4">
        <w:rPr>
          <w:rFonts w:ascii="Calibri" w:hAnsi="Calibri" w:cs="Calibri"/>
          <w:color w:val="auto"/>
        </w:rPr>
        <w:t xml:space="preserve"> </w:t>
      </w:r>
    </w:p>
    <w:p w:rsidR="00333013" w:rsidRDefault="00333013" w:rsidP="00333013">
      <w:pPr>
        <w:pStyle w:val="Default"/>
        <w:numPr>
          <w:ilvl w:val="0"/>
          <w:numId w:val="13"/>
        </w:numPr>
        <w:tabs>
          <w:tab w:val="clear" w:pos="720"/>
        </w:tabs>
        <w:spacing w:after="240" w:line="23" w:lineRule="atLeast"/>
        <w:ind w:left="1080"/>
        <w:jc w:val="both"/>
        <w:rPr>
          <w:rFonts w:ascii="Calibri" w:hAnsi="Calibri" w:cs="Calibri"/>
          <w:color w:val="auto"/>
        </w:rPr>
      </w:pPr>
      <w:r w:rsidRPr="00F913E4">
        <w:rPr>
          <w:rFonts w:ascii="Calibri" w:hAnsi="Calibri" w:cs="Calibri"/>
          <w:color w:val="auto"/>
        </w:rPr>
        <w:t>Determin</w:t>
      </w:r>
      <w:r>
        <w:rPr>
          <w:rFonts w:ascii="Calibri" w:hAnsi="Calibri" w:cs="Calibri"/>
          <w:color w:val="auto"/>
        </w:rPr>
        <w:t>ing, with the aid of the Lead Consultants,</w:t>
      </w:r>
      <w:r w:rsidRPr="00F913E4">
        <w:rPr>
          <w:rFonts w:ascii="Calibri" w:hAnsi="Calibri" w:cs="Calibri"/>
          <w:color w:val="auto"/>
        </w:rPr>
        <w:t xml:space="preserve"> what</w:t>
      </w:r>
      <w:r>
        <w:rPr>
          <w:rFonts w:ascii="Calibri" w:hAnsi="Calibri" w:cs="Calibri"/>
          <w:color w:val="auto"/>
        </w:rPr>
        <w:t xml:space="preserve"> </w:t>
      </w:r>
      <w:r w:rsidRPr="00F913E4">
        <w:rPr>
          <w:rFonts w:ascii="Calibri" w:hAnsi="Calibri" w:cs="Calibri"/>
          <w:color w:val="auto"/>
        </w:rPr>
        <w:t>must be studied</w:t>
      </w:r>
      <w:r>
        <w:rPr>
          <w:rFonts w:ascii="Calibri" w:hAnsi="Calibri" w:cs="Calibri"/>
          <w:color w:val="auto"/>
        </w:rPr>
        <w:t>, what facts must be gathered to support credible and verifiable findings, and how those facts should be gathered;</w:t>
      </w:r>
    </w:p>
    <w:p w:rsidR="00333013" w:rsidRDefault="00333013" w:rsidP="00333013">
      <w:pPr>
        <w:pStyle w:val="Default"/>
        <w:numPr>
          <w:ilvl w:val="0"/>
          <w:numId w:val="13"/>
        </w:numPr>
        <w:tabs>
          <w:tab w:val="clear" w:pos="720"/>
        </w:tabs>
        <w:spacing w:after="240" w:line="23" w:lineRule="atLeast"/>
        <w:ind w:left="1080"/>
        <w:jc w:val="both"/>
        <w:rPr>
          <w:rFonts w:ascii="Calibri" w:hAnsi="Calibri" w:cs="Calibri"/>
          <w:color w:val="auto"/>
        </w:rPr>
      </w:pPr>
      <w:r w:rsidRPr="00F913E4">
        <w:rPr>
          <w:rFonts w:ascii="Calibri" w:hAnsi="Calibri" w:cs="Calibri"/>
          <w:color w:val="auto"/>
        </w:rPr>
        <w:t>Determin</w:t>
      </w:r>
      <w:r>
        <w:rPr>
          <w:rFonts w:ascii="Calibri" w:hAnsi="Calibri" w:cs="Calibri"/>
          <w:color w:val="auto"/>
        </w:rPr>
        <w:t>ing</w:t>
      </w:r>
      <w:r w:rsidRPr="00F913E4">
        <w:rPr>
          <w:rFonts w:ascii="Calibri" w:hAnsi="Calibri" w:cs="Calibri"/>
          <w:color w:val="auto"/>
        </w:rPr>
        <w:t xml:space="preserve"> dependencies</w:t>
      </w:r>
      <w:r>
        <w:rPr>
          <w:rFonts w:ascii="Calibri" w:hAnsi="Calibri" w:cs="Calibri"/>
          <w:color w:val="auto"/>
        </w:rPr>
        <w:t>, and implementing the plans and discipline that will support the successful operating of an efficient construction program feedback loop in order to ensure that a comprehensive audit is completed</w:t>
      </w:r>
      <w:r w:rsidRPr="00F913E4">
        <w:rPr>
          <w:rFonts w:ascii="Calibri" w:hAnsi="Calibri" w:cs="Calibri"/>
          <w:color w:val="auto"/>
        </w:rPr>
        <w:t xml:space="preserve">; </w:t>
      </w:r>
    </w:p>
    <w:p w:rsidR="00333013" w:rsidRDefault="00333013" w:rsidP="00333013">
      <w:pPr>
        <w:pStyle w:val="Default"/>
        <w:numPr>
          <w:ilvl w:val="0"/>
          <w:numId w:val="13"/>
        </w:numPr>
        <w:tabs>
          <w:tab w:val="clear" w:pos="720"/>
        </w:tabs>
        <w:spacing w:after="240" w:line="23" w:lineRule="atLeast"/>
        <w:ind w:left="1080"/>
        <w:jc w:val="both"/>
        <w:rPr>
          <w:rFonts w:ascii="Calibri" w:hAnsi="Calibri" w:cs="Calibri"/>
          <w:color w:val="auto"/>
        </w:rPr>
      </w:pPr>
      <w:r w:rsidRPr="00F913E4">
        <w:rPr>
          <w:rFonts w:ascii="Calibri" w:hAnsi="Calibri" w:cs="Calibri"/>
          <w:color w:val="auto"/>
        </w:rPr>
        <w:t xml:space="preserve">Identifying any duplication of tasks across areas of study </w:t>
      </w:r>
      <w:r>
        <w:rPr>
          <w:rFonts w:ascii="Calibri" w:hAnsi="Calibri" w:cs="Calibri"/>
          <w:color w:val="auto"/>
        </w:rPr>
        <w:t xml:space="preserve">before they take place, </w:t>
      </w:r>
      <w:r w:rsidRPr="00F913E4">
        <w:rPr>
          <w:rFonts w:ascii="Calibri" w:hAnsi="Calibri" w:cs="Calibri"/>
          <w:color w:val="auto"/>
        </w:rPr>
        <w:t xml:space="preserve">and assigning single responsibility for </w:t>
      </w:r>
      <w:r>
        <w:rPr>
          <w:rFonts w:ascii="Calibri" w:hAnsi="Calibri" w:cs="Calibri"/>
          <w:color w:val="auto"/>
        </w:rPr>
        <w:t xml:space="preserve">the performance of related </w:t>
      </w:r>
      <w:r w:rsidRPr="00F913E4">
        <w:rPr>
          <w:rFonts w:ascii="Calibri" w:hAnsi="Calibri" w:cs="Calibri"/>
          <w:color w:val="auto"/>
        </w:rPr>
        <w:t>analy</w:t>
      </w:r>
      <w:r>
        <w:rPr>
          <w:rFonts w:ascii="Calibri" w:hAnsi="Calibri" w:cs="Calibri"/>
          <w:color w:val="auto"/>
        </w:rPr>
        <w:t>tical tasks;</w:t>
      </w:r>
    </w:p>
    <w:p w:rsidR="00333013" w:rsidRDefault="00333013" w:rsidP="00333013">
      <w:pPr>
        <w:pStyle w:val="Default"/>
        <w:numPr>
          <w:ilvl w:val="0"/>
          <w:numId w:val="13"/>
        </w:numPr>
        <w:tabs>
          <w:tab w:val="clear" w:pos="720"/>
        </w:tabs>
        <w:spacing w:after="240" w:line="23" w:lineRule="atLeast"/>
        <w:ind w:left="1080"/>
        <w:jc w:val="both"/>
        <w:rPr>
          <w:rFonts w:ascii="Calibri" w:hAnsi="Calibri" w:cs="Calibri"/>
          <w:color w:val="auto"/>
        </w:rPr>
      </w:pPr>
      <w:r>
        <w:rPr>
          <w:rFonts w:ascii="Calibri" w:hAnsi="Calibri" w:cs="Calibri"/>
          <w:color w:val="auto"/>
        </w:rPr>
        <w:t>Determining</w:t>
      </w:r>
      <w:r w:rsidRPr="00F913E4">
        <w:rPr>
          <w:rFonts w:ascii="Calibri" w:hAnsi="Calibri" w:cs="Calibri"/>
          <w:color w:val="auto"/>
        </w:rPr>
        <w:t xml:space="preserve"> the level of effort </w:t>
      </w:r>
      <w:r>
        <w:rPr>
          <w:rFonts w:ascii="Calibri" w:hAnsi="Calibri" w:cs="Calibri"/>
          <w:color w:val="auto"/>
        </w:rPr>
        <w:t>required to</w:t>
      </w:r>
      <w:r w:rsidRPr="00F913E4">
        <w:rPr>
          <w:rFonts w:ascii="Calibri" w:hAnsi="Calibri" w:cs="Calibri"/>
          <w:color w:val="auto"/>
        </w:rPr>
        <w:t xml:space="preserve"> gather, analyz</w:t>
      </w:r>
      <w:r>
        <w:rPr>
          <w:rFonts w:ascii="Calibri" w:hAnsi="Calibri" w:cs="Calibri"/>
          <w:color w:val="auto"/>
        </w:rPr>
        <w:t>e,</w:t>
      </w:r>
      <w:r w:rsidRPr="00F913E4">
        <w:rPr>
          <w:rFonts w:ascii="Calibri" w:hAnsi="Calibri" w:cs="Calibri"/>
          <w:color w:val="auto"/>
        </w:rPr>
        <w:t xml:space="preserve"> and </w:t>
      </w:r>
      <w:r>
        <w:rPr>
          <w:rFonts w:ascii="Calibri" w:hAnsi="Calibri" w:cs="Calibri"/>
          <w:color w:val="auto"/>
        </w:rPr>
        <w:t xml:space="preserve">report on </w:t>
      </w:r>
      <w:r w:rsidRPr="00F913E4">
        <w:rPr>
          <w:rFonts w:ascii="Calibri" w:hAnsi="Calibri" w:cs="Calibri"/>
          <w:color w:val="auto"/>
        </w:rPr>
        <w:t>each element under study</w:t>
      </w:r>
      <w:r>
        <w:rPr>
          <w:rFonts w:ascii="Calibri" w:hAnsi="Calibri" w:cs="Calibri"/>
          <w:color w:val="auto"/>
        </w:rPr>
        <w:t>,</w:t>
      </w:r>
      <w:r w:rsidRPr="00F913E4">
        <w:rPr>
          <w:rFonts w:ascii="Calibri" w:hAnsi="Calibri" w:cs="Calibri"/>
          <w:color w:val="auto"/>
        </w:rPr>
        <w:t xml:space="preserve"> and</w:t>
      </w:r>
      <w:r>
        <w:rPr>
          <w:rFonts w:ascii="Calibri" w:hAnsi="Calibri" w:cs="Calibri"/>
          <w:color w:val="auto"/>
        </w:rPr>
        <w:t xml:space="preserve"> to</w:t>
      </w:r>
      <w:r w:rsidRPr="00F913E4">
        <w:rPr>
          <w:rFonts w:ascii="Calibri" w:hAnsi="Calibri" w:cs="Calibri"/>
          <w:color w:val="auto"/>
        </w:rPr>
        <w:t xml:space="preserve"> manage</w:t>
      </w:r>
      <w:r>
        <w:rPr>
          <w:rFonts w:ascii="Calibri" w:hAnsi="Calibri" w:cs="Calibri"/>
          <w:color w:val="auto"/>
        </w:rPr>
        <w:t xml:space="preserve"> the process in conformance with the work plan and audit budget;</w:t>
      </w:r>
    </w:p>
    <w:p w:rsidR="00333013" w:rsidRDefault="00333013" w:rsidP="00333013">
      <w:pPr>
        <w:pStyle w:val="Default"/>
        <w:numPr>
          <w:ilvl w:val="0"/>
          <w:numId w:val="13"/>
        </w:numPr>
        <w:tabs>
          <w:tab w:val="clear" w:pos="720"/>
        </w:tabs>
        <w:spacing w:after="240" w:line="23" w:lineRule="atLeast"/>
        <w:ind w:left="1080"/>
        <w:jc w:val="both"/>
        <w:rPr>
          <w:rFonts w:ascii="Calibri" w:hAnsi="Calibri" w:cs="Calibri"/>
          <w:color w:val="auto"/>
        </w:rPr>
      </w:pPr>
      <w:r>
        <w:rPr>
          <w:rFonts w:ascii="Calibri" w:hAnsi="Calibri" w:cs="Calibri"/>
          <w:color w:val="auto"/>
        </w:rPr>
        <w:t>Conducting</w:t>
      </w:r>
      <w:r w:rsidRPr="00F913E4">
        <w:rPr>
          <w:rFonts w:ascii="Calibri" w:hAnsi="Calibri" w:cs="Calibri"/>
          <w:color w:val="auto"/>
        </w:rPr>
        <w:t xml:space="preserve"> regular</w:t>
      </w:r>
      <w:r>
        <w:rPr>
          <w:rFonts w:ascii="Calibri" w:hAnsi="Calibri" w:cs="Calibri"/>
          <w:color w:val="auto"/>
        </w:rPr>
        <w:t xml:space="preserve"> sessions among the RCG team to</w:t>
      </w:r>
      <w:r w:rsidRPr="00F913E4">
        <w:rPr>
          <w:rFonts w:ascii="Calibri" w:hAnsi="Calibri" w:cs="Calibri"/>
          <w:color w:val="auto"/>
        </w:rPr>
        <w:t xml:space="preserve"> </w:t>
      </w:r>
      <w:r>
        <w:rPr>
          <w:rFonts w:ascii="Calibri" w:hAnsi="Calibri" w:cs="Calibri"/>
          <w:color w:val="auto"/>
        </w:rPr>
        <w:t xml:space="preserve">explore </w:t>
      </w:r>
      <w:r w:rsidRPr="00F913E4">
        <w:rPr>
          <w:rFonts w:ascii="Calibri" w:hAnsi="Calibri" w:cs="Calibri"/>
          <w:color w:val="auto"/>
        </w:rPr>
        <w:t>cross-cutting issue</w:t>
      </w:r>
      <w:r>
        <w:rPr>
          <w:rFonts w:ascii="Calibri" w:hAnsi="Calibri" w:cs="Calibri"/>
          <w:color w:val="auto"/>
        </w:rPr>
        <w:t xml:space="preserve">s, </w:t>
      </w:r>
      <w:r w:rsidRPr="00F913E4">
        <w:rPr>
          <w:rFonts w:ascii="Calibri" w:hAnsi="Calibri" w:cs="Calibri"/>
          <w:color w:val="auto"/>
        </w:rPr>
        <w:t xml:space="preserve">and </w:t>
      </w:r>
      <w:r>
        <w:rPr>
          <w:rFonts w:ascii="Calibri" w:hAnsi="Calibri" w:cs="Calibri"/>
          <w:color w:val="auto"/>
        </w:rPr>
        <w:t>to report findings to the DPS Staff;</w:t>
      </w:r>
    </w:p>
    <w:p w:rsidR="00333013" w:rsidRDefault="00333013" w:rsidP="00333013">
      <w:pPr>
        <w:pStyle w:val="Default"/>
        <w:numPr>
          <w:ilvl w:val="0"/>
          <w:numId w:val="13"/>
        </w:numPr>
        <w:tabs>
          <w:tab w:val="clear" w:pos="720"/>
        </w:tabs>
        <w:spacing w:after="240" w:line="23" w:lineRule="atLeast"/>
        <w:ind w:left="1080"/>
        <w:jc w:val="both"/>
        <w:rPr>
          <w:rFonts w:ascii="Calibri" w:hAnsi="Calibri" w:cs="Calibri"/>
          <w:color w:val="auto"/>
        </w:rPr>
      </w:pPr>
      <w:r>
        <w:rPr>
          <w:rFonts w:ascii="Calibri" w:hAnsi="Calibri" w:cs="Calibri"/>
          <w:color w:val="auto"/>
        </w:rPr>
        <w:t>Managing the schedule aggressively to ensure milestones are met and the momentum is maintained;</w:t>
      </w:r>
    </w:p>
    <w:p w:rsidR="00333013" w:rsidRDefault="00333013" w:rsidP="00333013">
      <w:pPr>
        <w:pStyle w:val="Default"/>
        <w:numPr>
          <w:ilvl w:val="0"/>
          <w:numId w:val="13"/>
        </w:numPr>
        <w:tabs>
          <w:tab w:val="clear" w:pos="720"/>
        </w:tabs>
        <w:spacing w:after="240" w:line="23" w:lineRule="atLeast"/>
        <w:ind w:left="1080"/>
        <w:jc w:val="both"/>
        <w:rPr>
          <w:rFonts w:ascii="Calibri" w:hAnsi="Calibri" w:cs="Calibri"/>
          <w:color w:val="auto"/>
        </w:rPr>
      </w:pPr>
      <w:r w:rsidRPr="00F913E4">
        <w:rPr>
          <w:rFonts w:ascii="Calibri" w:hAnsi="Calibri" w:cs="Calibri"/>
          <w:color w:val="auto"/>
        </w:rPr>
        <w:t xml:space="preserve">Discovering and reporting any </w:t>
      </w:r>
      <w:r>
        <w:rPr>
          <w:rFonts w:ascii="Calibri" w:hAnsi="Calibri" w:cs="Calibri"/>
          <w:color w:val="auto"/>
        </w:rPr>
        <w:t xml:space="preserve">budget </w:t>
      </w:r>
      <w:r w:rsidRPr="00F913E4">
        <w:rPr>
          <w:rFonts w:ascii="Calibri" w:hAnsi="Calibri" w:cs="Calibri"/>
          <w:color w:val="auto"/>
        </w:rPr>
        <w:t xml:space="preserve">variances </w:t>
      </w:r>
      <w:r>
        <w:rPr>
          <w:rFonts w:ascii="Calibri" w:hAnsi="Calibri" w:cs="Calibri"/>
          <w:color w:val="auto"/>
        </w:rPr>
        <w:t>of</w:t>
      </w:r>
      <w:r w:rsidRPr="00F913E4">
        <w:rPr>
          <w:rFonts w:ascii="Calibri" w:hAnsi="Calibri" w:cs="Calibri"/>
          <w:color w:val="auto"/>
        </w:rPr>
        <w:t xml:space="preserve"> time and expenses</w:t>
      </w:r>
      <w:r>
        <w:rPr>
          <w:rFonts w:ascii="Calibri" w:hAnsi="Calibri" w:cs="Calibri"/>
          <w:color w:val="auto"/>
        </w:rPr>
        <w:t xml:space="preserve"> in order to expedite and implement</w:t>
      </w:r>
      <w:r w:rsidRPr="00F913E4">
        <w:rPr>
          <w:rFonts w:ascii="Calibri" w:hAnsi="Calibri" w:cs="Calibri"/>
          <w:color w:val="auto"/>
        </w:rPr>
        <w:t xml:space="preserve"> corrective action</w:t>
      </w:r>
      <w:r>
        <w:rPr>
          <w:rFonts w:ascii="Calibri" w:hAnsi="Calibri" w:cs="Calibri"/>
          <w:color w:val="auto"/>
        </w:rPr>
        <w:t>;</w:t>
      </w:r>
    </w:p>
    <w:p w:rsidR="00333013" w:rsidRDefault="00333013" w:rsidP="00333013">
      <w:pPr>
        <w:pStyle w:val="Default"/>
        <w:numPr>
          <w:ilvl w:val="0"/>
          <w:numId w:val="13"/>
        </w:numPr>
        <w:tabs>
          <w:tab w:val="clear" w:pos="720"/>
        </w:tabs>
        <w:spacing w:after="240" w:line="23" w:lineRule="atLeast"/>
        <w:ind w:left="1080"/>
        <w:jc w:val="both"/>
        <w:rPr>
          <w:rFonts w:ascii="Calibri" w:hAnsi="Calibri" w:cs="Calibri"/>
          <w:color w:val="auto"/>
        </w:rPr>
      </w:pPr>
      <w:r w:rsidRPr="00F913E4">
        <w:rPr>
          <w:rFonts w:ascii="Calibri" w:hAnsi="Calibri" w:cs="Calibri"/>
          <w:color w:val="auto"/>
        </w:rPr>
        <w:t xml:space="preserve">Reviewing all findings and conclusions for completeness and </w:t>
      </w:r>
      <w:r>
        <w:rPr>
          <w:rFonts w:ascii="Calibri" w:hAnsi="Calibri" w:cs="Calibri"/>
          <w:color w:val="auto"/>
        </w:rPr>
        <w:t xml:space="preserve">proper </w:t>
      </w:r>
      <w:r w:rsidRPr="00F913E4">
        <w:rPr>
          <w:rFonts w:ascii="Calibri" w:hAnsi="Calibri" w:cs="Calibri"/>
          <w:color w:val="auto"/>
        </w:rPr>
        <w:t>documentation</w:t>
      </w:r>
      <w:r>
        <w:rPr>
          <w:rFonts w:ascii="Calibri" w:hAnsi="Calibri" w:cs="Calibri"/>
          <w:color w:val="auto"/>
        </w:rPr>
        <w:t>;</w:t>
      </w:r>
    </w:p>
    <w:p w:rsidR="00333013" w:rsidRDefault="00333013" w:rsidP="00333013">
      <w:pPr>
        <w:pStyle w:val="Default"/>
        <w:numPr>
          <w:ilvl w:val="0"/>
          <w:numId w:val="13"/>
        </w:numPr>
        <w:tabs>
          <w:tab w:val="clear" w:pos="720"/>
        </w:tabs>
        <w:spacing w:after="240" w:line="23" w:lineRule="atLeast"/>
        <w:ind w:left="1080"/>
        <w:jc w:val="both"/>
        <w:rPr>
          <w:rFonts w:ascii="Calibri" w:hAnsi="Calibri" w:cs="Calibri"/>
          <w:color w:val="auto"/>
        </w:rPr>
      </w:pPr>
      <w:r w:rsidRPr="00F913E4">
        <w:rPr>
          <w:rFonts w:ascii="Calibri" w:hAnsi="Calibri" w:cs="Calibri"/>
          <w:color w:val="auto"/>
        </w:rPr>
        <w:t xml:space="preserve">Ensuring that working papers are managed and identified according to </w:t>
      </w:r>
      <w:r>
        <w:rPr>
          <w:rFonts w:ascii="Calibri" w:hAnsi="Calibri" w:cs="Calibri"/>
          <w:color w:val="auto"/>
        </w:rPr>
        <w:t xml:space="preserve">established outcome </w:t>
      </w:r>
      <w:r w:rsidRPr="00F913E4">
        <w:rPr>
          <w:rFonts w:ascii="Calibri" w:hAnsi="Calibri" w:cs="Calibri"/>
          <w:color w:val="auto"/>
        </w:rPr>
        <w:t>standards,</w:t>
      </w:r>
      <w:r>
        <w:rPr>
          <w:rFonts w:ascii="Calibri" w:hAnsi="Calibri" w:cs="Calibri"/>
          <w:color w:val="auto"/>
        </w:rPr>
        <w:t xml:space="preserve"> requiring, at a minimum, that they be clear and neat, complete and accurate, assigned a control number, identifiable by source, and digitally backed up;</w:t>
      </w:r>
    </w:p>
    <w:p w:rsidR="00333013" w:rsidRDefault="00333013" w:rsidP="00333013">
      <w:pPr>
        <w:pStyle w:val="Default"/>
        <w:numPr>
          <w:ilvl w:val="0"/>
          <w:numId w:val="14"/>
        </w:numPr>
        <w:tabs>
          <w:tab w:val="clear" w:pos="720"/>
        </w:tabs>
        <w:spacing w:after="240" w:line="23" w:lineRule="atLeast"/>
        <w:ind w:left="1080"/>
        <w:jc w:val="both"/>
        <w:rPr>
          <w:rFonts w:ascii="Calibri" w:hAnsi="Calibri" w:cs="Calibri"/>
          <w:color w:val="auto"/>
        </w:rPr>
      </w:pPr>
      <w:r w:rsidRPr="00F913E4">
        <w:rPr>
          <w:rFonts w:ascii="Calibri" w:hAnsi="Calibri" w:cs="Calibri"/>
          <w:color w:val="auto"/>
        </w:rPr>
        <w:t xml:space="preserve">Ensuring </w:t>
      </w:r>
      <w:r>
        <w:rPr>
          <w:rFonts w:ascii="Calibri" w:hAnsi="Calibri" w:cs="Calibri"/>
          <w:color w:val="auto"/>
        </w:rPr>
        <w:t xml:space="preserve">that </w:t>
      </w:r>
      <w:r w:rsidRPr="00F913E4">
        <w:rPr>
          <w:rFonts w:ascii="Calibri" w:hAnsi="Calibri" w:cs="Calibri"/>
          <w:color w:val="auto"/>
        </w:rPr>
        <w:t>an audit trail</w:t>
      </w:r>
      <w:r>
        <w:rPr>
          <w:rFonts w:ascii="Calibri" w:hAnsi="Calibri" w:cs="Calibri"/>
          <w:color w:val="auto"/>
        </w:rPr>
        <w:t xml:space="preserve"> is maintained at all times;</w:t>
      </w:r>
    </w:p>
    <w:p w:rsidR="00333013" w:rsidRDefault="00333013" w:rsidP="00333013">
      <w:pPr>
        <w:pStyle w:val="Default"/>
        <w:numPr>
          <w:ilvl w:val="0"/>
          <w:numId w:val="14"/>
        </w:numPr>
        <w:tabs>
          <w:tab w:val="clear" w:pos="720"/>
        </w:tabs>
        <w:spacing w:after="240" w:line="23" w:lineRule="atLeast"/>
        <w:ind w:left="1080"/>
        <w:jc w:val="both"/>
        <w:rPr>
          <w:rFonts w:ascii="Calibri" w:hAnsi="Calibri" w:cs="Calibri"/>
          <w:color w:val="auto"/>
        </w:rPr>
      </w:pPr>
      <w:r>
        <w:rPr>
          <w:rFonts w:ascii="Calibri" w:hAnsi="Calibri" w:cs="Calibri"/>
          <w:color w:val="auto"/>
        </w:rPr>
        <w:t>P</w:t>
      </w:r>
      <w:r w:rsidRPr="00F913E4">
        <w:rPr>
          <w:rFonts w:ascii="Calibri" w:hAnsi="Calibri" w:cs="Calibri"/>
          <w:color w:val="auto"/>
        </w:rPr>
        <w:t>reparing</w:t>
      </w:r>
      <w:r>
        <w:rPr>
          <w:rFonts w:ascii="Calibri" w:hAnsi="Calibri" w:cs="Calibri"/>
          <w:color w:val="auto"/>
        </w:rPr>
        <w:t xml:space="preserve"> and submitting recommended </w:t>
      </w:r>
      <w:r w:rsidRPr="00F913E4">
        <w:rPr>
          <w:rFonts w:ascii="Calibri" w:hAnsi="Calibri" w:cs="Calibri"/>
          <w:color w:val="auto"/>
        </w:rPr>
        <w:t>adjust</w:t>
      </w:r>
      <w:r>
        <w:rPr>
          <w:rFonts w:ascii="Calibri" w:hAnsi="Calibri" w:cs="Calibri"/>
          <w:color w:val="auto"/>
        </w:rPr>
        <w:t>ments to</w:t>
      </w:r>
      <w:r w:rsidRPr="00F913E4">
        <w:rPr>
          <w:rFonts w:ascii="Calibri" w:hAnsi="Calibri" w:cs="Calibri"/>
          <w:color w:val="auto"/>
        </w:rPr>
        <w:t xml:space="preserve"> </w:t>
      </w:r>
      <w:r>
        <w:rPr>
          <w:rFonts w:ascii="Calibri" w:hAnsi="Calibri" w:cs="Calibri"/>
          <w:color w:val="auto"/>
        </w:rPr>
        <w:t xml:space="preserve">the </w:t>
      </w:r>
      <w:r w:rsidRPr="00F913E4">
        <w:rPr>
          <w:rFonts w:ascii="Calibri" w:hAnsi="Calibri" w:cs="Calibri"/>
          <w:color w:val="auto"/>
        </w:rPr>
        <w:t xml:space="preserve">work plan should developments warrant </w:t>
      </w:r>
      <w:r>
        <w:rPr>
          <w:rFonts w:ascii="Calibri" w:hAnsi="Calibri" w:cs="Calibri"/>
          <w:color w:val="auto"/>
        </w:rPr>
        <w:t>the need to do so;</w:t>
      </w:r>
      <w:r w:rsidRPr="00F913E4">
        <w:rPr>
          <w:rFonts w:ascii="Calibri" w:hAnsi="Calibri" w:cs="Calibri"/>
          <w:color w:val="auto"/>
        </w:rPr>
        <w:t xml:space="preserve"> and</w:t>
      </w:r>
    </w:p>
    <w:p w:rsidR="00333013" w:rsidRDefault="00333013" w:rsidP="00333013">
      <w:pPr>
        <w:pStyle w:val="Default"/>
        <w:numPr>
          <w:ilvl w:val="0"/>
          <w:numId w:val="14"/>
        </w:numPr>
        <w:tabs>
          <w:tab w:val="clear" w:pos="720"/>
        </w:tabs>
        <w:spacing w:after="240" w:line="23" w:lineRule="atLeast"/>
        <w:ind w:left="1080"/>
        <w:jc w:val="both"/>
        <w:rPr>
          <w:rFonts w:ascii="Calibri" w:hAnsi="Calibri" w:cs="Calibri"/>
          <w:color w:val="auto"/>
        </w:rPr>
      </w:pPr>
      <w:proofErr w:type="gramStart"/>
      <w:r>
        <w:rPr>
          <w:rFonts w:ascii="Calibri" w:hAnsi="Calibri" w:cs="Calibri"/>
          <w:color w:val="auto"/>
        </w:rPr>
        <w:t>Conducting</w:t>
      </w:r>
      <w:r w:rsidRPr="00F913E4">
        <w:rPr>
          <w:rFonts w:ascii="Calibri" w:hAnsi="Calibri" w:cs="Calibri"/>
          <w:color w:val="auto"/>
        </w:rPr>
        <w:t xml:space="preserve"> ongoing discussions and meetings with</w:t>
      </w:r>
      <w:r>
        <w:rPr>
          <w:rFonts w:ascii="Calibri" w:hAnsi="Calibri" w:cs="Calibri"/>
          <w:color w:val="auto"/>
        </w:rPr>
        <w:t xml:space="preserve"> the RCG team and</w:t>
      </w:r>
      <w:r w:rsidRPr="00F913E4">
        <w:rPr>
          <w:rFonts w:ascii="Calibri" w:hAnsi="Calibri" w:cs="Calibri"/>
          <w:color w:val="auto"/>
        </w:rPr>
        <w:t xml:space="preserve"> DPS Staff to minimize surprises.</w:t>
      </w:r>
      <w:proofErr w:type="gramEnd"/>
    </w:p>
    <w:p w:rsidR="00333013" w:rsidRPr="00F913E4" w:rsidRDefault="00333013" w:rsidP="00333013">
      <w:pPr>
        <w:pStyle w:val="Default"/>
        <w:spacing w:after="240" w:line="23" w:lineRule="atLeast"/>
        <w:ind w:firstLine="720"/>
        <w:jc w:val="both"/>
        <w:rPr>
          <w:rFonts w:ascii="Calibri" w:hAnsi="Calibri" w:cs="Calibri"/>
        </w:rPr>
      </w:pPr>
      <w:r>
        <w:rPr>
          <w:rFonts w:ascii="Calibri" w:hAnsi="Calibri" w:cs="Calibri"/>
        </w:rPr>
        <w:t xml:space="preserve">The Project Manager will be responsible for conducting </w:t>
      </w:r>
      <w:r w:rsidRPr="00F913E4">
        <w:rPr>
          <w:rFonts w:ascii="Calibri" w:hAnsi="Calibri" w:cs="Calibri"/>
        </w:rPr>
        <w:t>bi-weekly briefings, in person or by conference call, with the</w:t>
      </w:r>
      <w:r>
        <w:rPr>
          <w:rFonts w:ascii="Calibri" w:hAnsi="Calibri" w:cs="Calibri"/>
        </w:rPr>
        <w:t xml:space="preserve"> project manager selected to represent</w:t>
      </w:r>
      <w:r w:rsidRPr="00F913E4">
        <w:rPr>
          <w:rFonts w:ascii="Calibri" w:hAnsi="Calibri" w:cs="Calibri"/>
        </w:rPr>
        <w:t xml:space="preserve"> DPS</w:t>
      </w:r>
      <w:r>
        <w:rPr>
          <w:rFonts w:ascii="Calibri" w:hAnsi="Calibri" w:cs="Calibri"/>
        </w:rPr>
        <w:t xml:space="preserve"> Staff and his assigned audit team</w:t>
      </w:r>
      <w:r w:rsidRPr="00F913E4">
        <w:rPr>
          <w:rFonts w:ascii="Calibri" w:hAnsi="Calibri" w:cs="Calibri"/>
        </w:rPr>
        <w:t>. At a minimum, these briefings will follow</w:t>
      </w:r>
      <w:r>
        <w:rPr>
          <w:rFonts w:ascii="Calibri" w:hAnsi="Calibri" w:cs="Calibri"/>
        </w:rPr>
        <w:t xml:space="preserve"> the following agenda</w:t>
      </w:r>
      <w:r w:rsidRPr="00F913E4">
        <w:rPr>
          <w:rFonts w:ascii="Calibri" w:hAnsi="Calibri" w:cs="Calibri"/>
        </w:rPr>
        <w:t xml:space="preserve">: </w:t>
      </w:r>
    </w:p>
    <w:p w:rsidR="00333013" w:rsidRDefault="00333013" w:rsidP="00E43C6D">
      <w:pPr>
        <w:pStyle w:val="Default"/>
        <w:numPr>
          <w:ilvl w:val="0"/>
          <w:numId w:val="15"/>
        </w:numPr>
        <w:tabs>
          <w:tab w:val="clear" w:pos="720"/>
        </w:tabs>
        <w:spacing w:after="120" w:line="23" w:lineRule="atLeast"/>
        <w:ind w:left="1080"/>
        <w:jc w:val="both"/>
        <w:rPr>
          <w:rFonts w:ascii="Calibri" w:hAnsi="Calibri" w:cs="Calibri"/>
        </w:rPr>
      </w:pPr>
      <w:r w:rsidRPr="00F913E4">
        <w:rPr>
          <w:rFonts w:ascii="Calibri" w:hAnsi="Calibri" w:cs="Calibri"/>
        </w:rPr>
        <w:t>Summary of</w:t>
      </w:r>
      <w:r>
        <w:rPr>
          <w:rFonts w:ascii="Calibri" w:hAnsi="Calibri" w:cs="Calibri"/>
        </w:rPr>
        <w:t xml:space="preserve"> </w:t>
      </w:r>
      <w:r w:rsidRPr="00F913E4">
        <w:rPr>
          <w:rFonts w:ascii="Calibri" w:hAnsi="Calibri" w:cs="Calibri"/>
        </w:rPr>
        <w:t>the team</w:t>
      </w:r>
      <w:r w:rsidRPr="005C57F3">
        <w:rPr>
          <w:rFonts w:ascii="Calibri" w:hAnsi="Calibri" w:cs="Calibri"/>
        </w:rPr>
        <w:t>’</w:t>
      </w:r>
      <w:r w:rsidRPr="00F913E4">
        <w:rPr>
          <w:rFonts w:ascii="Calibri" w:hAnsi="Calibri" w:cs="Calibri"/>
        </w:rPr>
        <w:t>s progress</w:t>
      </w:r>
      <w:r>
        <w:rPr>
          <w:rFonts w:ascii="Calibri" w:hAnsi="Calibri" w:cs="Calibri"/>
        </w:rPr>
        <w:t xml:space="preserve">, </w:t>
      </w:r>
      <w:r w:rsidRPr="00F913E4">
        <w:rPr>
          <w:rFonts w:ascii="Calibri" w:hAnsi="Calibri" w:cs="Calibri"/>
        </w:rPr>
        <w:t>including audit metrics</w:t>
      </w:r>
      <w:r>
        <w:rPr>
          <w:rFonts w:ascii="Calibri" w:hAnsi="Calibri" w:cs="Calibri"/>
        </w:rPr>
        <w:t>;</w:t>
      </w:r>
      <w:r w:rsidRPr="00F913E4">
        <w:rPr>
          <w:rFonts w:ascii="Calibri" w:hAnsi="Calibri" w:cs="Calibri"/>
        </w:rPr>
        <w:t xml:space="preserve"> </w:t>
      </w:r>
    </w:p>
    <w:p w:rsidR="00333013" w:rsidRDefault="00333013" w:rsidP="00E43C6D">
      <w:pPr>
        <w:pStyle w:val="Default"/>
        <w:numPr>
          <w:ilvl w:val="0"/>
          <w:numId w:val="15"/>
        </w:numPr>
        <w:tabs>
          <w:tab w:val="clear" w:pos="720"/>
        </w:tabs>
        <w:spacing w:after="120" w:line="23" w:lineRule="atLeast"/>
        <w:ind w:left="1080"/>
        <w:jc w:val="both"/>
        <w:rPr>
          <w:rFonts w:ascii="Calibri" w:hAnsi="Calibri" w:cs="Calibri"/>
        </w:rPr>
      </w:pPr>
      <w:r w:rsidRPr="00F913E4">
        <w:rPr>
          <w:rFonts w:ascii="Calibri" w:hAnsi="Calibri" w:cs="Calibri"/>
        </w:rPr>
        <w:t>Discussion of emerging issues, observations, preliminary findings and potential conclusions</w:t>
      </w:r>
      <w:r>
        <w:rPr>
          <w:rFonts w:ascii="Calibri" w:hAnsi="Calibri" w:cs="Calibri"/>
        </w:rPr>
        <w:t>,</w:t>
      </w:r>
      <w:r w:rsidRPr="00F913E4">
        <w:rPr>
          <w:rFonts w:ascii="Calibri" w:hAnsi="Calibri" w:cs="Calibri"/>
        </w:rPr>
        <w:t xml:space="preserve"> when appropriate</w:t>
      </w:r>
      <w:r>
        <w:rPr>
          <w:rFonts w:ascii="Calibri" w:hAnsi="Calibri" w:cs="Calibri"/>
        </w:rPr>
        <w:t>;</w:t>
      </w:r>
      <w:r>
        <w:rPr>
          <w:rStyle w:val="FootnoteReference"/>
          <w:rFonts w:ascii="Calibri" w:hAnsi="Calibri"/>
        </w:rPr>
        <w:footnoteReference w:id="7"/>
      </w:r>
    </w:p>
    <w:p w:rsidR="00333013" w:rsidRDefault="00333013" w:rsidP="00E43C6D">
      <w:pPr>
        <w:pStyle w:val="Default"/>
        <w:numPr>
          <w:ilvl w:val="0"/>
          <w:numId w:val="15"/>
        </w:numPr>
        <w:tabs>
          <w:tab w:val="clear" w:pos="720"/>
        </w:tabs>
        <w:spacing w:after="120" w:line="23" w:lineRule="atLeast"/>
        <w:ind w:left="1080"/>
        <w:jc w:val="both"/>
        <w:rPr>
          <w:rFonts w:ascii="Calibri" w:hAnsi="Calibri" w:cs="Calibri"/>
        </w:rPr>
      </w:pPr>
      <w:r w:rsidRPr="00F913E4">
        <w:rPr>
          <w:rFonts w:ascii="Calibri" w:hAnsi="Calibri" w:cs="Calibri"/>
        </w:rPr>
        <w:t xml:space="preserve">Discussion of </w:t>
      </w:r>
      <w:r>
        <w:rPr>
          <w:rFonts w:ascii="Calibri" w:hAnsi="Calibri" w:cs="Calibri"/>
        </w:rPr>
        <w:t>open data or interview requests;</w:t>
      </w:r>
      <w:r w:rsidRPr="00F913E4">
        <w:rPr>
          <w:rFonts w:ascii="Calibri" w:hAnsi="Calibri" w:cs="Calibri"/>
        </w:rPr>
        <w:t xml:space="preserve"> </w:t>
      </w:r>
    </w:p>
    <w:p w:rsidR="00333013" w:rsidRDefault="00333013" w:rsidP="00E43C6D">
      <w:pPr>
        <w:pStyle w:val="Default"/>
        <w:numPr>
          <w:ilvl w:val="0"/>
          <w:numId w:val="15"/>
        </w:numPr>
        <w:tabs>
          <w:tab w:val="clear" w:pos="720"/>
        </w:tabs>
        <w:spacing w:after="120" w:line="23" w:lineRule="atLeast"/>
        <w:ind w:left="1080"/>
        <w:jc w:val="both"/>
        <w:rPr>
          <w:rFonts w:ascii="Calibri" w:hAnsi="Calibri" w:cs="Calibri"/>
        </w:rPr>
      </w:pPr>
      <w:r w:rsidRPr="00F913E4">
        <w:rPr>
          <w:rFonts w:ascii="Calibri" w:hAnsi="Calibri" w:cs="Calibri"/>
        </w:rPr>
        <w:t>Review</w:t>
      </w:r>
      <w:r>
        <w:rPr>
          <w:rFonts w:ascii="Calibri" w:hAnsi="Calibri" w:cs="Calibri"/>
        </w:rPr>
        <w:t xml:space="preserve"> of process issues encountered; and</w:t>
      </w:r>
    </w:p>
    <w:p w:rsidR="00333013" w:rsidRDefault="00333013" w:rsidP="00E43C6D">
      <w:pPr>
        <w:pStyle w:val="Default"/>
        <w:numPr>
          <w:ilvl w:val="0"/>
          <w:numId w:val="15"/>
        </w:numPr>
        <w:tabs>
          <w:tab w:val="clear" w:pos="720"/>
        </w:tabs>
        <w:spacing w:after="120" w:line="23" w:lineRule="atLeast"/>
        <w:ind w:left="1080"/>
        <w:jc w:val="both"/>
        <w:rPr>
          <w:rFonts w:ascii="Calibri" w:hAnsi="Calibri" w:cs="Calibri"/>
        </w:rPr>
      </w:pPr>
      <w:r>
        <w:rPr>
          <w:rFonts w:ascii="Calibri" w:hAnsi="Calibri" w:cs="Calibri"/>
        </w:rPr>
        <w:t>Discussion of b</w:t>
      </w:r>
      <w:r w:rsidRPr="00F913E4">
        <w:rPr>
          <w:rFonts w:ascii="Calibri" w:hAnsi="Calibri" w:cs="Calibri"/>
        </w:rPr>
        <w:t xml:space="preserve">udget versus earned progress status. </w:t>
      </w:r>
    </w:p>
    <w:p w:rsidR="00333013" w:rsidRDefault="00333013" w:rsidP="00333013">
      <w:pPr>
        <w:pStyle w:val="Default"/>
        <w:spacing w:after="240" w:line="23" w:lineRule="atLeast"/>
        <w:ind w:firstLine="720"/>
        <w:jc w:val="both"/>
        <w:sectPr w:rsidR="00333013" w:rsidSect="00E43C6D">
          <w:headerReference w:type="default" r:id="rId27"/>
          <w:pgSz w:w="12240" w:h="15840" w:code="1"/>
          <w:pgMar w:top="1940" w:right="994" w:bottom="651" w:left="1611" w:header="720" w:footer="720" w:gutter="0"/>
          <w:cols w:space="720"/>
          <w:noEndnote/>
          <w:docGrid w:linePitch="326"/>
        </w:sectPr>
      </w:pPr>
    </w:p>
    <w:p w:rsidR="00333013" w:rsidRPr="000B4E22" w:rsidRDefault="00333013" w:rsidP="00EC32E4">
      <w:pPr>
        <w:pStyle w:val="Heading1"/>
        <w:numPr>
          <w:ilvl w:val="0"/>
          <w:numId w:val="108"/>
        </w:numPr>
        <w:spacing w:before="360" w:beforeAutospacing="0" w:after="360" w:afterAutospacing="0" w:line="23" w:lineRule="atLeast"/>
        <w:rPr>
          <w:color w:val="007370"/>
        </w:rPr>
      </w:pPr>
      <w:bookmarkStart w:id="20" w:name="_Toc318279873"/>
      <w:r w:rsidRPr="009332B4">
        <w:rPr>
          <w:color w:val="007370"/>
          <w:szCs w:val="36"/>
        </w:rPr>
        <w:t>AUDIT AREAS AND ISSUES</w:t>
      </w:r>
      <w:bookmarkEnd w:id="20"/>
    </w:p>
    <w:p w:rsidR="00333013" w:rsidRPr="00AA0972" w:rsidRDefault="00333013" w:rsidP="00333013">
      <w:pPr>
        <w:pStyle w:val="BodyTextIndent"/>
        <w:spacing w:before="0" w:beforeAutospacing="0" w:after="240" w:afterAutospacing="0" w:line="23" w:lineRule="atLeast"/>
        <w:ind w:left="0" w:firstLine="720"/>
        <w:jc w:val="both"/>
        <w:rPr>
          <w:rFonts w:ascii="Calibri" w:hAnsi="Calibri" w:cs="Calibri"/>
          <w:color w:val="000000"/>
          <w:sz w:val="24"/>
          <w:szCs w:val="24"/>
        </w:rPr>
      </w:pPr>
      <w:r w:rsidRPr="00AA0972">
        <w:rPr>
          <w:rFonts w:ascii="Calibri" w:hAnsi="Calibri" w:cs="Calibri"/>
          <w:sz w:val="24"/>
          <w:szCs w:val="24"/>
        </w:rPr>
        <w:t xml:space="preserve">This chapter provides a detailed description of audit elements and issues that </w:t>
      </w:r>
      <w:proofErr w:type="gramStart"/>
      <w:r w:rsidRPr="00AA0972">
        <w:rPr>
          <w:rFonts w:ascii="Calibri" w:hAnsi="Calibri" w:cs="Calibri"/>
          <w:sz w:val="24"/>
          <w:szCs w:val="24"/>
        </w:rPr>
        <w:t>have been assigned</w:t>
      </w:r>
      <w:proofErr w:type="gramEnd"/>
      <w:r w:rsidRPr="00AA0972">
        <w:rPr>
          <w:rFonts w:ascii="Calibri" w:hAnsi="Calibri" w:cs="Calibri"/>
          <w:sz w:val="24"/>
          <w:szCs w:val="24"/>
        </w:rPr>
        <w:t xml:space="preserve"> to individual members of the RCG team. This information includes name of the individual(s) assigned to each task and RCG’s estimate of the level of effort that will </w:t>
      </w:r>
      <w:r w:rsidR="00FD4B0D">
        <w:rPr>
          <w:rFonts w:ascii="Calibri" w:hAnsi="Calibri" w:cs="Calibri"/>
          <w:sz w:val="24"/>
          <w:szCs w:val="24"/>
        </w:rPr>
        <w:t xml:space="preserve">be </w:t>
      </w:r>
      <w:r w:rsidRPr="00AA0972">
        <w:rPr>
          <w:rFonts w:ascii="Calibri" w:hAnsi="Calibri" w:cs="Calibri"/>
          <w:sz w:val="24"/>
          <w:szCs w:val="24"/>
        </w:rPr>
        <w:t>required to complete each audit element identified in the RFP.</w:t>
      </w:r>
    </w:p>
    <w:p w:rsidR="00333013" w:rsidRPr="00E43C6D" w:rsidRDefault="00333013" w:rsidP="00E43C6D">
      <w:pPr>
        <w:pStyle w:val="Heading2"/>
      </w:pPr>
      <w:bookmarkStart w:id="21" w:name="_Toc318279874"/>
      <w:r w:rsidRPr="00E43C6D">
        <w:t>Introduction</w:t>
      </w:r>
      <w:bookmarkEnd w:id="21"/>
    </w:p>
    <w:p w:rsidR="00333013" w:rsidRPr="00AB0E37" w:rsidRDefault="00333013" w:rsidP="00333013">
      <w:pPr>
        <w:pStyle w:val="Default"/>
        <w:spacing w:after="240" w:line="23" w:lineRule="atLeast"/>
        <w:ind w:firstLine="720"/>
        <w:jc w:val="both"/>
        <w:rPr>
          <w:rFonts w:ascii="Calibri" w:hAnsi="Calibri" w:cs="Calibri"/>
          <w:iCs/>
        </w:rPr>
      </w:pPr>
      <w:r w:rsidRPr="00AB0E37">
        <w:rPr>
          <w:rFonts w:ascii="Calibri" w:hAnsi="Calibri"/>
        </w:rPr>
        <w:t xml:space="preserve">As set forth in the RFP, RCG’s </w:t>
      </w:r>
      <w:r w:rsidRPr="00AB0E37">
        <w:rPr>
          <w:rFonts w:ascii="Calibri" w:hAnsi="Calibri" w:cs="Calibri"/>
          <w:iCs/>
        </w:rPr>
        <w:t xml:space="preserve">management audit will focus on </w:t>
      </w:r>
      <w:r w:rsidRPr="00B63303">
        <w:rPr>
          <w:rFonts w:ascii="Calibri" w:hAnsi="Calibri" w:cs="Calibri"/>
          <w:iCs/>
        </w:rPr>
        <w:t>eight</w:t>
      </w:r>
      <w:r w:rsidRPr="00AB0E37">
        <w:rPr>
          <w:rFonts w:ascii="Calibri" w:hAnsi="Calibri" w:cs="Calibri"/>
          <w:iCs/>
        </w:rPr>
        <w:t xml:space="preserve"> elements related to </w:t>
      </w:r>
      <w:r>
        <w:rPr>
          <w:rFonts w:ascii="Calibri" w:hAnsi="Calibri" w:cs="Calibri"/>
          <w:iCs/>
        </w:rPr>
        <w:t>NFGDC’s</w:t>
      </w:r>
      <w:r w:rsidRPr="00AB0E37">
        <w:rPr>
          <w:rFonts w:ascii="Calibri" w:hAnsi="Calibri" w:cs="Calibri"/>
          <w:iCs/>
        </w:rPr>
        <w:t xml:space="preserve"> gas distribution operations: </w:t>
      </w:r>
    </w:p>
    <w:p w:rsidR="00333013" w:rsidRPr="00AB0E37" w:rsidRDefault="00333013" w:rsidP="00333013">
      <w:pPr>
        <w:pStyle w:val="Default"/>
        <w:numPr>
          <w:ilvl w:val="0"/>
          <w:numId w:val="22"/>
        </w:numPr>
        <w:tabs>
          <w:tab w:val="clear" w:pos="720"/>
        </w:tabs>
        <w:spacing w:after="120" w:line="23" w:lineRule="atLeast"/>
        <w:ind w:left="1080"/>
        <w:jc w:val="both"/>
        <w:rPr>
          <w:rFonts w:ascii="Calibri" w:hAnsi="Calibri" w:cs="Calibri"/>
          <w:iCs/>
        </w:rPr>
      </w:pPr>
      <w:r w:rsidRPr="00AB0E37">
        <w:rPr>
          <w:rFonts w:ascii="Calibri" w:hAnsi="Calibri" w:cs="Calibri"/>
          <w:iCs/>
        </w:rPr>
        <w:t xml:space="preserve">Corporate </w:t>
      </w:r>
      <w:r>
        <w:rPr>
          <w:rFonts w:ascii="Calibri" w:hAnsi="Calibri" w:cs="Calibri"/>
          <w:iCs/>
        </w:rPr>
        <w:t>m</w:t>
      </w:r>
      <w:r w:rsidRPr="00AB0E37">
        <w:rPr>
          <w:rFonts w:ascii="Calibri" w:hAnsi="Calibri" w:cs="Calibri"/>
          <w:iCs/>
        </w:rPr>
        <w:t xml:space="preserve">ission, </w:t>
      </w:r>
      <w:r>
        <w:rPr>
          <w:rFonts w:ascii="Calibri" w:hAnsi="Calibri" w:cs="Calibri"/>
          <w:iCs/>
        </w:rPr>
        <w:t>o</w:t>
      </w:r>
      <w:r w:rsidRPr="00AB0E37">
        <w:rPr>
          <w:rFonts w:ascii="Calibri" w:hAnsi="Calibri" w:cs="Calibri"/>
          <w:iCs/>
        </w:rPr>
        <w:t xml:space="preserve">bjectives, </w:t>
      </w:r>
      <w:r>
        <w:rPr>
          <w:rFonts w:ascii="Calibri" w:hAnsi="Calibri" w:cs="Calibri"/>
          <w:iCs/>
        </w:rPr>
        <w:t>g</w:t>
      </w:r>
      <w:r w:rsidRPr="00AB0E37">
        <w:rPr>
          <w:rFonts w:ascii="Calibri" w:hAnsi="Calibri" w:cs="Calibri"/>
          <w:iCs/>
        </w:rPr>
        <w:t xml:space="preserve">oals, and </w:t>
      </w:r>
      <w:r>
        <w:rPr>
          <w:rFonts w:ascii="Calibri" w:hAnsi="Calibri" w:cs="Calibri"/>
          <w:iCs/>
        </w:rPr>
        <w:t>p</w:t>
      </w:r>
      <w:r w:rsidRPr="00AB0E37">
        <w:rPr>
          <w:rFonts w:ascii="Calibri" w:hAnsi="Calibri" w:cs="Calibri"/>
          <w:iCs/>
        </w:rPr>
        <w:t xml:space="preserve">lanning </w:t>
      </w:r>
      <w:r>
        <w:rPr>
          <w:rFonts w:ascii="Calibri" w:hAnsi="Calibri" w:cs="Calibri"/>
          <w:iCs/>
        </w:rPr>
        <w:t>with a</w:t>
      </w:r>
      <w:r w:rsidRPr="00832030">
        <w:rPr>
          <w:rFonts w:ascii="Calibri" w:hAnsi="Calibri" w:cs="Calibri"/>
          <w:iCs/>
        </w:rPr>
        <w:t xml:space="preserve">ffiliate transactions and </w:t>
      </w:r>
      <w:r>
        <w:rPr>
          <w:rFonts w:ascii="Calibri" w:hAnsi="Calibri" w:cs="Calibri"/>
          <w:iCs/>
        </w:rPr>
        <w:t>c</w:t>
      </w:r>
      <w:r w:rsidRPr="00832030">
        <w:rPr>
          <w:rFonts w:ascii="Calibri" w:hAnsi="Calibri" w:cs="Calibri"/>
          <w:iCs/>
        </w:rPr>
        <w:t>ost allocations</w:t>
      </w:r>
    </w:p>
    <w:p w:rsidR="00333013" w:rsidRPr="00AB0E37" w:rsidRDefault="00333013" w:rsidP="00333013">
      <w:pPr>
        <w:pStyle w:val="Default"/>
        <w:numPr>
          <w:ilvl w:val="0"/>
          <w:numId w:val="22"/>
        </w:numPr>
        <w:tabs>
          <w:tab w:val="clear" w:pos="720"/>
        </w:tabs>
        <w:spacing w:after="120" w:line="23" w:lineRule="atLeast"/>
        <w:ind w:left="1080"/>
        <w:jc w:val="both"/>
        <w:rPr>
          <w:rFonts w:ascii="Calibri" w:hAnsi="Calibri" w:cs="Calibri"/>
          <w:iCs/>
        </w:rPr>
      </w:pPr>
      <w:r w:rsidRPr="00AB0E37">
        <w:rPr>
          <w:rFonts w:ascii="Calibri" w:hAnsi="Calibri" w:cs="Calibri"/>
          <w:iCs/>
        </w:rPr>
        <w:t xml:space="preserve">Load forecasting </w:t>
      </w:r>
    </w:p>
    <w:p w:rsidR="00333013" w:rsidRPr="00AB0E37" w:rsidRDefault="00333013" w:rsidP="00333013">
      <w:pPr>
        <w:pStyle w:val="Default"/>
        <w:numPr>
          <w:ilvl w:val="0"/>
          <w:numId w:val="22"/>
        </w:numPr>
        <w:tabs>
          <w:tab w:val="clear" w:pos="720"/>
        </w:tabs>
        <w:spacing w:after="120" w:line="23" w:lineRule="atLeast"/>
        <w:ind w:left="1080"/>
        <w:jc w:val="both"/>
        <w:rPr>
          <w:rFonts w:ascii="Calibri" w:hAnsi="Calibri" w:cs="Calibri"/>
          <w:iCs/>
        </w:rPr>
      </w:pPr>
      <w:r w:rsidRPr="00AB0E37">
        <w:rPr>
          <w:rFonts w:ascii="Calibri" w:hAnsi="Calibri" w:cs="Calibri"/>
          <w:iCs/>
        </w:rPr>
        <w:t xml:space="preserve">Supply </w:t>
      </w:r>
      <w:r>
        <w:rPr>
          <w:rFonts w:ascii="Calibri" w:hAnsi="Calibri" w:cs="Calibri"/>
          <w:iCs/>
        </w:rPr>
        <w:t>p</w:t>
      </w:r>
      <w:r w:rsidRPr="00AB0E37">
        <w:rPr>
          <w:rFonts w:ascii="Calibri" w:hAnsi="Calibri" w:cs="Calibri"/>
          <w:iCs/>
        </w:rPr>
        <w:t xml:space="preserve">rocurement </w:t>
      </w:r>
    </w:p>
    <w:p w:rsidR="00333013" w:rsidRPr="00AB0E37" w:rsidRDefault="00333013" w:rsidP="00333013">
      <w:pPr>
        <w:pStyle w:val="Default"/>
        <w:numPr>
          <w:ilvl w:val="0"/>
          <w:numId w:val="22"/>
        </w:numPr>
        <w:tabs>
          <w:tab w:val="clear" w:pos="720"/>
        </w:tabs>
        <w:spacing w:after="120" w:line="23" w:lineRule="atLeast"/>
        <w:ind w:left="1080"/>
        <w:jc w:val="both"/>
        <w:rPr>
          <w:rFonts w:ascii="Calibri" w:hAnsi="Calibri" w:cs="Calibri"/>
          <w:iCs/>
        </w:rPr>
      </w:pPr>
      <w:r w:rsidRPr="00AB0E37">
        <w:rPr>
          <w:rFonts w:ascii="Calibri" w:hAnsi="Calibri" w:cs="Calibri"/>
          <w:iCs/>
        </w:rPr>
        <w:t xml:space="preserve">System planning </w:t>
      </w:r>
    </w:p>
    <w:p w:rsidR="00333013" w:rsidRPr="00AB0E37" w:rsidRDefault="00333013" w:rsidP="00333013">
      <w:pPr>
        <w:pStyle w:val="Default"/>
        <w:numPr>
          <w:ilvl w:val="0"/>
          <w:numId w:val="22"/>
        </w:numPr>
        <w:tabs>
          <w:tab w:val="clear" w:pos="720"/>
        </w:tabs>
        <w:spacing w:after="120" w:line="23" w:lineRule="atLeast"/>
        <w:ind w:left="1080"/>
        <w:jc w:val="both"/>
        <w:rPr>
          <w:rFonts w:ascii="Calibri" w:hAnsi="Calibri" w:cs="Calibri"/>
          <w:iCs/>
        </w:rPr>
      </w:pPr>
      <w:r w:rsidRPr="00AB0E37">
        <w:rPr>
          <w:rFonts w:ascii="Calibri" w:hAnsi="Calibri" w:cs="Calibri"/>
          <w:iCs/>
        </w:rPr>
        <w:t xml:space="preserve">Capital and O&amp;M </w:t>
      </w:r>
      <w:r>
        <w:rPr>
          <w:rFonts w:ascii="Calibri" w:hAnsi="Calibri" w:cs="Calibri"/>
          <w:iCs/>
        </w:rPr>
        <w:t>b</w:t>
      </w:r>
      <w:r w:rsidRPr="00AB0E37">
        <w:rPr>
          <w:rFonts w:ascii="Calibri" w:hAnsi="Calibri" w:cs="Calibri"/>
          <w:iCs/>
        </w:rPr>
        <w:t xml:space="preserve">udgeting </w:t>
      </w:r>
    </w:p>
    <w:p w:rsidR="00333013" w:rsidRPr="00AB0E37" w:rsidRDefault="00333013" w:rsidP="00333013">
      <w:pPr>
        <w:pStyle w:val="Default"/>
        <w:numPr>
          <w:ilvl w:val="0"/>
          <w:numId w:val="22"/>
        </w:numPr>
        <w:tabs>
          <w:tab w:val="clear" w:pos="720"/>
        </w:tabs>
        <w:spacing w:after="120" w:line="23" w:lineRule="atLeast"/>
        <w:ind w:left="1080"/>
        <w:jc w:val="both"/>
        <w:rPr>
          <w:rFonts w:ascii="Calibri" w:hAnsi="Calibri" w:cs="Calibri"/>
          <w:iCs/>
        </w:rPr>
      </w:pPr>
      <w:r w:rsidRPr="00AB0E37">
        <w:rPr>
          <w:rFonts w:ascii="Calibri" w:hAnsi="Calibri" w:cs="Calibri"/>
          <w:iCs/>
        </w:rPr>
        <w:t xml:space="preserve">Program and </w:t>
      </w:r>
      <w:r>
        <w:rPr>
          <w:rFonts w:ascii="Calibri" w:hAnsi="Calibri" w:cs="Calibri"/>
          <w:iCs/>
        </w:rPr>
        <w:t>p</w:t>
      </w:r>
      <w:r w:rsidRPr="00AB0E37">
        <w:rPr>
          <w:rFonts w:ascii="Calibri" w:hAnsi="Calibri" w:cs="Calibri"/>
          <w:iCs/>
        </w:rPr>
        <w:t xml:space="preserve">roject </w:t>
      </w:r>
      <w:r>
        <w:rPr>
          <w:rFonts w:ascii="Calibri" w:hAnsi="Calibri" w:cs="Calibri"/>
          <w:iCs/>
        </w:rPr>
        <w:t>p</w:t>
      </w:r>
      <w:r w:rsidRPr="00AB0E37">
        <w:rPr>
          <w:rFonts w:ascii="Calibri" w:hAnsi="Calibri" w:cs="Calibri"/>
          <w:iCs/>
        </w:rPr>
        <w:t xml:space="preserve">lanning and </w:t>
      </w:r>
      <w:r>
        <w:rPr>
          <w:rFonts w:ascii="Calibri" w:hAnsi="Calibri" w:cs="Calibri"/>
          <w:iCs/>
        </w:rPr>
        <w:t>m</w:t>
      </w:r>
      <w:r w:rsidRPr="00AB0E37">
        <w:rPr>
          <w:rFonts w:ascii="Calibri" w:hAnsi="Calibri" w:cs="Calibri"/>
          <w:iCs/>
        </w:rPr>
        <w:t xml:space="preserve">anagement </w:t>
      </w:r>
    </w:p>
    <w:p w:rsidR="00333013" w:rsidRPr="00AB0E37" w:rsidRDefault="00333013" w:rsidP="00333013">
      <w:pPr>
        <w:pStyle w:val="Default"/>
        <w:numPr>
          <w:ilvl w:val="0"/>
          <w:numId w:val="22"/>
        </w:numPr>
        <w:tabs>
          <w:tab w:val="clear" w:pos="720"/>
        </w:tabs>
        <w:spacing w:after="120" w:line="23" w:lineRule="atLeast"/>
        <w:ind w:left="1080"/>
        <w:jc w:val="both"/>
        <w:rPr>
          <w:rFonts w:ascii="Calibri" w:hAnsi="Calibri" w:cs="Calibri"/>
          <w:iCs/>
        </w:rPr>
      </w:pPr>
      <w:r w:rsidRPr="00AB0E37">
        <w:rPr>
          <w:rFonts w:ascii="Calibri" w:hAnsi="Calibri" w:cs="Calibri"/>
          <w:iCs/>
        </w:rPr>
        <w:t xml:space="preserve">Work </w:t>
      </w:r>
      <w:r>
        <w:rPr>
          <w:rFonts w:ascii="Calibri" w:hAnsi="Calibri" w:cs="Calibri"/>
          <w:iCs/>
        </w:rPr>
        <w:t>m</w:t>
      </w:r>
      <w:r w:rsidRPr="00AB0E37">
        <w:rPr>
          <w:rFonts w:ascii="Calibri" w:hAnsi="Calibri" w:cs="Calibri"/>
          <w:iCs/>
        </w:rPr>
        <w:t xml:space="preserve">anagement </w:t>
      </w:r>
    </w:p>
    <w:p w:rsidR="00333013" w:rsidRPr="00AB0E37" w:rsidRDefault="00333013" w:rsidP="00333013">
      <w:pPr>
        <w:pStyle w:val="Default"/>
        <w:numPr>
          <w:ilvl w:val="0"/>
          <w:numId w:val="22"/>
        </w:numPr>
        <w:tabs>
          <w:tab w:val="clear" w:pos="720"/>
        </w:tabs>
        <w:spacing w:after="120" w:line="23" w:lineRule="atLeast"/>
        <w:ind w:left="1080"/>
        <w:jc w:val="both"/>
        <w:rPr>
          <w:rFonts w:ascii="Calibri" w:hAnsi="Calibri" w:cs="Calibri"/>
          <w:iCs/>
        </w:rPr>
      </w:pPr>
      <w:r w:rsidRPr="00AB0E37">
        <w:rPr>
          <w:rFonts w:ascii="Calibri" w:hAnsi="Calibri" w:cs="Calibri"/>
          <w:iCs/>
        </w:rPr>
        <w:t xml:space="preserve">Performance and results measurement </w:t>
      </w:r>
    </w:p>
    <w:p w:rsidR="00333013" w:rsidRPr="00AB0E37" w:rsidDel="00AA0972" w:rsidRDefault="00333013" w:rsidP="00333013">
      <w:pPr>
        <w:pStyle w:val="Default"/>
        <w:spacing w:after="240" w:line="23" w:lineRule="atLeast"/>
        <w:ind w:firstLine="720"/>
        <w:jc w:val="both"/>
        <w:rPr>
          <w:rFonts w:ascii="Calibri" w:hAnsi="Calibri" w:cs="Calibri"/>
          <w:b/>
          <w:bCs/>
          <w:color w:val="auto"/>
        </w:rPr>
      </w:pPr>
      <w:r w:rsidRPr="00AB0E37">
        <w:rPr>
          <w:rFonts w:ascii="Calibri" w:hAnsi="Calibri" w:cs="Calibri"/>
          <w:iCs/>
        </w:rPr>
        <w:t xml:space="preserve">RCG will evaluate </w:t>
      </w:r>
      <w:r w:rsidRPr="00AB0E37" w:rsidDel="00AA0972">
        <w:rPr>
          <w:rFonts w:ascii="Calibri" w:hAnsi="Calibri" w:cs="Calibri"/>
          <w:iCs/>
        </w:rPr>
        <w:t>t</w:t>
      </w:r>
      <w:r w:rsidRPr="00AB0E37">
        <w:rPr>
          <w:rFonts w:ascii="Calibri" w:hAnsi="Calibri" w:cs="Calibri"/>
          <w:iCs/>
        </w:rPr>
        <w:t xml:space="preserve">hese elements or functions according to the </w:t>
      </w:r>
      <w:proofErr w:type="gramStart"/>
      <w:r w:rsidRPr="00AB0E37">
        <w:rPr>
          <w:rFonts w:ascii="Calibri" w:hAnsi="Calibri" w:cs="Calibri"/>
          <w:iCs/>
        </w:rPr>
        <w:t>construction program feedback system</w:t>
      </w:r>
      <w:proofErr w:type="gramEnd"/>
      <w:r w:rsidRPr="00AB0E37">
        <w:rPr>
          <w:rFonts w:ascii="Calibri" w:hAnsi="Calibri" w:cs="Calibri"/>
          <w:iCs/>
        </w:rPr>
        <w:t xml:space="preserve"> recommended by the DPS Staff in the RFP. In each section of our work </w:t>
      </w:r>
      <w:proofErr w:type="gramStart"/>
      <w:r w:rsidRPr="00AB0E37">
        <w:rPr>
          <w:rFonts w:ascii="Calibri" w:hAnsi="Calibri" w:cs="Calibri"/>
          <w:iCs/>
        </w:rPr>
        <w:t>plan</w:t>
      </w:r>
      <w:proofErr w:type="gramEnd"/>
      <w:r w:rsidRPr="00AB0E37">
        <w:rPr>
          <w:rFonts w:ascii="Calibri" w:hAnsi="Calibri" w:cs="Calibri"/>
          <w:iCs/>
        </w:rPr>
        <w:t xml:space="preserve"> we illustrate how the </w:t>
      </w:r>
      <w:r w:rsidRPr="00AB0E37">
        <w:rPr>
          <w:rFonts w:ascii="Calibri" w:hAnsi="Calibri" w:cs="Calibri"/>
          <w:color w:val="auto"/>
        </w:rPr>
        <w:t xml:space="preserve">element under examination functions in a feedback loop. </w:t>
      </w:r>
    </w:p>
    <w:p w:rsidR="00333013" w:rsidRPr="00AB0E37" w:rsidRDefault="00333013" w:rsidP="00333013">
      <w:pPr>
        <w:pStyle w:val="Default"/>
        <w:spacing w:after="240" w:line="23" w:lineRule="atLeast"/>
        <w:ind w:firstLine="720"/>
        <w:jc w:val="both"/>
        <w:rPr>
          <w:rFonts w:ascii="Calibri" w:hAnsi="Calibri" w:cs="Calibri"/>
        </w:rPr>
      </w:pPr>
      <w:r w:rsidRPr="00AB0E37">
        <w:rPr>
          <w:rFonts w:ascii="Calibri" w:hAnsi="Calibri" w:cs="Calibri"/>
        </w:rPr>
        <w:t xml:space="preserve">This audit will assess the Company’s effectiveness in meeting its mission, particularly with meeting its performance goals, and the extent to which there are opportunities for improvement that would benefit the Company’s New York State customers. RCG’s audit will focus on the Company’s construction program planning, operational efficiency and performance, including reliability. </w:t>
      </w:r>
    </w:p>
    <w:p w:rsidR="00333013" w:rsidRPr="00AB0E37" w:rsidRDefault="00333013" w:rsidP="00333013">
      <w:pPr>
        <w:pStyle w:val="Default"/>
        <w:spacing w:after="240" w:line="23" w:lineRule="atLeast"/>
        <w:ind w:firstLine="720"/>
        <w:jc w:val="both"/>
        <w:rPr>
          <w:rFonts w:ascii="Calibri" w:hAnsi="Calibri" w:cs="Calibri"/>
        </w:rPr>
      </w:pPr>
      <w:r w:rsidRPr="00AB0E37">
        <w:rPr>
          <w:rFonts w:ascii="Calibri" w:hAnsi="Calibri" w:cs="Calibri"/>
        </w:rPr>
        <w:t xml:space="preserve">We believe that any utility’s maintenance program can significantly affect important aspects of its </w:t>
      </w:r>
      <w:r>
        <w:rPr>
          <w:rFonts w:ascii="Calibri" w:hAnsi="Calibri" w:cs="Calibri"/>
        </w:rPr>
        <w:t>distribution</w:t>
      </w:r>
      <w:r w:rsidRPr="00AB0E37">
        <w:rPr>
          <w:rFonts w:ascii="Calibri" w:hAnsi="Calibri" w:cs="Calibri"/>
        </w:rPr>
        <w:t xml:space="preserve"> capital program. Reviewing the capital and O&amp;M programs holistically thus </w:t>
      </w:r>
      <w:r w:rsidRPr="00AB0E37" w:rsidDel="00AA0972">
        <w:rPr>
          <w:rFonts w:ascii="Calibri" w:hAnsi="Calibri" w:cs="Calibri"/>
        </w:rPr>
        <w:t>gives the</w:t>
      </w:r>
      <w:r w:rsidRPr="00AB0E37">
        <w:rPr>
          <w:rFonts w:ascii="Calibri" w:hAnsi="Calibri" w:cs="Calibri"/>
        </w:rPr>
        <w:t xml:space="preserve"> review the character of a formal asset management strategy, which not only </w:t>
      </w:r>
      <w:proofErr w:type="gramStart"/>
      <w:r w:rsidRPr="00AB0E37">
        <w:rPr>
          <w:rFonts w:ascii="Calibri" w:hAnsi="Calibri" w:cs="Calibri"/>
        </w:rPr>
        <w:t>impacts</w:t>
      </w:r>
      <w:proofErr w:type="gramEnd"/>
      <w:r w:rsidRPr="00AB0E37">
        <w:rPr>
          <w:rFonts w:ascii="Calibri" w:hAnsi="Calibri" w:cs="Calibri"/>
        </w:rPr>
        <w:t xml:space="preserve"> capital spending, but O&amp;M expenses and overall system reliability</w:t>
      </w:r>
      <w:r>
        <w:rPr>
          <w:rFonts w:ascii="Calibri" w:hAnsi="Calibri" w:cs="Calibri"/>
        </w:rPr>
        <w:t xml:space="preserve"> and safety</w:t>
      </w:r>
      <w:r w:rsidRPr="00AB0E37">
        <w:rPr>
          <w:rFonts w:ascii="Calibri" w:hAnsi="Calibri" w:cs="Calibri"/>
        </w:rPr>
        <w:t xml:space="preserve">. </w:t>
      </w:r>
    </w:p>
    <w:p w:rsidR="00333013" w:rsidRPr="00AB0E37" w:rsidRDefault="00333013" w:rsidP="00333013">
      <w:pPr>
        <w:pStyle w:val="Default"/>
        <w:spacing w:after="240" w:line="23" w:lineRule="atLeast"/>
        <w:ind w:firstLine="720"/>
        <w:jc w:val="both"/>
        <w:rPr>
          <w:rFonts w:ascii="Calibri" w:hAnsi="Calibri" w:cs="Calibri"/>
        </w:rPr>
      </w:pPr>
      <w:r w:rsidRPr="00AB0E37">
        <w:rPr>
          <w:rFonts w:ascii="Calibri" w:hAnsi="Calibri" w:cs="Calibri"/>
        </w:rPr>
        <w:t xml:space="preserve">RCG contends that, by optimizing these two areas of spending within its New York State operations, the Company will produce the best results for customers. As the RCG team reviews each of the eight audit element areas, incorporating “leading practices” identified in past assignments will be one of RCG’s primary objectives. </w:t>
      </w:r>
      <w:r w:rsidRPr="00AB0E37" w:rsidDel="00AA0972">
        <w:rPr>
          <w:rFonts w:ascii="Calibri" w:hAnsi="Calibri" w:cs="Calibri"/>
        </w:rPr>
        <w:t>(</w:t>
      </w:r>
      <w:r w:rsidRPr="00AB0E37">
        <w:rPr>
          <w:rFonts w:ascii="Calibri" w:hAnsi="Calibri" w:cs="Calibri"/>
        </w:rPr>
        <w:t xml:space="preserve">RCG deliberately chooses to define these practices as “leading” because using the term “best practices” tends to imply that only one company has achieved an optimum approach or that only one approach </w:t>
      </w:r>
      <w:proofErr w:type="gramStart"/>
      <w:r w:rsidRPr="00AB0E37">
        <w:rPr>
          <w:rFonts w:ascii="Calibri" w:hAnsi="Calibri" w:cs="Calibri"/>
        </w:rPr>
        <w:t>can</w:t>
      </w:r>
      <w:proofErr w:type="gramEnd"/>
      <w:r w:rsidRPr="00AB0E37">
        <w:rPr>
          <w:rFonts w:ascii="Calibri" w:hAnsi="Calibri" w:cs="Calibri"/>
        </w:rPr>
        <w:t xml:space="preserve"> the best for all utilities. </w:t>
      </w:r>
      <w:proofErr w:type="gramStart"/>
      <w:r w:rsidRPr="00AB0E37">
        <w:rPr>
          <w:rFonts w:ascii="Calibri" w:hAnsi="Calibri" w:cs="Calibri"/>
        </w:rPr>
        <w:t>But</w:t>
      </w:r>
      <w:proofErr w:type="gramEnd"/>
      <w:r w:rsidRPr="00AB0E37">
        <w:rPr>
          <w:rFonts w:ascii="Calibri" w:hAnsi="Calibri" w:cs="Calibri"/>
        </w:rPr>
        <w:t xml:space="preserve"> industry benchmarks must consider </w:t>
      </w:r>
      <w:r w:rsidRPr="00AB0E37" w:rsidDel="00AA0972">
        <w:rPr>
          <w:rFonts w:ascii="Calibri" w:hAnsi="Calibri" w:cs="Calibri"/>
        </w:rPr>
        <w:t>the</w:t>
      </w:r>
      <w:r w:rsidRPr="00AB0E37">
        <w:rPr>
          <w:rFonts w:ascii="Calibri" w:hAnsi="Calibri" w:cs="Calibri"/>
        </w:rPr>
        <w:t xml:space="preserve"> variables in different utility environments that can prevent true “best practices” from producing effective results in certain situations. We </w:t>
      </w:r>
      <w:r w:rsidRPr="00AB0E37" w:rsidDel="00AA0972">
        <w:rPr>
          <w:rFonts w:ascii="Calibri" w:hAnsi="Calibri" w:cs="Calibri"/>
        </w:rPr>
        <w:t>t</w:t>
      </w:r>
      <w:r w:rsidRPr="00AB0E37">
        <w:rPr>
          <w:rFonts w:ascii="Calibri" w:hAnsi="Calibri" w:cs="Calibri"/>
        </w:rPr>
        <w:t>herefore use “leading practices” as our benchmark term to indicate that a number of utilities have achieved positive results with various practices independent of a unique or shared environment.)</w:t>
      </w:r>
    </w:p>
    <w:p w:rsidR="00333013" w:rsidRPr="00AB0E37" w:rsidRDefault="00333013" w:rsidP="00333013">
      <w:pPr>
        <w:pStyle w:val="Default"/>
        <w:spacing w:after="240" w:line="23" w:lineRule="atLeast"/>
        <w:ind w:firstLine="720"/>
        <w:jc w:val="both"/>
        <w:rPr>
          <w:rFonts w:ascii="Calibri" w:hAnsi="Calibri" w:cs="Calibri"/>
        </w:rPr>
      </w:pPr>
      <w:r w:rsidRPr="00AB0E37">
        <w:rPr>
          <w:rFonts w:ascii="Calibri" w:hAnsi="Calibri" w:cs="Calibri"/>
        </w:rPr>
        <w:t xml:space="preserve">To provide a complete and understandable picture of RCG’s evaluation of each audit area and the issues presented within the context of the proposed audit of </w:t>
      </w:r>
      <w:r>
        <w:rPr>
          <w:rFonts w:ascii="Calibri" w:hAnsi="Calibri" w:cs="Calibri"/>
        </w:rPr>
        <w:t>NFGDC</w:t>
      </w:r>
      <w:r w:rsidRPr="00AB0E37">
        <w:rPr>
          <w:rFonts w:ascii="Calibri" w:hAnsi="Calibri" w:cs="Calibri"/>
        </w:rPr>
        <w:t>, RCG has provided a draft audit work plan based on descriptions of each audit element area that include the following information:</w:t>
      </w:r>
    </w:p>
    <w:p w:rsidR="00333013" w:rsidRPr="00AB0E37" w:rsidRDefault="00333013" w:rsidP="00333013">
      <w:pPr>
        <w:pStyle w:val="Default"/>
        <w:numPr>
          <w:ilvl w:val="0"/>
          <w:numId w:val="23"/>
        </w:numPr>
        <w:tabs>
          <w:tab w:val="clear" w:pos="720"/>
        </w:tabs>
        <w:spacing w:after="240" w:line="23" w:lineRule="atLeast"/>
        <w:ind w:left="1080"/>
        <w:jc w:val="both"/>
        <w:rPr>
          <w:rFonts w:ascii="Calibri" w:hAnsi="Calibri" w:cs="Calibri"/>
        </w:rPr>
      </w:pPr>
      <w:r w:rsidRPr="00AB0E37">
        <w:rPr>
          <w:rFonts w:ascii="Calibri" w:hAnsi="Calibri" w:cs="Calibri"/>
        </w:rPr>
        <w:t xml:space="preserve">RCG’s perspective on the audit element; </w:t>
      </w:r>
    </w:p>
    <w:p w:rsidR="00333013" w:rsidRPr="00AB0E37" w:rsidRDefault="00333013" w:rsidP="00333013">
      <w:pPr>
        <w:pStyle w:val="Default"/>
        <w:numPr>
          <w:ilvl w:val="0"/>
          <w:numId w:val="23"/>
        </w:numPr>
        <w:tabs>
          <w:tab w:val="clear" w:pos="720"/>
        </w:tabs>
        <w:spacing w:after="240" w:line="23" w:lineRule="atLeast"/>
        <w:ind w:left="1080"/>
        <w:jc w:val="both"/>
        <w:rPr>
          <w:rFonts w:ascii="Calibri" w:hAnsi="Calibri" w:cs="Calibri"/>
        </w:rPr>
      </w:pPr>
      <w:r w:rsidRPr="00AB0E37">
        <w:rPr>
          <w:rFonts w:ascii="Calibri" w:hAnsi="Calibri" w:cs="Calibri"/>
        </w:rPr>
        <w:t xml:space="preserve">RCG’s staffing assignments and estimated hours required to complete assigned audit tasks for each element; </w:t>
      </w:r>
    </w:p>
    <w:p w:rsidR="00333013" w:rsidRPr="00AB0E37" w:rsidRDefault="00333013" w:rsidP="00333013">
      <w:pPr>
        <w:pStyle w:val="Default"/>
        <w:numPr>
          <w:ilvl w:val="0"/>
          <w:numId w:val="23"/>
        </w:numPr>
        <w:tabs>
          <w:tab w:val="clear" w:pos="720"/>
        </w:tabs>
        <w:spacing w:after="240" w:line="23" w:lineRule="atLeast"/>
        <w:ind w:left="1080"/>
        <w:jc w:val="both"/>
        <w:rPr>
          <w:rFonts w:ascii="Calibri" w:hAnsi="Calibri" w:cs="Calibri"/>
        </w:rPr>
      </w:pPr>
      <w:r w:rsidRPr="00AB0E37">
        <w:rPr>
          <w:rFonts w:ascii="Calibri" w:hAnsi="Calibri" w:cs="Calibri"/>
        </w:rPr>
        <w:t>Evaluation criteria that RCG recommends in addition to those set forth in the RFP; and</w:t>
      </w:r>
    </w:p>
    <w:p w:rsidR="00333013" w:rsidRPr="00AB0E37" w:rsidRDefault="00333013" w:rsidP="00333013">
      <w:pPr>
        <w:pStyle w:val="Default"/>
        <w:numPr>
          <w:ilvl w:val="0"/>
          <w:numId w:val="23"/>
        </w:numPr>
        <w:tabs>
          <w:tab w:val="clear" w:pos="720"/>
        </w:tabs>
        <w:spacing w:after="240" w:line="23" w:lineRule="atLeast"/>
        <w:ind w:left="1080"/>
        <w:jc w:val="both"/>
        <w:rPr>
          <w:rFonts w:ascii="Calibri" w:hAnsi="Calibri" w:cs="Calibri"/>
        </w:rPr>
      </w:pPr>
      <w:r w:rsidRPr="00AB0E37">
        <w:rPr>
          <w:rFonts w:ascii="Calibri" w:hAnsi="Calibri" w:cs="Calibri"/>
        </w:rPr>
        <w:t xml:space="preserve">A list of initial work tasks to be included in the draft work plan. </w:t>
      </w:r>
    </w:p>
    <w:p w:rsidR="00333013" w:rsidRPr="00AB0E37" w:rsidRDefault="00333013" w:rsidP="00333013">
      <w:pPr>
        <w:pStyle w:val="Default"/>
        <w:spacing w:after="240" w:line="23" w:lineRule="atLeast"/>
        <w:ind w:firstLine="720"/>
        <w:jc w:val="both"/>
        <w:rPr>
          <w:rFonts w:ascii="Calibri" w:hAnsi="Calibri" w:cs="Calibri"/>
        </w:rPr>
      </w:pPr>
      <w:r w:rsidRPr="00AB0E37">
        <w:rPr>
          <w:rFonts w:ascii="Calibri" w:hAnsi="Calibri" w:cs="Calibri"/>
        </w:rPr>
        <w:t xml:space="preserve">RCG has also included initial data </w:t>
      </w:r>
      <w:r>
        <w:rPr>
          <w:rFonts w:ascii="Calibri" w:hAnsi="Calibri" w:cs="Calibri"/>
        </w:rPr>
        <w:t xml:space="preserve">and interview </w:t>
      </w:r>
      <w:r w:rsidRPr="00AB0E37">
        <w:rPr>
          <w:rFonts w:ascii="Calibri" w:hAnsi="Calibri" w:cs="Calibri"/>
        </w:rPr>
        <w:t xml:space="preserve">requests in </w:t>
      </w:r>
      <w:r w:rsidRPr="00AB0E37">
        <w:rPr>
          <w:rFonts w:ascii="Calibri" w:hAnsi="Calibri" w:cs="Calibri"/>
          <w:b/>
          <w:i/>
        </w:rPr>
        <w:t>Appendix A</w:t>
      </w:r>
      <w:r w:rsidRPr="00AB0E37">
        <w:rPr>
          <w:rFonts w:ascii="Calibri" w:hAnsi="Calibri" w:cs="Calibri"/>
        </w:rPr>
        <w:t xml:space="preserve"> to this proposal. These data requests address each audit element and </w:t>
      </w:r>
      <w:proofErr w:type="gramStart"/>
      <w:r w:rsidRPr="00AB0E37">
        <w:rPr>
          <w:rFonts w:ascii="Calibri" w:hAnsi="Calibri" w:cs="Calibri"/>
        </w:rPr>
        <w:t>should be considered</w:t>
      </w:r>
      <w:proofErr w:type="gramEnd"/>
      <w:r w:rsidRPr="00AB0E37">
        <w:rPr>
          <w:rFonts w:ascii="Calibri" w:hAnsi="Calibri" w:cs="Calibri"/>
        </w:rPr>
        <w:t xml:space="preserve"> part of RCG’s draft initial work plan for this audit. </w:t>
      </w:r>
    </w:p>
    <w:p w:rsidR="00333013" w:rsidRPr="00E43C6D" w:rsidRDefault="00333013" w:rsidP="00E43C6D">
      <w:pPr>
        <w:pStyle w:val="Heading2"/>
      </w:pPr>
      <w:bookmarkStart w:id="22" w:name="_Toc318279875"/>
      <w:r w:rsidRPr="00E43C6D">
        <w:t>Audit Element Area Work Plans</w:t>
      </w:r>
      <w:bookmarkEnd w:id="22"/>
      <w:r w:rsidRPr="00E43C6D">
        <w:t xml:space="preserve"> </w:t>
      </w:r>
    </w:p>
    <w:p w:rsidR="00333013" w:rsidRDefault="00333013" w:rsidP="00333013">
      <w:pPr>
        <w:spacing w:before="0" w:beforeAutospacing="0" w:after="240" w:afterAutospacing="0" w:line="23" w:lineRule="atLeast"/>
        <w:jc w:val="both"/>
        <w:rPr>
          <w:szCs w:val="24"/>
        </w:rPr>
      </w:pPr>
      <w:r w:rsidRPr="00AB0E37">
        <w:rPr>
          <w:szCs w:val="24"/>
        </w:rPr>
        <w:tab/>
        <w:t xml:space="preserve">RCG proposes the following preliminary work plans for each of the eight audit element areas. </w:t>
      </w:r>
    </w:p>
    <w:p w:rsidR="00333013" w:rsidRPr="00E43C6D" w:rsidRDefault="00333013" w:rsidP="00E43C6D">
      <w:pPr>
        <w:pStyle w:val="Heading3"/>
      </w:pPr>
      <w:bookmarkStart w:id="23" w:name="_Toc318279876"/>
      <w:r w:rsidRPr="00E43C6D">
        <w:t>Element No. 1: Corporate Mission, Objectives, Goals and Planning, Affiliate transactions and Cost allocations</w:t>
      </w:r>
      <w:bookmarkEnd w:id="23"/>
      <w:r w:rsidRPr="00E43C6D">
        <w:t xml:space="preserve"> </w:t>
      </w:r>
    </w:p>
    <w:p w:rsidR="00333013" w:rsidRPr="00AB0E37" w:rsidRDefault="00333013" w:rsidP="00333013">
      <w:pPr>
        <w:pStyle w:val="Default"/>
        <w:spacing w:after="240" w:line="23" w:lineRule="atLeast"/>
        <w:ind w:left="720" w:firstLine="720"/>
        <w:jc w:val="both"/>
        <w:rPr>
          <w:rFonts w:ascii="Calibri" w:hAnsi="Calibri"/>
          <w:color w:val="auto"/>
        </w:rPr>
      </w:pPr>
      <w:r>
        <w:rPr>
          <w:rFonts w:ascii="Calibri" w:hAnsi="Calibri"/>
          <w:color w:val="auto"/>
        </w:rPr>
        <w:t>The Company’s Board of Directors and Executive management team,</w:t>
      </w:r>
      <w:r w:rsidRPr="00AA0972">
        <w:rPr>
          <w:rFonts w:ascii="Calibri" w:hAnsi="Calibri"/>
          <w:color w:val="auto"/>
        </w:rPr>
        <w:t xml:space="preserve"> </w:t>
      </w:r>
      <w:r>
        <w:rPr>
          <w:rFonts w:ascii="Calibri" w:hAnsi="Calibri"/>
          <w:color w:val="auto"/>
        </w:rPr>
        <w:t>while addressing all its other businesses, must spend an appropriate and proportionate level of time on ensuring NFGDC is moving in the right direction.</w:t>
      </w:r>
      <w:r w:rsidRPr="00AB0E37">
        <w:rPr>
          <w:rFonts w:ascii="Calibri" w:hAnsi="Calibri"/>
          <w:color w:val="auto"/>
        </w:rPr>
        <w:t xml:space="preserve"> This task area examines the corporate structure and function of the utility’s executive management and the ability of both its </w:t>
      </w:r>
      <w:r>
        <w:rPr>
          <w:rFonts w:ascii="Calibri" w:hAnsi="Calibri"/>
          <w:color w:val="auto"/>
        </w:rPr>
        <w:t>B</w:t>
      </w:r>
      <w:r w:rsidRPr="00AB0E37">
        <w:rPr>
          <w:rFonts w:ascii="Calibri" w:hAnsi="Calibri"/>
          <w:color w:val="auto"/>
        </w:rPr>
        <w:t xml:space="preserve">oards of </w:t>
      </w:r>
      <w:r>
        <w:rPr>
          <w:rFonts w:ascii="Calibri" w:hAnsi="Calibri"/>
          <w:color w:val="auto"/>
        </w:rPr>
        <w:t>D</w:t>
      </w:r>
      <w:r w:rsidRPr="00AB0E37">
        <w:rPr>
          <w:rFonts w:ascii="Calibri" w:hAnsi="Calibri"/>
          <w:color w:val="auto"/>
        </w:rPr>
        <w:t xml:space="preserve">irectors and its management to anticipate and respond to opportunities and problems. </w:t>
      </w:r>
      <w:r>
        <w:rPr>
          <w:rFonts w:ascii="Calibri" w:hAnsi="Calibri"/>
          <w:color w:val="auto"/>
        </w:rPr>
        <w:t xml:space="preserve">In addition, it contains the </w:t>
      </w:r>
      <w:r w:rsidRPr="00832030">
        <w:rPr>
          <w:rFonts w:ascii="Calibri" w:hAnsi="Calibri"/>
          <w:color w:val="auto"/>
        </w:rPr>
        <w:t>DPS’s</w:t>
      </w:r>
      <w:r>
        <w:rPr>
          <w:rFonts w:ascii="Calibri" w:hAnsi="Calibri"/>
          <w:color w:val="auto"/>
        </w:rPr>
        <w:t xml:space="preserve"> requirements for evaluating Affiliate Transactions.</w:t>
      </w:r>
    </w:p>
    <w:p w:rsidR="00333013" w:rsidRDefault="00333013" w:rsidP="00333013">
      <w:pPr>
        <w:pStyle w:val="Default"/>
        <w:spacing w:after="240" w:line="23" w:lineRule="atLeast"/>
        <w:ind w:left="720" w:firstLine="720"/>
        <w:jc w:val="both"/>
        <w:rPr>
          <w:rFonts w:ascii="Calibri" w:hAnsi="Calibri"/>
          <w:color w:val="auto"/>
        </w:rPr>
      </w:pPr>
    </w:p>
    <w:p w:rsidR="00333013" w:rsidRDefault="00E43C6D" w:rsidP="0063054C">
      <w:pPr>
        <w:pStyle w:val="Default"/>
        <w:spacing w:after="240" w:line="23" w:lineRule="atLeast"/>
        <w:ind w:left="720" w:firstLine="720"/>
        <w:jc w:val="center"/>
        <w:rPr>
          <w:rFonts w:ascii="Calibri" w:hAnsi="Calibri"/>
          <w:color w:val="auto"/>
        </w:rPr>
      </w:pPr>
      <w:r>
        <w:rPr>
          <w:noProof/>
        </w:rPr>
        <w:drawing>
          <wp:inline distT="0" distB="0" distL="0" distR="0">
            <wp:extent cx="4032250" cy="2696895"/>
            <wp:effectExtent l="19050" t="0" r="6350" b="0"/>
            <wp:docPr id="5" name="Picture 5" descr="2012 Mission Feedback Lo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2012 Mission Feedback Loop"/>
                    <pic:cNvPicPr>
                      <a:picLocks noChangeAspect="1" noChangeArrowheads="1"/>
                    </pic:cNvPicPr>
                  </pic:nvPicPr>
                  <pic:blipFill>
                    <a:blip r:embed="rId28" cstate="print"/>
                    <a:srcRect/>
                    <a:stretch>
                      <a:fillRect/>
                    </a:stretch>
                  </pic:blipFill>
                  <pic:spPr bwMode="auto">
                    <a:xfrm>
                      <a:off x="0" y="0"/>
                      <a:ext cx="4033139" cy="2697490"/>
                    </a:xfrm>
                    <a:prstGeom prst="rect">
                      <a:avLst/>
                    </a:prstGeom>
                    <a:noFill/>
                    <a:ln w="9525">
                      <a:noFill/>
                      <a:miter lim="800000"/>
                      <a:headEnd/>
                      <a:tailEnd/>
                    </a:ln>
                  </pic:spPr>
                </pic:pic>
              </a:graphicData>
            </a:graphic>
          </wp:inline>
        </w:drawing>
      </w:r>
    </w:p>
    <w:p w:rsidR="00333013" w:rsidRPr="00AB0E37" w:rsidRDefault="00333013" w:rsidP="00333013">
      <w:pPr>
        <w:pStyle w:val="Default"/>
        <w:spacing w:after="240" w:line="23" w:lineRule="atLeast"/>
        <w:ind w:left="720" w:firstLine="720"/>
        <w:jc w:val="both"/>
        <w:rPr>
          <w:rFonts w:ascii="Calibri" w:hAnsi="Calibri"/>
          <w:color w:val="auto"/>
        </w:rPr>
      </w:pPr>
      <w:r w:rsidRPr="00AB0E37">
        <w:rPr>
          <w:rFonts w:ascii="Calibri" w:hAnsi="Calibri"/>
          <w:color w:val="auto"/>
        </w:rPr>
        <w:t xml:space="preserve">RCG contends that an effective board of directors, executive management, and governance approach should have the following attributes: </w:t>
      </w:r>
    </w:p>
    <w:p w:rsidR="00333013" w:rsidRPr="00AB0E37" w:rsidRDefault="00333013" w:rsidP="00EC32E4">
      <w:pPr>
        <w:pStyle w:val="Default"/>
        <w:numPr>
          <w:ilvl w:val="0"/>
          <w:numId w:val="65"/>
        </w:numPr>
        <w:spacing w:after="240" w:line="23" w:lineRule="atLeast"/>
        <w:jc w:val="both"/>
        <w:rPr>
          <w:rFonts w:ascii="Calibri" w:hAnsi="Calibri"/>
          <w:color w:val="auto"/>
        </w:rPr>
      </w:pPr>
      <w:r w:rsidRPr="00AB0E37">
        <w:rPr>
          <w:rFonts w:ascii="Calibri" w:hAnsi="Calibri"/>
          <w:color w:val="auto"/>
        </w:rPr>
        <w:t>An experienced and knowledgeable board of directors with appropriate committees to provide effective oversight and direction that benefit New York State customers;</w:t>
      </w:r>
    </w:p>
    <w:p w:rsidR="00333013" w:rsidRPr="00AB0E37" w:rsidRDefault="00333013" w:rsidP="00EC32E4">
      <w:pPr>
        <w:pStyle w:val="Default"/>
        <w:numPr>
          <w:ilvl w:val="0"/>
          <w:numId w:val="65"/>
        </w:numPr>
        <w:spacing w:after="240" w:line="23" w:lineRule="atLeast"/>
        <w:jc w:val="both"/>
        <w:rPr>
          <w:rFonts w:ascii="Calibri" w:hAnsi="Calibri"/>
          <w:color w:val="auto"/>
        </w:rPr>
      </w:pPr>
      <w:r w:rsidRPr="00AB0E37">
        <w:rPr>
          <w:rFonts w:ascii="Calibri" w:hAnsi="Calibri"/>
          <w:color w:val="auto"/>
        </w:rPr>
        <w:t xml:space="preserve">At least one board member who has specific knowledge of the history and environment that New York State </w:t>
      </w:r>
      <w:r w:rsidRPr="00136874">
        <w:rPr>
          <w:rFonts w:ascii="Calibri" w:hAnsi="Calibri"/>
          <w:color w:val="auto"/>
        </w:rPr>
        <w:t>utility</w:t>
      </w:r>
      <w:r w:rsidRPr="00AB0E37">
        <w:rPr>
          <w:rFonts w:ascii="Calibri" w:hAnsi="Calibri"/>
          <w:color w:val="auto"/>
        </w:rPr>
        <w:t xml:space="preserve"> operate within;</w:t>
      </w:r>
    </w:p>
    <w:p w:rsidR="00333013" w:rsidRPr="00AB0E37" w:rsidRDefault="00333013" w:rsidP="00EC32E4">
      <w:pPr>
        <w:pStyle w:val="Default"/>
        <w:numPr>
          <w:ilvl w:val="0"/>
          <w:numId w:val="65"/>
        </w:numPr>
        <w:spacing w:after="240" w:line="23" w:lineRule="atLeast"/>
        <w:jc w:val="both"/>
        <w:rPr>
          <w:rFonts w:ascii="Calibri" w:hAnsi="Calibri"/>
          <w:color w:val="auto"/>
        </w:rPr>
      </w:pPr>
      <w:r w:rsidRPr="00AB0E37">
        <w:rPr>
          <w:rFonts w:ascii="Calibri" w:hAnsi="Calibri"/>
          <w:color w:val="auto"/>
        </w:rPr>
        <w:t xml:space="preserve">An executive management structure with the right people focusing on the needs of New York State customers; </w:t>
      </w:r>
    </w:p>
    <w:p w:rsidR="00333013" w:rsidRPr="00AB0E37" w:rsidRDefault="00333013" w:rsidP="00EC32E4">
      <w:pPr>
        <w:pStyle w:val="Default"/>
        <w:numPr>
          <w:ilvl w:val="0"/>
          <w:numId w:val="65"/>
        </w:numPr>
        <w:spacing w:after="240" w:line="23" w:lineRule="atLeast"/>
        <w:jc w:val="both"/>
        <w:rPr>
          <w:rFonts w:ascii="Calibri" w:hAnsi="Calibri"/>
          <w:color w:val="auto"/>
        </w:rPr>
      </w:pPr>
      <w:r w:rsidRPr="00AB0E37">
        <w:rPr>
          <w:rFonts w:ascii="Calibri" w:hAnsi="Calibri"/>
          <w:color w:val="auto"/>
        </w:rPr>
        <w:t>A management team and strategic planning process properly focused on delivering the best service at a reasonable cost to New York State customers;</w:t>
      </w:r>
    </w:p>
    <w:p w:rsidR="00333013" w:rsidRPr="00AB0E37" w:rsidRDefault="00333013" w:rsidP="00EC32E4">
      <w:pPr>
        <w:pStyle w:val="Default"/>
        <w:numPr>
          <w:ilvl w:val="0"/>
          <w:numId w:val="65"/>
        </w:numPr>
        <w:spacing w:after="240" w:line="23" w:lineRule="atLeast"/>
        <w:jc w:val="both"/>
        <w:rPr>
          <w:rFonts w:ascii="Calibri" w:hAnsi="Calibri"/>
          <w:color w:val="auto"/>
        </w:rPr>
      </w:pPr>
      <w:r w:rsidRPr="00AB0E37">
        <w:rPr>
          <w:rFonts w:ascii="Calibri" w:hAnsi="Calibri"/>
          <w:color w:val="auto"/>
        </w:rPr>
        <w:t>A set of strategic plans and objectives grounded in delivering safe and reliable services at competitive prices to New York State customers;</w:t>
      </w:r>
    </w:p>
    <w:p w:rsidR="00333013" w:rsidRPr="00AB0E37" w:rsidRDefault="00333013" w:rsidP="00EC32E4">
      <w:pPr>
        <w:pStyle w:val="Default"/>
        <w:numPr>
          <w:ilvl w:val="0"/>
          <w:numId w:val="65"/>
        </w:numPr>
        <w:spacing w:after="240" w:line="23" w:lineRule="atLeast"/>
        <w:jc w:val="both"/>
        <w:rPr>
          <w:rFonts w:ascii="Calibri" w:hAnsi="Calibri"/>
          <w:color w:val="auto"/>
        </w:rPr>
      </w:pPr>
      <w:r w:rsidRPr="00AB0E37">
        <w:rPr>
          <w:rFonts w:ascii="Calibri" w:hAnsi="Calibri"/>
          <w:color w:val="auto"/>
        </w:rPr>
        <w:t xml:space="preserve">An effective corporate management process for addressing operational, legal, and regulatory issues with formal performance reporting; </w:t>
      </w:r>
    </w:p>
    <w:p w:rsidR="00333013" w:rsidRPr="00AB0E37" w:rsidRDefault="00333013" w:rsidP="00EC32E4">
      <w:pPr>
        <w:pStyle w:val="Default"/>
        <w:numPr>
          <w:ilvl w:val="0"/>
          <w:numId w:val="65"/>
        </w:numPr>
        <w:spacing w:after="240" w:line="23" w:lineRule="atLeast"/>
        <w:jc w:val="both"/>
        <w:rPr>
          <w:rFonts w:ascii="Calibri" w:hAnsi="Calibri"/>
          <w:color w:val="auto"/>
        </w:rPr>
      </w:pPr>
      <w:r w:rsidRPr="00AB0E37">
        <w:rPr>
          <w:rFonts w:ascii="Calibri" w:hAnsi="Calibri"/>
          <w:color w:val="auto"/>
        </w:rPr>
        <w:t>A process for developing management talent and filling key positions with highly-qualified individuals; and</w:t>
      </w:r>
    </w:p>
    <w:p w:rsidR="00333013" w:rsidRDefault="00333013" w:rsidP="00EC32E4">
      <w:pPr>
        <w:pStyle w:val="Default"/>
        <w:numPr>
          <w:ilvl w:val="0"/>
          <w:numId w:val="65"/>
        </w:numPr>
        <w:spacing w:after="240" w:line="23" w:lineRule="atLeast"/>
        <w:jc w:val="both"/>
        <w:rPr>
          <w:rFonts w:ascii="Calibri" w:hAnsi="Calibri"/>
          <w:color w:val="auto"/>
        </w:rPr>
      </w:pPr>
      <w:proofErr w:type="gramStart"/>
      <w:r w:rsidRPr="00AB0E37">
        <w:rPr>
          <w:rFonts w:ascii="Calibri" w:hAnsi="Calibri"/>
          <w:color w:val="auto"/>
        </w:rPr>
        <w:t xml:space="preserve">A uniform process for managing and operating </w:t>
      </w:r>
      <w:r>
        <w:rPr>
          <w:rFonts w:ascii="Calibri" w:hAnsi="Calibri"/>
          <w:color w:val="auto"/>
        </w:rPr>
        <w:t>across its service territory</w:t>
      </w:r>
      <w:r w:rsidRPr="00AB0E37">
        <w:rPr>
          <w:rFonts w:ascii="Calibri" w:hAnsi="Calibri"/>
          <w:color w:val="auto"/>
        </w:rPr>
        <w:t>.</w:t>
      </w:r>
      <w:proofErr w:type="gramEnd"/>
    </w:p>
    <w:p w:rsidR="0063054C" w:rsidRDefault="0063054C">
      <w:pPr>
        <w:spacing w:before="0" w:beforeAutospacing="0" w:after="0" w:afterAutospacing="0"/>
        <w:rPr>
          <w:rFonts w:cs="Calibri"/>
          <w:b/>
          <w:bCs/>
          <w:color w:val="000000"/>
          <w:szCs w:val="24"/>
          <w:u w:val="single"/>
        </w:rPr>
      </w:pPr>
      <w:r>
        <w:rPr>
          <w:rFonts w:cs="Calibri"/>
          <w:b/>
          <w:bCs/>
          <w:u w:val="single"/>
        </w:rPr>
        <w:br w:type="page"/>
      </w:r>
    </w:p>
    <w:p w:rsidR="00333013" w:rsidRDefault="00333013" w:rsidP="00333013">
      <w:pPr>
        <w:pStyle w:val="Default"/>
        <w:spacing w:after="240" w:line="23" w:lineRule="atLeast"/>
        <w:ind w:left="720" w:firstLine="720"/>
        <w:jc w:val="both"/>
        <w:rPr>
          <w:rFonts w:ascii="Calibri" w:hAnsi="Calibri" w:cs="Calibri"/>
          <w:b/>
          <w:bCs/>
        </w:rPr>
      </w:pPr>
      <w:r>
        <w:rPr>
          <w:rFonts w:ascii="Calibri" w:hAnsi="Calibri" w:cs="Calibri"/>
          <w:b/>
          <w:bCs/>
          <w:u w:val="single"/>
        </w:rPr>
        <w:t>The Commission’s</w:t>
      </w:r>
      <w:r w:rsidRPr="00196FF0">
        <w:rPr>
          <w:rFonts w:ascii="Calibri" w:hAnsi="Calibri" w:cs="Calibri"/>
          <w:b/>
          <w:bCs/>
          <w:u w:val="single"/>
        </w:rPr>
        <w:t xml:space="preserve"> Evaluation Criteria</w:t>
      </w:r>
      <w:r w:rsidRPr="00AB0E37">
        <w:rPr>
          <w:rFonts w:ascii="Calibri" w:hAnsi="Calibri" w:cs="Calibri"/>
          <w:b/>
          <w:bCs/>
        </w:rPr>
        <w:t>:</w:t>
      </w:r>
    </w:p>
    <w:p w:rsidR="00333013" w:rsidRPr="00E349F3" w:rsidRDefault="00333013" w:rsidP="00333013">
      <w:pPr>
        <w:pStyle w:val="Default"/>
        <w:spacing w:after="240" w:line="23" w:lineRule="atLeast"/>
        <w:ind w:left="720" w:firstLine="720"/>
        <w:jc w:val="both"/>
        <w:rPr>
          <w:rFonts w:ascii="Calibri" w:hAnsi="Calibri" w:cs="Calibri"/>
        </w:rPr>
      </w:pPr>
      <w:r w:rsidRPr="00C87090">
        <w:rPr>
          <w:rFonts w:ascii="Calibri" w:hAnsi="Calibri" w:cs="Calibri"/>
        </w:rPr>
        <w:t xml:space="preserve">The </w:t>
      </w:r>
      <w:r w:rsidRPr="00832030">
        <w:rPr>
          <w:rFonts w:ascii="Calibri" w:hAnsi="Calibri" w:cs="Calibri"/>
        </w:rPr>
        <w:t>DPS</w:t>
      </w:r>
      <w:r>
        <w:rPr>
          <w:rFonts w:ascii="Calibri" w:hAnsi="Calibri" w:cs="Calibri"/>
        </w:rPr>
        <w:t xml:space="preserve"> </w:t>
      </w:r>
      <w:r w:rsidRPr="00C87090">
        <w:rPr>
          <w:rFonts w:ascii="Calibri" w:hAnsi="Calibri" w:cs="Calibri"/>
        </w:rPr>
        <w:t xml:space="preserve">has clearly defined the critical criteria by which the consultant is to evaluate the Company. RCG acknowledges the following RFP evaluation criteria as the principal areas of investigation and the foundation for this element’s </w:t>
      </w:r>
      <w:r w:rsidRPr="003E60C8">
        <w:rPr>
          <w:rFonts w:ascii="Calibri" w:hAnsi="Calibri" w:cs="Calibri"/>
        </w:rPr>
        <w:t>ch</w:t>
      </w:r>
      <w:r>
        <w:rPr>
          <w:rFonts w:ascii="Calibri" w:hAnsi="Calibri" w:cs="Calibri"/>
        </w:rPr>
        <w:t>apter</w:t>
      </w:r>
      <w:r w:rsidRPr="00C87090">
        <w:rPr>
          <w:rFonts w:ascii="Calibri" w:hAnsi="Calibri" w:cs="Calibri"/>
        </w:rPr>
        <w:t xml:space="preserve"> in the final report.</w:t>
      </w:r>
    </w:p>
    <w:p w:rsidR="00333013" w:rsidRPr="00082B9D" w:rsidRDefault="00333013" w:rsidP="00EC32E4">
      <w:pPr>
        <w:numPr>
          <w:ilvl w:val="1"/>
          <w:numId w:val="59"/>
        </w:numPr>
        <w:autoSpaceDE w:val="0"/>
        <w:autoSpaceDN w:val="0"/>
        <w:adjustRightInd w:val="0"/>
        <w:spacing w:before="0" w:beforeAutospacing="0" w:after="240" w:afterAutospacing="0" w:line="23" w:lineRule="atLeast"/>
        <w:jc w:val="both"/>
        <w:rPr>
          <w:rFonts w:eastAsia="Cambria" w:cs="Calibri"/>
          <w:color w:val="000000"/>
          <w:szCs w:val="24"/>
        </w:rPr>
      </w:pPr>
      <w:r>
        <w:rPr>
          <w:rFonts w:eastAsia="Cambria" w:cs="Calibri"/>
          <w:color w:val="000000"/>
          <w:szCs w:val="24"/>
        </w:rPr>
        <w:t>Are g</w:t>
      </w:r>
      <w:r w:rsidRPr="00082B9D">
        <w:rPr>
          <w:rFonts w:eastAsia="Cambria" w:cs="Calibri"/>
          <w:color w:val="000000"/>
          <w:szCs w:val="24"/>
        </w:rPr>
        <w:t xml:space="preserve">overnance, organizational structure, missions, and relationships within NFGDC </w:t>
      </w:r>
      <w:r>
        <w:rPr>
          <w:rFonts w:eastAsia="Cambria" w:cs="Calibri"/>
          <w:color w:val="000000"/>
          <w:szCs w:val="24"/>
        </w:rPr>
        <w:t>appropriate</w:t>
      </w:r>
      <w:r w:rsidRPr="00082B9D">
        <w:rPr>
          <w:rFonts w:eastAsia="Cambria" w:cs="Calibri"/>
          <w:color w:val="000000"/>
          <w:szCs w:val="24"/>
        </w:rPr>
        <w:t xml:space="preserve"> as they relate to the construction program planning process</w:t>
      </w:r>
      <w:r>
        <w:rPr>
          <w:rFonts w:eastAsia="Cambria" w:cs="Calibri"/>
          <w:color w:val="000000"/>
          <w:szCs w:val="24"/>
        </w:rPr>
        <w:t>?</w:t>
      </w:r>
    </w:p>
    <w:p w:rsidR="00333013" w:rsidRPr="00082B9D" w:rsidRDefault="00333013" w:rsidP="00EC32E4">
      <w:pPr>
        <w:numPr>
          <w:ilvl w:val="1"/>
          <w:numId w:val="59"/>
        </w:numPr>
        <w:autoSpaceDE w:val="0"/>
        <w:autoSpaceDN w:val="0"/>
        <w:adjustRightInd w:val="0"/>
        <w:spacing w:before="0" w:beforeAutospacing="0" w:after="240" w:afterAutospacing="0" w:line="23" w:lineRule="atLeast"/>
        <w:jc w:val="both"/>
        <w:rPr>
          <w:rFonts w:eastAsia="Cambria" w:cs="Calibri"/>
          <w:color w:val="000000"/>
          <w:szCs w:val="24"/>
        </w:rPr>
      </w:pPr>
      <w:r>
        <w:rPr>
          <w:rFonts w:eastAsia="Cambria" w:cs="Calibri"/>
          <w:color w:val="000000"/>
          <w:szCs w:val="24"/>
        </w:rPr>
        <w:t>Are o</w:t>
      </w:r>
      <w:r w:rsidRPr="00082B9D">
        <w:rPr>
          <w:rFonts w:eastAsia="Cambria" w:cs="Calibri"/>
          <w:color w:val="000000"/>
          <w:szCs w:val="24"/>
        </w:rPr>
        <w:t>rganizational responsibilities for planning priorities and budgeting allocations</w:t>
      </w:r>
      <w:r>
        <w:rPr>
          <w:rFonts w:eastAsia="Cambria" w:cs="Calibri"/>
          <w:color w:val="000000"/>
          <w:szCs w:val="24"/>
        </w:rPr>
        <w:t xml:space="preserve"> reasonable and appropriate?</w:t>
      </w:r>
    </w:p>
    <w:p w:rsidR="00333013" w:rsidRPr="00082B9D" w:rsidRDefault="00333013" w:rsidP="00EC32E4">
      <w:pPr>
        <w:numPr>
          <w:ilvl w:val="1"/>
          <w:numId w:val="59"/>
        </w:numPr>
        <w:autoSpaceDE w:val="0"/>
        <w:autoSpaceDN w:val="0"/>
        <w:adjustRightInd w:val="0"/>
        <w:spacing w:before="0" w:beforeAutospacing="0" w:after="240" w:afterAutospacing="0" w:line="23" w:lineRule="atLeast"/>
        <w:jc w:val="both"/>
        <w:rPr>
          <w:rFonts w:eastAsia="Cambria" w:cs="Calibri"/>
          <w:color w:val="000000"/>
          <w:szCs w:val="24"/>
        </w:rPr>
      </w:pPr>
      <w:r>
        <w:rPr>
          <w:rFonts w:eastAsia="Cambria" w:cs="Calibri"/>
          <w:color w:val="000000"/>
          <w:szCs w:val="24"/>
        </w:rPr>
        <w:t>Are</w:t>
      </w:r>
      <w:r w:rsidRPr="00082B9D">
        <w:rPr>
          <w:rFonts w:eastAsia="Cambria" w:cs="Calibri"/>
          <w:color w:val="000000"/>
          <w:szCs w:val="24"/>
        </w:rPr>
        <w:t xml:space="preserve"> the Board of Directors and executive and senior management</w:t>
      </w:r>
      <w:r>
        <w:rPr>
          <w:rFonts w:eastAsia="Cambria" w:cs="Calibri"/>
          <w:color w:val="000000"/>
          <w:szCs w:val="24"/>
        </w:rPr>
        <w:t xml:space="preserve"> appropriately involved</w:t>
      </w:r>
      <w:r w:rsidRPr="00082B9D">
        <w:rPr>
          <w:rFonts w:eastAsia="Cambria" w:cs="Calibri"/>
          <w:color w:val="000000"/>
          <w:szCs w:val="24"/>
        </w:rPr>
        <w:t xml:space="preserve"> in the development of budgeting guidelines and periodic budget reviews and approvals</w:t>
      </w:r>
      <w:r>
        <w:rPr>
          <w:rFonts w:eastAsia="Cambria" w:cs="Calibri"/>
          <w:color w:val="000000"/>
          <w:szCs w:val="24"/>
        </w:rPr>
        <w:t xml:space="preserve"> for the Company?</w:t>
      </w:r>
    </w:p>
    <w:p w:rsidR="00333013" w:rsidRDefault="00333013" w:rsidP="00EC32E4">
      <w:pPr>
        <w:numPr>
          <w:ilvl w:val="1"/>
          <w:numId w:val="59"/>
        </w:numPr>
        <w:autoSpaceDE w:val="0"/>
        <w:autoSpaceDN w:val="0"/>
        <w:adjustRightInd w:val="0"/>
        <w:spacing w:before="0" w:beforeAutospacing="0" w:after="240" w:afterAutospacing="0" w:line="23" w:lineRule="atLeast"/>
        <w:jc w:val="both"/>
        <w:rPr>
          <w:rFonts w:eastAsia="Cambria" w:cs="Calibri"/>
          <w:color w:val="000000"/>
          <w:szCs w:val="24"/>
        </w:rPr>
      </w:pPr>
      <w:r>
        <w:rPr>
          <w:rFonts w:eastAsia="Cambria" w:cs="Calibri"/>
          <w:color w:val="000000"/>
          <w:szCs w:val="24"/>
        </w:rPr>
        <w:t>Are there adequate c</w:t>
      </w:r>
      <w:r w:rsidRPr="00082B9D">
        <w:rPr>
          <w:rFonts w:eastAsia="Cambria" w:cs="Calibri"/>
          <w:color w:val="000000"/>
          <w:szCs w:val="24"/>
        </w:rPr>
        <w:t>ontrols in place to prevent affiliate transaction abuses</w:t>
      </w:r>
      <w:r>
        <w:rPr>
          <w:rFonts w:eastAsia="Cambria" w:cs="Calibri"/>
          <w:color w:val="000000"/>
          <w:szCs w:val="24"/>
        </w:rPr>
        <w:t>?</w:t>
      </w:r>
      <w:r w:rsidRPr="00082B9D">
        <w:rPr>
          <w:rFonts w:eastAsia="Cambria" w:cs="Calibri"/>
          <w:color w:val="000000"/>
          <w:szCs w:val="24"/>
        </w:rPr>
        <w:t xml:space="preserve"> </w:t>
      </w:r>
      <w:r w:rsidRPr="0086528B">
        <w:rPr>
          <w:rFonts w:eastAsia="Cambria" w:cs="Calibri"/>
          <w:color w:val="000000"/>
          <w:szCs w:val="24"/>
        </w:rPr>
        <w:t>Th</w:t>
      </w:r>
      <w:r>
        <w:rPr>
          <w:rFonts w:eastAsia="Cambria" w:cs="Calibri"/>
          <w:color w:val="000000"/>
          <w:szCs w:val="24"/>
        </w:rPr>
        <w:t>is</w:t>
      </w:r>
      <w:r w:rsidRPr="0086528B">
        <w:rPr>
          <w:rFonts w:eastAsia="Cambria" w:cs="Calibri"/>
          <w:color w:val="000000"/>
          <w:szCs w:val="24"/>
        </w:rPr>
        <w:t xml:space="preserve"> review of affiliate transactions should</w:t>
      </w:r>
      <w:r>
        <w:rPr>
          <w:rFonts w:eastAsia="Cambria" w:cs="Calibri"/>
          <w:color w:val="000000"/>
          <w:szCs w:val="24"/>
        </w:rPr>
        <w:t xml:space="preserve"> include, but not be limited to; </w:t>
      </w:r>
    </w:p>
    <w:p w:rsidR="00333013" w:rsidRDefault="00333013" w:rsidP="00EC32E4">
      <w:pPr>
        <w:numPr>
          <w:ilvl w:val="2"/>
          <w:numId w:val="59"/>
        </w:numPr>
        <w:autoSpaceDE w:val="0"/>
        <w:autoSpaceDN w:val="0"/>
        <w:adjustRightInd w:val="0"/>
        <w:spacing w:before="0" w:beforeAutospacing="0" w:after="240" w:afterAutospacing="0" w:line="23" w:lineRule="atLeast"/>
        <w:jc w:val="both"/>
        <w:rPr>
          <w:rFonts w:eastAsia="Cambria" w:cs="Calibri"/>
          <w:color w:val="000000"/>
          <w:szCs w:val="24"/>
        </w:rPr>
      </w:pPr>
      <w:r>
        <w:rPr>
          <w:rFonts w:eastAsia="Cambria" w:cs="Calibri"/>
          <w:color w:val="000000"/>
          <w:szCs w:val="24"/>
        </w:rPr>
        <w:t>I</w:t>
      </w:r>
      <w:r w:rsidRPr="0086528B">
        <w:rPr>
          <w:rFonts w:eastAsia="Cambria" w:cs="Calibri"/>
          <w:color w:val="000000"/>
          <w:szCs w:val="24"/>
        </w:rPr>
        <w:t xml:space="preserve">dentifying all affiliate transactions between NFGDC and its subsidiaries and mapping out transactions NFGDC has with NFGC and its subsidiaries. </w:t>
      </w:r>
      <w:r>
        <w:rPr>
          <w:rFonts w:eastAsia="Cambria" w:cs="Calibri"/>
          <w:color w:val="000000"/>
          <w:szCs w:val="24"/>
        </w:rPr>
        <w:t xml:space="preserve">At </w:t>
      </w:r>
      <w:r w:rsidR="00EA7F41">
        <w:rPr>
          <w:rFonts w:eastAsia="Cambria" w:cs="Calibri"/>
          <w:color w:val="000000"/>
          <w:szCs w:val="24"/>
        </w:rPr>
        <w:t>minimum</w:t>
      </w:r>
      <w:r>
        <w:rPr>
          <w:rFonts w:eastAsia="Cambria" w:cs="Calibri"/>
          <w:color w:val="000000"/>
          <w:szCs w:val="24"/>
        </w:rPr>
        <w:t xml:space="preserve"> they should address the following:</w:t>
      </w:r>
    </w:p>
    <w:p w:rsidR="00333013" w:rsidRDefault="00333013" w:rsidP="00EC32E4">
      <w:pPr>
        <w:numPr>
          <w:ilvl w:val="3"/>
          <w:numId w:val="59"/>
        </w:numPr>
        <w:autoSpaceDE w:val="0"/>
        <w:autoSpaceDN w:val="0"/>
        <w:adjustRightInd w:val="0"/>
        <w:spacing w:before="0" w:beforeAutospacing="0" w:after="0" w:afterAutospacing="0" w:line="23" w:lineRule="atLeast"/>
        <w:jc w:val="both"/>
        <w:rPr>
          <w:rFonts w:eastAsia="Cambria" w:cs="Calibri"/>
          <w:color w:val="000000"/>
          <w:szCs w:val="24"/>
        </w:rPr>
      </w:pPr>
      <w:r w:rsidRPr="0086528B">
        <w:rPr>
          <w:rFonts w:eastAsia="Cambria" w:cs="Calibri"/>
          <w:color w:val="000000"/>
          <w:szCs w:val="24"/>
        </w:rPr>
        <w:t xml:space="preserve">Are the common cost allocation factors reasonable? </w:t>
      </w:r>
    </w:p>
    <w:p w:rsidR="00333013" w:rsidRDefault="00333013" w:rsidP="00EC32E4">
      <w:pPr>
        <w:numPr>
          <w:ilvl w:val="3"/>
          <w:numId w:val="59"/>
        </w:numPr>
        <w:autoSpaceDE w:val="0"/>
        <w:autoSpaceDN w:val="0"/>
        <w:adjustRightInd w:val="0"/>
        <w:spacing w:before="0" w:beforeAutospacing="0" w:after="0" w:afterAutospacing="0" w:line="23" w:lineRule="atLeast"/>
        <w:jc w:val="both"/>
        <w:rPr>
          <w:rFonts w:eastAsia="Cambria" w:cs="Calibri"/>
          <w:color w:val="000000"/>
          <w:szCs w:val="24"/>
        </w:rPr>
      </w:pPr>
      <w:proofErr w:type="gramStart"/>
      <w:r w:rsidRPr="0086528B">
        <w:rPr>
          <w:rFonts w:eastAsia="Cambria" w:cs="Calibri"/>
          <w:color w:val="000000"/>
          <w:szCs w:val="24"/>
        </w:rPr>
        <w:t>Are affiliate transactions priced</w:t>
      </w:r>
      <w:proofErr w:type="gramEnd"/>
      <w:r w:rsidRPr="0086528B">
        <w:rPr>
          <w:rFonts w:eastAsia="Cambria" w:cs="Calibri"/>
          <w:color w:val="000000"/>
          <w:szCs w:val="24"/>
        </w:rPr>
        <w:t xml:space="preserve"> in/out at reasonable costs? </w:t>
      </w:r>
    </w:p>
    <w:p w:rsidR="00333013" w:rsidRDefault="00333013" w:rsidP="00EC32E4">
      <w:pPr>
        <w:numPr>
          <w:ilvl w:val="3"/>
          <w:numId w:val="59"/>
        </w:numPr>
        <w:autoSpaceDE w:val="0"/>
        <w:autoSpaceDN w:val="0"/>
        <w:adjustRightInd w:val="0"/>
        <w:spacing w:before="0" w:beforeAutospacing="0" w:after="0" w:afterAutospacing="0" w:line="23" w:lineRule="atLeast"/>
        <w:jc w:val="both"/>
        <w:rPr>
          <w:rFonts w:eastAsia="Cambria" w:cs="Calibri"/>
          <w:color w:val="000000"/>
          <w:szCs w:val="24"/>
        </w:rPr>
      </w:pPr>
      <w:r w:rsidRPr="0086528B">
        <w:rPr>
          <w:rFonts w:eastAsia="Cambria" w:cs="Calibri"/>
          <w:color w:val="000000"/>
          <w:szCs w:val="24"/>
        </w:rPr>
        <w:t xml:space="preserve">Are there effective internal controls in place for managing and controlling levels of service and costs of services between and among regulated and non-regulated entities? If so, </w:t>
      </w:r>
      <w:proofErr w:type="gramStart"/>
      <w:r w:rsidRPr="0086528B">
        <w:rPr>
          <w:rFonts w:eastAsia="Cambria" w:cs="Calibri"/>
          <w:color w:val="000000"/>
          <w:szCs w:val="24"/>
        </w:rPr>
        <w:t>are they being applied</w:t>
      </w:r>
      <w:proofErr w:type="gramEnd"/>
      <w:r w:rsidRPr="0086528B">
        <w:rPr>
          <w:rFonts w:eastAsia="Cambria" w:cs="Calibri"/>
          <w:color w:val="000000"/>
          <w:szCs w:val="24"/>
        </w:rPr>
        <w:t xml:space="preserve">? </w:t>
      </w:r>
    </w:p>
    <w:p w:rsidR="00333013" w:rsidRDefault="00333013" w:rsidP="00EC32E4">
      <w:pPr>
        <w:numPr>
          <w:ilvl w:val="3"/>
          <w:numId w:val="59"/>
        </w:numPr>
        <w:autoSpaceDE w:val="0"/>
        <w:autoSpaceDN w:val="0"/>
        <w:adjustRightInd w:val="0"/>
        <w:spacing w:before="0" w:beforeAutospacing="0" w:after="0" w:afterAutospacing="0" w:line="23" w:lineRule="atLeast"/>
        <w:jc w:val="both"/>
        <w:rPr>
          <w:rFonts w:eastAsia="Cambria" w:cs="Calibri"/>
          <w:color w:val="000000"/>
          <w:szCs w:val="24"/>
        </w:rPr>
      </w:pPr>
      <w:proofErr w:type="gramStart"/>
      <w:r w:rsidRPr="0086528B">
        <w:rPr>
          <w:rFonts w:eastAsia="Cambria" w:cs="Calibri"/>
          <w:color w:val="000000"/>
          <w:szCs w:val="24"/>
        </w:rPr>
        <w:t>Are the companies permitted</w:t>
      </w:r>
      <w:proofErr w:type="gramEnd"/>
      <w:r w:rsidRPr="0086528B">
        <w:rPr>
          <w:rFonts w:eastAsia="Cambria" w:cs="Calibri"/>
          <w:color w:val="000000"/>
          <w:szCs w:val="24"/>
        </w:rPr>
        <w:t xml:space="preserve"> to utilize the most cost-effective means to procure goods and services? </w:t>
      </w:r>
    </w:p>
    <w:p w:rsidR="00333013" w:rsidRDefault="00333013" w:rsidP="00EC32E4">
      <w:pPr>
        <w:numPr>
          <w:ilvl w:val="3"/>
          <w:numId w:val="59"/>
        </w:numPr>
        <w:autoSpaceDE w:val="0"/>
        <w:autoSpaceDN w:val="0"/>
        <w:adjustRightInd w:val="0"/>
        <w:spacing w:before="0" w:beforeAutospacing="0" w:after="0" w:afterAutospacing="0" w:line="23" w:lineRule="atLeast"/>
        <w:jc w:val="both"/>
        <w:rPr>
          <w:rFonts w:eastAsia="Cambria" w:cs="Calibri"/>
          <w:color w:val="000000"/>
          <w:szCs w:val="24"/>
        </w:rPr>
      </w:pPr>
      <w:r w:rsidRPr="0086528B">
        <w:rPr>
          <w:rFonts w:eastAsia="Cambria" w:cs="Calibri"/>
          <w:color w:val="000000"/>
          <w:szCs w:val="24"/>
        </w:rPr>
        <w:t xml:space="preserve">Is NFGDC paying an appropriate share of the parent company's costs and </w:t>
      </w:r>
      <w:proofErr w:type="gramStart"/>
      <w:r w:rsidRPr="0086528B">
        <w:rPr>
          <w:rFonts w:eastAsia="Cambria" w:cs="Calibri"/>
          <w:color w:val="000000"/>
          <w:szCs w:val="24"/>
        </w:rPr>
        <w:t>is employee time being fairly allocated</w:t>
      </w:r>
      <w:proofErr w:type="gramEnd"/>
      <w:r w:rsidRPr="0086528B">
        <w:rPr>
          <w:rFonts w:eastAsia="Cambria" w:cs="Calibri"/>
          <w:color w:val="000000"/>
          <w:szCs w:val="24"/>
        </w:rPr>
        <w:t xml:space="preserve">? </w:t>
      </w:r>
    </w:p>
    <w:p w:rsidR="00333013" w:rsidRPr="0086528B" w:rsidRDefault="00333013" w:rsidP="00333013">
      <w:pPr>
        <w:autoSpaceDE w:val="0"/>
        <w:autoSpaceDN w:val="0"/>
        <w:adjustRightInd w:val="0"/>
        <w:spacing w:before="0" w:beforeAutospacing="0" w:after="0" w:afterAutospacing="0" w:line="23" w:lineRule="atLeast"/>
        <w:ind w:left="2160"/>
        <w:rPr>
          <w:rFonts w:eastAsia="Cambria" w:cs="Calibri"/>
          <w:color w:val="000000"/>
          <w:szCs w:val="24"/>
        </w:rPr>
      </w:pPr>
    </w:p>
    <w:p w:rsidR="00333013" w:rsidRPr="00082B9D" w:rsidRDefault="00333013" w:rsidP="00EC32E4">
      <w:pPr>
        <w:numPr>
          <w:ilvl w:val="1"/>
          <w:numId w:val="59"/>
        </w:numPr>
        <w:autoSpaceDE w:val="0"/>
        <w:autoSpaceDN w:val="0"/>
        <w:adjustRightInd w:val="0"/>
        <w:spacing w:before="0" w:beforeAutospacing="0" w:after="240" w:afterAutospacing="0" w:line="23" w:lineRule="atLeast"/>
        <w:jc w:val="both"/>
        <w:rPr>
          <w:rFonts w:eastAsia="Cambria" w:cs="Calibri"/>
          <w:color w:val="000000"/>
          <w:szCs w:val="24"/>
        </w:rPr>
      </w:pPr>
      <w:r>
        <w:rPr>
          <w:rFonts w:eastAsia="Cambria" w:cs="Calibri"/>
          <w:color w:val="000000"/>
          <w:szCs w:val="24"/>
        </w:rPr>
        <w:t xml:space="preserve">Does </w:t>
      </w:r>
      <w:r w:rsidRPr="00082B9D">
        <w:rPr>
          <w:rFonts w:eastAsia="Cambria" w:cs="Calibri"/>
          <w:color w:val="000000"/>
          <w:szCs w:val="24"/>
        </w:rPr>
        <w:t>NFGDC</w:t>
      </w:r>
      <w:r>
        <w:rPr>
          <w:rFonts w:eastAsia="Cambria" w:cs="Calibri"/>
          <w:color w:val="000000"/>
          <w:szCs w:val="24"/>
        </w:rPr>
        <w:t xml:space="preserve"> management</w:t>
      </w:r>
      <w:r w:rsidRPr="00082B9D">
        <w:rPr>
          <w:rFonts w:eastAsia="Cambria" w:cs="Calibri"/>
          <w:color w:val="000000"/>
          <w:szCs w:val="24"/>
        </w:rPr>
        <w:t xml:space="preserve"> use appropriate measurable goals, metrics, key performance indicators, etc. to achieve the corporate mission and objectives, and the performance improvement process at successive levels of management</w:t>
      </w:r>
      <w:r>
        <w:rPr>
          <w:rFonts w:eastAsia="Cambria" w:cs="Calibri"/>
          <w:color w:val="000000"/>
          <w:szCs w:val="24"/>
        </w:rPr>
        <w:t>?</w:t>
      </w:r>
    </w:p>
    <w:p w:rsidR="00333013" w:rsidRPr="00082B9D" w:rsidRDefault="00333013" w:rsidP="00EC32E4">
      <w:pPr>
        <w:numPr>
          <w:ilvl w:val="1"/>
          <w:numId w:val="59"/>
        </w:numPr>
        <w:autoSpaceDE w:val="0"/>
        <w:autoSpaceDN w:val="0"/>
        <w:adjustRightInd w:val="0"/>
        <w:spacing w:before="0" w:beforeAutospacing="0" w:after="240" w:afterAutospacing="0" w:line="23" w:lineRule="atLeast"/>
        <w:jc w:val="both"/>
        <w:rPr>
          <w:rFonts w:eastAsia="Cambria" w:cs="Calibri"/>
          <w:color w:val="000000"/>
          <w:szCs w:val="24"/>
        </w:rPr>
      </w:pPr>
      <w:r>
        <w:rPr>
          <w:rFonts w:eastAsia="Cambria" w:cs="Calibri"/>
          <w:color w:val="000000"/>
          <w:szCs w:val="24"/>
        </w:rPr>
        <w:t>Does management’s p</w:t>
      </w:r>
      <w:r w:rsidRPr="00082B9D">
        <w:rPr>
          <w:rFonts w:eastAsia="Cambria" w:cs="Calibri"/>
          <w:color w:val="000000"/>
          <w:szCs w:val="24"/>
        </w:rPr>
        <w:t>erformance comply with procedures and practices related to the scope of this audit (i.e., internal controls, internal audit function, and the Sarbanes Oxley Act)</w:t>
      </w:r>
      <w:r>
        <w:rPr>
          <w:rFonts w:eastAsia="Cambria" w:cs="Calibri"/>
          <w:color w:val="000000"/>
          <w:szCs w:val="24"/>
        </w:rPr>
        <w:t xml:space="preserve"> and are performance and compliance </w:t>
      </w:r>
      <w:r w:rsidR="00EA7F41">
        <w:rPr>
          <w:rFonts w:eastAsia="Cambria" w:cs="Calibri"/>
          <w:color w:val="000000"/>
          <w:szCs w:val="24"/>
        </w:rPr>
        <w:t>accurately</w:t>
      </w:r>
      <w:r>
        <w:rPr>
          <w:rFonts w:eastAsia="Cambria" w:cs="Calibri"/>
          <w:color w:val="000000"/>
          <w:szCs w:val="24"/>
        </w:rPr>
        <w:t xml:space="preserve"> reported?</w:t>
      </w:r>
    </w:p>
    <w:p w:rsidR="00333013" w:rsidRPr="00082B9D" w:rsidRDefault="00333013" w:rsidP="00EC32E4">
      <w:pPr>
        <w:numPr>
          <w:ilvl w:val="1"/>
          <w:numId w:val="59"/>
        </w:numPr>
        <w:autoSpaceDE w:val="0"/>
        <w:autoSpaceDN w:val="0"/>
        <w:adjustRightInd w:val="0"/>
        <w:spacing w:before="0" w:beforeAutospacing="0" w:after="240" w:afterAutospacing="0" w:line="23" w:lineRule="atLeast"/>
        <w:jc w:val="both"/>
        <w:rPr>
          <w:rFonts w:eastAsia="Cambria" w:cs="Calibri"/>
          <w:color w:val="000000"/>
          <w:szCs w:val="24"/>
        </w:rPr>
      </w:pPr>
      <w:r>
        <w:rPr>
          <w:rFonts w:eastAsia="Cambria" w:cs="Calibri"/>
          <w:color w:val="000000"/>
          <w:szCs w:val="24"/>
        </w:rPr>
        <w:t xml:space="preserve">Are </w:t>
      </w:r>
      <w:r w:rsidR="00EA7F41">
        <w:rPr>
          <w:rFonts w:eastAsia="Cambria" w:cs="Calibri"/>
          <w:color w:val="000000"/>
          <w:szCs w:val="24"/>
        </w:rPr>
        <w:t>m</w:t>
      </w:r>
      <w:r w:rsidR="00EA7F41" w:rsidRPr="00082B9D">
        <w:rPr>
          <w:rFonts w:eastAsia="Cambria" w:cs="Calibri"/>
          <w:color w:val="000000"/>
          <w:szCs w:val="24"/>
        </w:rPr>
        <w:t>anagement</w:t>
      </w:r>
      <w:r w:rsidRPr="00082B9D">
        <w:rPr>
          <w:rFonts w:eastAsia="Cambria" w:cs="Calibri"/>
          <w:color w:val="000000"/>
          <w:szCs w:val="24"/>
        </w:rPr>
        <w:t xml:space="preserve"> performance and compensation programs </w:t>
      </w:r>
      <w:r>
        <w:rPr>
          <w:rFonts w:eastAsia="Cambria" w:cs="Calibri"/>
          <w:color w:val="000000"/>
          <w:szCs w:val="24"/>
        </w:rPr>
        <w:t>in</w:t>
      </w:r>
      <w:r w:rsidRPr="00082B9D">
        <w:rPr>
          <w:rFonts w:eastAsia="Cambria" w:cs="Calibri"/>
          <w:color w:val="000000"/>
          <w:szCs w:val="24"/>
        </w:rPr>
        <w:t xml:space="preserve"> alignment with the corporate mission, objectives, and goals at all organizational levels</w:t>
      </w:r>
      <w:r>
        <w:rPr>
          <w:rFonts w:eastAsia="Cambria" w:cs="Calibri"/>
          <w:color w:val="000000"/>
          <w:szCs w:val="24"/>
        </w:rPr>
        <w:t>?</w:t>
      </w:r>
      <w:r w:rsidRPr="00082B9D">
        <w:rPr>
          <w:rFonts w:eastAsia="Cambria" w:cs="Calibri"/>
          <w:color w:val="000000"/>
          <w:szCs w:val="24"/>
        </w:rPr>
        <w:t xml:space="preserve"> </w:t>
      </w:r>
    </w:p>
    <w:p w:rsidR="00333013" w:rsidRPr="00082B9D" w:rsidRDefault="00333013" w:rsidP="00333013">
      <w:pPr>
        <w:autoSpaceDE w:val="0"/>
        <w:autoSpaceDN w:val="0"/>
        <w:adjustRightInd w:val="0"/>
        <w:spacing w:before="0" w:beforeAutospacing="0" w:after="240" w:afterAutospacing="0" w:line="23" w:lineRule="atLeast"/>
        <w:ind w:left="1440"/>
        <w:jc w:val="both"/>
        <w:rPr>
          <w:rFonts w:eastAsia="Cambria" w:cs="Calibri"/>
          <w:color w:val="000000"/>
          <w:szCs w:val="24"/>
        </w:rPr>
      </w:pPr>
      <w:r>
        <w:rPr>
          <w:rFonts w:eastAsia="Cambria" w:cs="Calibri"/>
          <w:color w:val="000000"/>
          <w:szCs w:val="24"/>
        </w:rPr>
        <w:t xml:space="preserve">Note: </w:t>
      </w:r>
      <w:r w:rsidRPr="00082B9D">
        <w:rPr>
          <w:rFonts w:eastAsia="Cambria" w:cs="Calibri"/>
          <w:color w:val="000000"/>
          <w:szCs w:val="24"/>
        </w:rPr>
        <w:t xml:space="preserve">NFGDC provides centralized services for regulated and non-regulated affiliates. However, NFGDC </w:t>
      </w:r>
      <w:proofErr w:type="gramStart"/>
      <w:r w:rsidRPr="00082B9D">
        <w:rPr>
          <w:rFonts w:eastAsia="Cambria" w:cs="Calibri"/>
          <w:color w:val="000000"/>
          <w:szCs w:val="24"/>
        </w:rPr>
        <w:t>is not designated</w:t>
      </w:r>
      <w:proofErr w:type="gramEnd"/>
      <w:r w:rsidRPr="00082B9D">
        <w:rPr>
          <w:rFonts w:eastAsia="Cambria" w:cs="Calibri"/>
          <w:color w:val="000000"/>
          <w:szCs w:val="24"/>
        </w:rPr>
        <w:t xml:space="preserve"> as a centralized service company under FERC rules and regulations and therefore does not file FERC Form 60 annual reports for centralized service companies and does not maintain a separate set of books and records and general ledger for this activity. </w:t>
      </w:r>
      <w:r w:rsidR="002C2AD7">
        <w:rPr>
          <w:rFonts w:eastAsia="Cambria" w:cs="Calibri"/>
          <w:color w:val="000000"/>
          <w:szCs w:val="24"/>
        </w:rPr>
        <w:t>RCG will</w:t>
      </w:r>
      <w:r w:rsidRPr="00082B9D">
        <w:rPr>
          <w:rFonts w:eastAsia="Cambria" w:cs="Calibri"/>
          <w:color w:val="000000"/>
          <w:szCs w:val="24"/>
        </w:rPr>
        <w:t xml:space="preserve"> consider this fact </w:t>
      </w:r>
      <w:r w:rsidR="002C2AD7">
        <w:rPr>
          <w:rFonts w:eastAsia="Cambria" w:cs="Calibri"/>
          <w:color w:val="000000"/>
          <w:szCs w:val="24"/>
        </w:rPr>
        <w:t>in its</w:t>
      </w:r>
      <w:r w:rsidRPr="00082B9D">
        <w:rPr>
          <w:rFonts w:eastAsia="Cambria" w:cs="Calibri"/>
          <w:color w:val="000000"/>
          <w:szCs w:val="24"/>
        </w:rPr>
        <w:t xml:space="preserve"> review of affiliate transactions. </w:t>
      </w:r>
    </w:p>
    <w:p w:rsidR="00333013" w:rsidRPr="00082B9D" w:rsidRDefault="00333013" w:rsidP="00EC32E4">
      <w:pPr>
        <w:numPr>
          <w:ilvl w:val="1"/>
          <w:numId w:val="59"/>
        </w:numPr>
        <w:autoSpaceDE w:val="0"/>
        <w:autoSpaceDN w:val="0"/>
        <w:adjustRightInd w:val="0"/>
        <w:spacing w:before="0" w:beforeAutospacing="0" w:after="240" w:afterAutospacing="0" w:line="23" w:lineRule="atLeast"/>
        <w:jc w:val="both"/>
        <w:rPr>
          <w:rFonts w:eastAsia="Cambria" w:cs="Calibri"/>
          <w:color w:val="000000"/>
          <w:szCs w:val="24"/>
        </w:rPr>
      </w:pPr>
      <w:r w:rsidRPr="00082B9D">
        <w:rPr>
          <w:rFonts w:eastAsia="Cambria" w:cs="Calibri"/>
          <w:color w:val="000000"/>
          <w:szCs w:val="24"/>
        </w:rPr>
        <w:t>Does NFGDC appropriately and accurately factor its</w:t>
      </w:r>
      <w:r>
        <w:rPr>
          <w:rFonts w:eastAsia="Cambria" w:cs="Calibri"/>
          <w:color w:val="000000"/>
          <w:szCs w:val="24"/>
        </w:rPr>
        <w:t xml:space="preserve"> </w:t>
      </w:r>
      <w:r w:rsidRPr="00082B9D">
        <w:rPr>
          <w:rFonts w:eastAsia="Cambria" w:cs="Calibri"/>
          <w:color w:val="000000"/>
          <w:szCs w:val="24"/>
        </w:rPr>
        <w:t>financial position and the level of its rates into the budgeting process?</w:t>
      </w:r>
    </w:p>
    <w:p w:rsidR="00333013" w:rsidRPr="00082B9D" w:rsidRDefault="00333013" w:rsidP="00EC32E4">
      <w:pPr>
        <w:numPr>
          <w:ilvl w:val="1"/>
          <w:numId w:val="59"/>
        </w:numPr>
        <w:autoSpaceDE w:val="0"/>
        <w:autoSpaceDN w:val="0"/>
        <w:adjustRightInd w:val="0"/>
        <w:spacing w:before="0" w:beforeAutospacing="0" w:after="240" w:afterAutospacing="0" w:line="23" w:lineRule="atLeast"/>
        <w:jc w:val="both"/>
        <w:rPr>
          <w:rFonts w:eastAsia="Cambria" w:cs="Calibri"/>
          <w:color w:val="000000"/>
          <w:szCs w:val="24"/>
        </w:rPr>
      </w:pPr>
      <w:r>
        <w:rPr>
          <w:rFonts w:eastAsia="Cambria" w:cs="Calibri"/>
          <w:color w:val="000000"/>
          <w:szCs w:val="24"/>
        </w:rPr>
        <w:t xml:space="preserve">What is </w:t>
      </w:r>
      <w:r w:rsidRPr="00082B9D">
        <w:rPr>
          <w:rFonts w:eastAsia="Cambria" w:cs="Calibri"/>
          <w:color w:val="000000"/>
          <w:szCs w:val="24"/>
        </w:rPr>
        <w:t>NFGDC’s approach to competitive issues for new markets (such as natural gas vehicles); i.e., what new markets are being considered by the Company, how would the costs for entry into those markets be funded, and would the Company's entry into those markets serve to help or hinder competition in those new markets?</w:t>
      </w:r>
    </w:p>
    <w:p w:rsidR="00333013" w:rsidRPr="00AB0E37" w:rsidRDefault="00333013" w:rsidP="00333013">
      <w:pPr>
        <w:pStyle w:val="Default"/>
        <w:spacing w:after="240" w:line="23" w:lineRule="atLeast"/>
        <w:ind w:left="720" w:firstLine="720"/>
        <w:jc w:val="both"/>
        <w:rPr>
          <w:rFonts w:ascii="Calibri" w:hAnsi="Calibri" w:cs="Calibri"/>
          <w:color w:val="auto"/>
        </w:rPr>
      </w:pPr>
      <w:r w:rsidRPr="00196FF0">
        <w:rPr>
          <w:rFonts w:ascii="Calibri" w:hAnsi="Calibri" w:cs="Calibri"/>
          <w:b/>
          <w:color w:val="auto"/>
          <w:u w:val="single"/>
        </w:rPr>
        <w:t>Proposed Staffing Assignment</w:t>
      </w:r>
    </w:p>
    <w:tbl>
      <w:tblPr>
        <w:tblW w:w="6840" w:type="dxa"/>
        <w:tblInd w:w="2268" w:type="dxa"/>
        <w:tblBorders>
          <w:top w:val="single" w:sz="4" w:space="0" w:color="auto"/>
          <w:left w:val="single" w:sz="4" w:space="0" w:color="auto"/>
          <w:bottom w:val="single" w:sz="4" w:space="0" w:color="auto"/>
          <w:right w:val="single" w:sz="4" w:space="0" w:color="auto"/>
          <w:insideH w:val="single" w:sz="4" w:space="0" w:color="auto"/>
        </w:tblBorders>
        <w:tblLook w:val="01E0"/>
      </w:tblPr>
      <w:tblGrid>
        <w:gridCol w:w="1980"/>
        <w:gridCol w:w="4860"/>
      </w:tblGrid>
      <w:tr w:rsidR="00333013" w:rsidRPr="005F12DA">
        <w:tc>
          <w:tcPr>
            <w:tcW w:w="6840" w:type="dxa"/>
            <w:gridSpan w:val="2"/>
            <w:shd w:val="clear" w:color="auto" w:fill="007370"/>
          </w:tcPr>
          <w:p w:rsidR="00333013" w:rsidRPr="006F4A1B" w:rsidRDefault="00333013" w:rsidP="00333013">
            <w:pPr>
              <w:pStyle w:val="Default"/>
              <w:spacing w:before="120" w:beforeAutospacing="1" w:after="240" w:afterAutospacing="1" w:line="23" w:lineRule="atLeast"/>
              <w:jc w:val="center"/>
              <w:rPr>
                <w:rFonts w:ascii="Calibri" w:hAnsi="Calibri" w:cs="Calibri"/>
                <w:color w:val="FFFFFF"/>
                <w:highlight w:val="lightGray"/>
              </w:rPr>
            </w:pPr>
            <w:r w:rsidRPr="00157755">
              <w:rPr>
                <w:rFonts w:ascii="Calibri" w:hAnsi="Calibri" w:cs="Calibri"/>
                <w:color w:val="FFFFFF"/>
              </w:rPr>
              <w:t xml:space="preserve">Audit Area Staff Assignment </w:t>
            </w:r>
            <w:r>
              <w:rPr>
                <w:rFonts w:ascii="Calibri" w:hAnsi="Calibri" w:cs="Calibri"/>
                <w:color w:val="FFFFFF"/>
              </w:rPr>
              <w:t>–</w:t>
            </w:r>
            <w:r w:rsidRPr="00157755">
              <w:rPr>
                <w:rFonts w:ascii="Calibri" w:hAnsi="Calibri" w:cs="Calibri"/>
                <w:color w:val="FFFFFF"/>
              </w:rPr>
              <w:t xml:space="preserve"> Corporate Mission, Objectives, Goals and Planning</w:t>
            </w:r>
          </w:p>
        </w:tc>
      </w:tr>
      <w:tr w:rsidR="00333013" w:rsidRPr="005F12DA">
        <w:tc>
          <w:tcPr>
            <w:tcW w:w="1980" w:type="dxa"/>
            <w:shd w:val="clear" w:color="auto" w:fill="007370"/>
          </w:tcPr>
          <w:p w:rsidR="00333013" w:rsidRDefault="00333013">
            <w:pPr>
              <w:pStyle w:val="Default"/>
              <w:spacing w:before="120" w:after="120" w:line="23" w:lineRule="atLeast"/>
              <w:jc w:val="center"/>
              <w:rPr>
                <w:rFonts w:ascii="Calibri" w:hAnsi="Calibri" w:cs="Calibri"/>
                <w:b/>
                <w:color w:val="FFFFFF"/>
              </w:rPr>
            </w:pPr>
            <w:r w:rsidRPr="00157755">
              <w:rPr>
                <w:rFonts w:ascii="Calibri" w:hAnsi="Calibri" w:cs="Calibri"/>
                <w:b/>
                <w:color w:val="FFFFFF"/>
              </w:rPr>
              <w:t>Lead Consultant</w:t>
            </w:r>
          </w:p>
        </w:tc>
        <w:tc>
          <w:tcPr>
            <w:tcW w:w="4860" w:type="dxa"/>
          </w:tcPr>
          <w:p w:rsidR="00333013" w:rsidRDefault="00333013">
            <w:pPr>
              <w:pStyle w:val="Default"/>
              <w:spacing w:before="120" w:after="120" w:line="23" w:lineRule="atLeast"/>
              <w:jc w:val="both"/>
              <w:rPr>
                <w:rFonts w:ascii="Calibri" w:hAnsi="Calibri" w:cs="Calibri"/>
                <w:color w:val="auto"/>
              </w:rPr>
            </w:pPr>
            <w:r>
              <w:rPr>
                <w:rFonts w:ascii="Calibri" w:hAnsi="Calibri" w:cs="Calibri"/>
                <w:color w:val="auto"/>
              </w:rPr>
              <w:t xml:space="preserve"> Bob Grant</w:t>
            </w:r>
          </w:p>
        </w:tc>
      </w:tr>
      <w:tr w:rsidR="00333013" w:rsidRPr="005F12DA">
        <w:tc>
          <w:tcPr>
            <w:tcW w:w="1980" w:type="dxa"/>
            <w:shd w:val="clear" w:color="auto" w:fill="007370"/>
          </w:tcPr>
          <w:p w:rsidR="00333013" w:rsidRDefault="00333013">
            <w:pPr>
              <w:pStyle w:val="Default"/>
              <w:spacing w:before="240" w:after="100" w:afterAutospacing="1" w:line="23" w:lineRule="atLeast"/>
              <w:jc w:val="center"/>
              <w:rPr>
                <w:rFonts w:ascii="Calibri" w:hAnsi="Calibri" w:cs="Calibri"/>
                <w:b/>
                <w:color w:val="FFFFFF"/>
              </w:rPr>
            </w:pPr>
            <w:r w:rsidRPr="00157755">
              <w:rPr>
                <w:rFonts w:ascii="Calibri" w:hAnsi="Calibri" w:cs="Calibri"/>
                <w:b/>
                <w:color w:val="FFFFFF"/>
              </w:rPr>
              <w:t>Consultant(s)</w:t>
            </w:r>
          </w:p>
        </w:tc>
        <w:tc>
          <w:tcPr>
            <w:tcW w:w="4860" w:type="dxa"/>
          </w:tcPr>
          <w:p w:rsidR="00333013" w:rsidRDefault="00333013" w:rsidP="00427C07">
            <w:pPr>
              <w:pStyle w:val="Default"/>
              <w:spacing w:before="120" w:after="120" w:line="23" w:lineRule="atLeast"/>
              <w:jc w:val="both"/>
              <w:rPr>
                <w:rFonts w:ascii="Calibri" w:hAnsi="Calibri" w:cs="Calibri"/>
                <w:color w:val="auto"/>
              </w:rPr>
            </w:pPr>
            <w:r w:rsidRPr="00E84B1A">
              <w:rPr>
                <w:rFonts w:ascii="Calibri" w:hAnsi="Calibri" w:cs="Calibri"/>
                <w:color w:val="auto"/>
              </w:rPr>
              <w:t>Joe DeVirgilio</w:t>
            </w:r>
            <w:r w:rsidR="00427C07">
              <w:rPr>
                <w:rFonts w:ascii="Calibri" w:hAnsi="Calibri" w:cs="Calibri"/>
                <w:color w:val="auto"/>
              </w:rPr>
              <w:t>,</w:t>
            </w:r>
            <w:r>
              <w:rPr>
                <w:rFonts w:ascii="Calibri" w:hAnsi="Calibri" w:cs="Calibri"/>
                <w:color w:val="auto"/>
              </w:rPr>
              <w:t xml:space="preserve">  Donna Mullinax</w:t>
            </w:r>
            <w:r w:rsidR="00427C07">
              <w:rPr>
                <w:rFonts w:ascii="Calibri" w:hAnsi="Calibri" w:cs="Calibri"/>
                <w:color w:val="auto"/>
              </w:rPr>
              <w:t xml:space="preserve">, </w:t>
            </w:r>
            <w:r w:rsidR="00427C07" w:rsidRPr="00875C18">
              <w:rPr>
                <w:rFonts w:ascii="Calibri" w:hAnsi="Calibri" w:cs="Calibri"/>
                <w:color w:val="auto"/>
              </w:rPr>
              <w:t>Mike McGarry</w:t>
            </w:r>
          </w:p>
        </w:tc>
      </w:tr>
      <w:tr w:rsidR="00333013" w:rsidRPr="005F12DA">
        <w:tc>
          <w:tcPr>
            <w:tcW w:w="1980" w:type="dxa"/>
            <w:shd w:val="clear" w:color="auto" w:fill="007370"/>
          </w:tcPr>
          <w:p w:rsidR="00333013" w:rsidRDefault="00333013">
            <w:pPr>
              <w:pStyle w:val="Default"/>
              <w:spacing w:before="120" w:after="120" w:line="23" w:lineRule="atLeast"/>
              <w:jc w:val="center"/>
              <w:rPr>
                <w:rFonts w:ascii="Calibri" w:hAnsi="Calibri" w:cs="Calibri"/>
                <w:b/>
                <w:color w:val="FFFFFF"/>
              </w:rPr>
            </w:pPr>
            <w:r w:rsidRPr="00157755">
              <w:rPr>
                <w:rFonts w:ascii="Calibri" w:hAnsi="Calibri" w:cs="Calibri"/>
                <w:b/>
                <w:color w:val="FFFFFF"/>
              </w:rPr>
              <w:t>Total Hours</w:t>
            </w:r>
          </w:p>
        </w:tc>
        <w:tc>
          <w:tcPr>
            <w:tcW w:w="4860" w:type="dxa"/>
          </w:tcPr>
          <w:p w:rsidR="00333013" w:rsidRDefault="00333013">
            <w:pPr>
              <w:pStyle w:val="Default"/>
              <w:spacing w:before="120" w:after="120" w:line="23" w:lineRule="atLeast"/>
              <w:jc w:val="both"/>
              <w:rPr>
                <w:rFonts w:ascii="Calibri" w:hAnsi="Calibri" w:cs="Calibri"/>
                <w:color w:val="auto"/>
              </w:rPr>
            </w:pPr>
            <w:r>
              <w:rPr>
                <w:rFonts w:ascii="Calibri" w:hAnsi="Calibri" w:cs="Calibri"/>
                <w:color w:val="auto"/>
              </w:rPr>
              <w:t>296</w:t>
            </w:r>
          </w:p>
        </w:tc>
      </w:tr>
    </w:tbl>
    <w:p w:rsidR="00333013" w:rsidRDefault="00333013" w:rsidP="00333013">
      <w:pPr>
        <w:pStyle w:val="Default"/>
        <w:spacing w:line="23" w:lineRule="atLeast"/>
        <w:jc w:val="both"/>
        <w:rPr>
          <w:rFonts w:ascii="Calibri" w:hAnsi="Calibri"/>
          <w:color w:val="auto"/>
        </w:rPr>
      </w:pPr>
    </w:p>
    <w:p w:rsidR="00333013" w:rsidRPr="00AB0E37" w:rsidRDefault="00333013" w:rsidP="00333013">
      <w:pPr>
        <w:spacing w:before="0" w:beforeAutospacing="0" w:after="240" w:afterAutospacing="0" w:line="276" w:lineRule="auto"/>
        <w:ind w:left="720" w:firstLine="720"/>
        <w:jc w:val="both"/>
        <w:rPr>
          <w:rFonts w:cs="Calibri"/>
          <w:b/>
          <w:bCs/>
          <w:szCs w:val="24"/>
        </w:rPr>
      </w:pPr>
      <w:r w:rsidRPr="00196FF0">
        <w:rPr>
          <w:rFonts w:cs="Calibri"/>
          <w:b/>
          <w:bCs/>
          <w:szCs w:val="24"/>
          <w:u w:val="single"/>
        </w:rPr>
        <w:t xml:space="preserve">RCG </w:t>
      </w:r>
      <w:r>
        <w:rPr>
          <w:rFonts w:cs="Calibri"/>
          <w:b/>
          <w:bCs/>
          <w:szCs w:val="24"/>
          <w:u w:val="single"/>
        </w:rPr>
        <w:t>Subordinate</w:t>
      </w:r>
      <w:r w:rsidRPr="00196FF0">
        <w:rPr>
          <w:rFonts w:cs="Calibri"/>
          <w:b/>
          <w:bCs/>
          <w:szCs w:val="24"/>
          <w:u w:val="single"/>
        </w:rPr>
        <w:t xml:space="preserve"> Criteria</w:t>
      </w:r>
      <w:r w:rsidRPr="00AB0E37">
        <w:rPr>
          <w:rFonts w:cs="Calibri"/>
          <w:b/>
          <w:bCs/>
          <w:szCs w:val="24"/>
        </w:rPr>
        <w:t>:</w:t>
      </w:r>
    </w:p>
    <w:p w:rsidR="00333013" w:rsidRDefault="00333013" w:rsidP="00333013">
      <w:pPr>
        <w:pStyle w:val="ColorfulList-Accent11"/>
        <w:autoSpaceDE w:val="0"/>
        <w:autoSpaceDN w:val="0"/>
        <w:adjustRightInd w:val="0"/>
        <w:spacing w:before="0" w:beforeAutospacing="0" w:after="240" w:afterAutospacing="0" w:line="276" w:lineRule="auto"/>
        <w:ind w:firstLine="720"/>
        <w:jc w:val="both"/>
        <w:rPr>
          <w:rFonts w:cs="Calibri"/>
          <w:bCs/>
          <w:szCs w:val="24"/>
        </w:rPr>
      </w:pPr>
      <w:r w:rsidRPr="00C87090">
        <w:rPr>
          <w:rFonts w:cs="Calibri"/>
          <w:bCs/>
          <w:szCs w:val="24"/>
        </w:rPr>
        <w:t xml:space="preserve">To enhance the RFP criteria, RCG recommends that the following subordinate criteria be included in the work plan adopted for this audit element: </w:t>
      </w:r>
    </w:p>
    <w:p w:rsidR="00333013" w:rsidRPr="00196FF0" w:rsidRDefault="00333013" w:rsidP="00333013">
      <w:pPr>
        <w:pStyle w:val="ColorfulList-Accent11"/>
        <w:autoSpaceDE w:val="0"/>
        <w:autoSpaceDN w:val="0"/>
        <w:adjustRightInd w:val="0"/>
        <w:spacing w:before="0" w:beforeAutospacing="0" w:after="240" w:afterAutospacing="0" w:line="276" w:lineRule="auto"/>
        <w:ind w:firstLine="720"/>
        <w:jc w:val="both"/>
        <w:rPr>
          <w:color w:val="000000"/>
          <w:szCs w:val="24"/>
        </w:rPr>
      </w:pPr>
    </w:p>
    <w:p w:rsidR="00333013" w:rsidRPr="001110D6" w:rsidRDefault="00333013" w:rsidP="00EC32E4">
      <w:pPr>
        <w:pStyle w:val="ColorfulList-Accent11"/>
        <w:numPr>
          <w:ilvl w:val="0"/>
          <w:numId w:val="60"/>
        </w:numPr>
        <w:autoSpaceDE w:val="0"/>
        <w:autoSpaceDN w:val="0"/>
        <w:adjustRightInd w:val="0"/>
        <w:spacing w:before="0" w:beforeAutospacing="0" w:after="0" w:afterAutospacing="0" w:line="276" w:lineRule="auto"/>
        <w:jc w:val="both"/>
        <w:rPr>
          <w:color w:val="000000"/>
          <w:szCs w:val="24"/>
        </w:rPr>
      </w:pPr>
      <w:proofErr w:type="gramStart"/>
      <w:r w:rsidRPr="001110D6">
        <w:rPr>
          <w:color w:val="000000"/>
          <w:szCs w:val="24"/>
        </w:rPr>
        <w:t>Is the corporate strategy documented</w:t>
      </w:r>
      <w:proofErr w:type="gramEnd"/>
      <w:r w:rsidRPr="001110D6">
        <w:rPr>
          <w:color w:val="000000"/>
          <w:szCs w:val="24"/>
        </w:rPr>
        <w:t xml:space="preserve">? Is it </w:t>
      </w:r>
      <w:r w:rsidR="00EA7F41" w:rsidRPr="001110D6">
        <w:rPr>
          <w:color w:val="000000"/>
          <w:szCs w:val="24"/>
        </w:rPr>
        <w:t>forward thinking</w:t>
      </w:r>
      <w:r w:rsidRPr="001110D6">
        <w:rPr>
          <w:color w:val="000000"/>
          <w:szCs w:val="24"/>
        </w:rPr>
        <w:t xml:space="preserve"> – visionary?</w:t>
      </w:r>
    </w:p>
    <w:p w:rsidR="00333013" w:rsidRPr="001110D6" w:rsidRDefault="00333013" w:rsidP="00EC32E4">
      <w:pPr>
        <w:pStyle w:val="ColorfulList-Accent11"/>
        <w:numPr>
          <w:ilvl w:val="0"/>
          <w:numId w:val="60"/>
        </w:numPr>
        <w:autoSpaceDE w:val="0"/>
        <w:autoSpaceDN w:val="0"/>
        <w:adjustRightInd w:val="0"/>
        <w:spacing w:before="0" w:beforeAutospacing="0" w:after="0" w:afterAutospacing="0" w:line="276" w:lineRule="auto"/>
        <w:jc w:val="both"/>
        <w:rPr>
          <w:color w:val="000000"/>
          <w:szCs w:val="24"/>
        </w:rPr>
      </w:pPr>
      <w:proofErr w:type="gramStart"/>
      <w:r w:rsidRPr="001110D6">
        <w:rPr>
          <w:color w:val="000000"/>
          <w:szCs w:val="24"/>
        </w:rPr>
        <w:t>Are the planning assumptions defined</w:t>
      </w:r>
      <w:proofErr w:type="gramEnd"/>
      <w:r w:rsidRPr="001110D6">
        <w:rPr>
          <w:color w:val="000000"/>
          <w:szCs w:val="24"/>
        </w:rPr>
        <w:t>? Do they consider multiple scenarios – potential best, most likely, or worst scenarios for the future?</w:t>
      </w:r>
    </w:p>
    <w:p w:rsidR="00333013" w:rsidRPr="001B08DB" w:rsidRDefault="00333013" w:rsidP="00EC32E4">
      <w:pPr>
        <w:pStyle w:val="ColorfulList-Accent11"/>
        <w:numPr>
          <w:ilvl w:val="0"/>
          <w:numId w:val="60"/>
        </w:numPr>
        <w:autoSpaceDE w:val="0"/>
        <w:autoSpaceDN w:val="0"/>
        <w:adjustRightInd w:val="0"/>
        <w:spacing w:before="0" w:beforeAutospacing="0" w:after="0" w:afterAutospacing="0" w:line="276" w:lineRule="auto"/>
        <w:jc w:val="both"/>
        <w:rPr>
          <w:color w:val="000000"/>
          <w:szCs w:val="24"/>
        </w:rPr>
      </w:pPr>
      <w:r w:rsidRPr="001B08DB">
        <w:rPr>
          <w:color w:val="000000"/>
          <w:szCs w:val="24"/>
        </w:rPr>
        <w:t>Is the mission clear? Understood and embraced by employees?</w:t>
      </w:r>
    </w:p>
    <w:p w:rsidR="00333013" w:rsidRPr="001B08DB" w:rsidRDefault="00333013" w:rsidP="00EC32E4">
      <w:pPr>
        <w:pStyle w:val="ColorfulList-Accent11"/>
        <w:numPr>
          <w:ilvl w:val="0"/>
          <w:numId w:val="60"/>
        </w:numPr>
        <w:autoSpaceDE w:val="0"/>
        <w:autoSpaceDN w:val="0"/>
        <w:adjustRightInd w:val="0"/>
        <w:spacing w:before="0" w:beforeAutospacing="0" w:after="0" w:afterAutospacing="0" w:line="276" w:lineRule="auto"/>
        <w:jc w:val="both"/>
        <w:rPr>
          <w:color w:val="000000"/>
          <w:szCs w:val="24"/>
        </w:rPr>
      </w:pPr>
      <w:proofErr w:type="gramStart"/>
      <w:r w:rsidRPr="001B08DB">
        <w:rPr>
          <w:color w:val="000000"/>
          <w:szCs w:val="24"/>
        </w:rPr>
        <w:t>Are the values defined</w:t>
      </w:r>
      <w:proofErr w:type="gramEnd"/>
      <w:r w:rsidRPr="001B08DB">
        <w:rPr>
          <w:color w:val="000000"/>
          <w:szCs w:val="24"/>
        </w:rPr>
        <w:t xml:space="preserve">? Do employees understand what these values mean and what behaviors they should </w:t>
      </w:r>
      <w:r>
        <w:rPr>
          <w:color w:val="000000"/>
          <w:szCs w:val="24"/>
        </w:rPr>
        <w:t>cultivate</w:t>
      </w:r>
      <w:r w:rsidRPr="001B08DB">
        <w:rPr>
          <w:color w:val="000000"/>
          <w:szCs w:val="24"/>
        </w:rPr>
        <w:t xml:space="preserve"> to be consistent with these values?</w:t>
      </w:r>
    </w:p>
    <w:p w:rsidR="00333013" w:rsidRPr="00E062E0" w:rsidRDefault="00333013" w:rsidP="00EC32E4">
      <w:pPr>
        <w:pStyle w:val="ColorfulList-Accent11"/>
        <w:numPr>
          <w:ilvl w:val="0"/>
          <w:numId w:val="60"/>
        </w:numPr>
        <w:autoSpaceDE w:val="0"/>
        <w:autoSpaceDN w:val="0"/>
        <w:adjustRightInd w:val="0"/>
        <w:spacing w:before="0" w:beforeAutospacing="0" w:after="0" w:afterAutospacing="0" w:line="276" w:lineRule="auto"/>
        <w:jc w:val="both"/>
        <w:rPr>
          <w:color w:val="000000"/>
          <w:szCs w:val="24"/>
        </w:rPr>
      </w:pPr>
      <w:proofErr w:type="gramStart"/>
      <w:r w:rsidRPr="00E062E0">
        <w:rPr>
          <w:color w:val="000000"/>
          <w:szCs w:val="24"/>
        </w:rPr>
        <w:t>Have the major strategic priorities been defined</w:t>
      </w:r>
      <w:proofErr w:type="gramEnd"/>
      <w:r w:rsidRPr="00E062E0">
        <w:rPr>
          <w:color w:val="000000"/>
          <w:szCs w:val="24"/>
        </w:rPr>
        <w:t xml:space="preserve">? Do the strategic priorities address such areas as fiscal viability and profitability, public trust, customer service, process improvements, organizational change, economic development for the region, environment, and initiatives to sustain continuous improvement and learning within the workforce? </w:t>
      </w:r>
    </w:p>
    <w:p w:rsidR="00333013" w:rsidRPr="001B08DB" w:rsidRDefault="00333013" w:rsidP="00EC32E4">
      <w:pPr>
        <w:pStyle w:val="ColorfulList-Accent11"/>
        <w:numPr>
          <w:ilvl w:val="0"/>
          <w:numId w:val="60"/>
        </w:numPr>
        <w:autoSpaceDE w:val="0"/>
        <w:autoSpaceDN w:val="0"/>
        <w:adjustRightInd w:val="0"/>
        <w:spacing w:before="0" w:beforeAutospacing="0" w:after="0" w:afterAutospacing="0" w:line="276" w:lineRule="auto"/>
        <w:jc w:val="both"/>
        <w:rPr>
          <w:color w:val="000000"/>
          <w:szCs w:val="24"/>
        </w:rPr>
      </w:pPr>
      <w:r w:rsidRPr="001B08DB">
        <w:rPr>
          <w:color w:val="000000"/>
          <w:szCs w:val="24"/>
        </w:rPr>
        <w:t xml:space="preserve">Are the plans </w:t>
      </w:r>
      <w:proofErr w:type="gramStart"/>
      <w:r w:rsidRPr="001B08DB">
        <w:rPr>
          <w:color w:val="000000"/>
          <w:szCs w:val="24"/>
        </w:rPr>
        <w:t>updated</w:t>
      </w:r>
      <w:proofErr w:type="gramEnd"/>
      <w:r w:rsidRPr="001B08DB">
        <w:rPr>
          <w:color w:val="000000"/>
          <w:szCs w:val="24"/>
        </w:rPr>
        <w:t xml:space="preserve"> to reflect changes, accomplishments, and lessons learned?</w:t>
      </w:r>
    </w:p>
    <w:p w:rsidR="00333013" w:rsidRPr="001B08DB" w:rsidRDefault="00333013" w:rsidP="00EC32E4">
      <w:pPr>
        <w:pStyle w:val="ColorfulList-Accent11"/>
        <w:numPr>
          <w:ilvl w:val="0"/>
          <w:numId w:val="60"/>
        </w:numPr>
        <w:autoSpaceDE w:val="0"/>
        <w:autoSpaceDN w:val="0"/>
        <w:adjustRightInd w:val="0"/>
        <w:spacing w:before="0" w:beforeAutospacing="0" w:after="0" w:afterAutospacing="0" w:line="276" w:lineRule="auto"/>
        <w:jc w:val="both"/>
        <w:rPr>
          <w:color w:val="000000"/>
          <w:szCs w:val="24"/>
        </w:rPr>
      </w:pPr>
      <w:proofErr w:type="gramStart"/>
      <w:r>
        <w:rPr>
          <w:color w:val="000000"/>
          <w:szCs w:val="24"/>
        </w:rPr>
        <w:t>D</w:t>
      </w:r>
      <w:r w:rsidRPr="001B08DB">
        <w:rPr>
          <w:color w:val="000000"/>
          <w:szCs w:val="24"/>
        </w:rPr>
        <w:t>oes the Company maintain formal and effective cost allocation policies, procedures, and related manuals that apply approved costing principles for transactions?</w:t>
      </w:r>
      <w:proofErr w:type="gramEnd"/>
    </w:p>
    <w:p w:rsidR="00333013" w:rsidRPr="001B08DB" w:rsidRDefault="00333013" w:rsidP="00EC32E4">
      <w:pPr>
        <w:pStyle w:val="ColorfulList-Accent11"/>
        <w:numPr>
          <w:ilvl w:val="0"/>
          <w:numId w:val="60"/>
        </w:numPr>
        <w:autoSpaceDE w:val="0"/>
        <w:autoSpaceDN w:val="0"/>
        <w:adjustRightInd w:val="0"/>
        <w:spacing w:before="0" w:beforeAutospacing="0" w:after="0" w:afterAutospacing="0" w:line="276" w:lineRule="auto"/>
        <w:jc w:val="both"/>
        <w:rPr>
          <w:color w:val="000000"/>
          <w:szCs w:val="24"/>
        </w:rPr>
      </w:pPr>
      <w:r w:rsidRPr="001B08DB">
        <w:rPr>
          <w:color w:val="000000"/>
          <w:szCs w:val="24"/>
        </w:rPr>
        <w:t xml:space="preserve">Are methods of allocating overhead costs appropriate and reasonable? </w:t>
      </w:r>
    </w:p>
    <w:p w:rsidR="00333013" w:rsidRPr="001B08DB" w:rsidRDefault="00333013" w:rsidP="00EC32E4">
      <w:pPr>
        <w:pStyle w:val="ColorfulList-Accent11"/>
        <w:numPr>
          <w:ilvl w:val="0"/>
          <w:numId w:val="60"/>
        </w:numPr>
        <w:autoSpaceDE w:val="0"/>
        <w:autoSpaceDN w:val="0"/>
        <w:adjustRightInd w:val="0"/>
        <w:spacing w:before="0" w:beforeAutospacing="0" w:after="0" w:afterAutospacing="0" w:line="276" w:lineRule="auto"/>
        <w:jc w:val="both"/>
        <w:rPr>
          <w:color w:val="000000"/>
          <w:szCs w:val="24"/>
        </w:rPr>
      </w:pPr>
      <w:proofErr w:type="gramStart"/>
      <w:r w:rsidRPr="001B08DB">
        <w:rPr>
          <w:color w:val="000000"/>
          <w:szCs w:val="24"/>
        </w:rPr>
        <w:t>Are management time distributions used</w:t>
      </w:r>
      <w:proofErr w:type="gramEnd"/>
      <w:r w:rsidRPr="001B08DB">
        <w:rPr>
          <w:color w:val="000000"/>
          <w:szCs w:val="24"/>
        </w:rPr>
        <w:t xml:space="preserve"> by the utilities and their affiliates to charge for services to and from affiliates validated regularly?</w:t>
      </w:r>
    </w:p>
    <w:p w:rsidR="00333013" w:rsidRPr="001B08DB" w:rsidRDefault="00333013" w:rsidP="00EC32E4">
      <w:pPr>
        <w:pStyle w:val="ColorfulList-Accent11"/>
        <w:numPr>
          <w:ilvl w:val="0"/>
          <w:numId w:val="60"/>
        </w:numPr>
        <w:autoSpaceDE w:val="0"/>
        <w:autoSpaceDN w:val="0"/>
        <w:adjustRightInd w:val="0"/>
        <w:spacing w:before="0" w:beforeAutospacing="0" w:after="0" w:afterAutospacing="0" w:line="276" w:lineRule="auto"/>
        <w:jc w:val="both"/>
        <w:rPr>
          <w:color w:val="000000"/>
          <w:szCs w:val="24"/>
        </w:rPr>
      </w:pPr>
      <w:r w:rsidRPr="001B08DB">
        <w:rPr>
          <w:color w:val="000000"/>
          <w:szCs w:val="24"/>
        </w:rPr>
        <w:t>Do overhead charges align with the business unit's use of the service function?</w:t>
      </w:r>
    </w:p>
    <w:p w:rsidR="00333013" w:rsidRPr="001B08DB" w:rsidRDefault="00333013" w:rsidP="00EC32E4">
      <w:pPr>
        <w:pStyle w:val="ColorfulList-Accent11"/>
        <w:numPr>
          <w:ilvl w:val="0"/>
          <w:numId w:val="60"/>
        </w:numPr>
        <w:autoSpaceDE w:val="0"/>
        <w:autoSpaceDN w:val="0"/>
        <w:adjustRightInd w:val="0"/>
        <w:spacing w:before="0" w:beforeAutospacing="0" w:after="0" w:afterAutospacing="0" w:line="276" w:lineRule="auto"/>
        <w:jc w:val="both"/>
        <w:rPr>
          <w:color w:val="000000"/>
          <w:szCs w:val="24"/>
        </w:rPr>
      </w:pPr>
      <w:r w:rsidRPr="001B08DB">
        <w:rPr>
          <w:color w:val="000000"/>
          <w:szCs w:val="24"/>
        </w:rPr>
        <w:t>Are controls regarding cost allocation and assignment, and other affiliate transactions, effective?</w:t>
      </w:r>
    </w:p>
    <w:p w:rsidR="00333013" w:rsidRPr="001B08DB" w:rsidRDefault="00333013" w:rsidP="00EC32E4">
      <w:pPr>
        <w:pStyle w:val="ColorfulList-Accent11"/>
        <w:numPr>
          <w:ilvl w:val="0"/>
          <w:numId w:val="60"/>
        </w:numPr>
        <w:autoSpaceDE w:val="0"/>
        <w:autoSpaceDN w:val="0"/>
        <w:adjustRightInd w:val="0"/>
        <w:spacing w:before="0" w:beforeAutospacing="0" w:after="0" w:afterAutospacing="0" w:line="276" w:lineRule="auto"/>
        <w:jc w:val="both"/>
        <w:rPr>
          <w:color w:val="000000"/>
          <w:szCs w:val="24"/>
        </w:rPr>
      </w:pPr>
      <w:r w:rsidRPr="001B08DB">
        <w:rPr>
          <w:color w:val="000000"/>
          <w:szCs w:val="24"/>
        </w:rPr>
        <w:t>What is the policy regarding the use of direct charges versus allocation for services obtained from</w:t>
      </w:r>
      <w:r>
        <w:rPr>
          <w:color w:val="000000"/>
          <w:szCs w:val="24"/>
        </w:rPr>
        <w:t xml:space="preserve"> </w:t>
      </w:r>
      <w:r w:rsidRPr="001B08DB">
        <w:rPr>
          <w:color w:val="000000"/>
          <w:szCs w:val="24"/>
        </w:rPr>
        <w:t xml:space="preserve">or provided to affiliates? </w:t>
      </w:r>
    </w:p>
    <w:p w:rsidR="00333013" w:rsidRPr="001B08DB" w:rsidRDefault="00333013" w:rsidP="00EC32E4">
      <w:pPr>
        <w:pStyle w:val="ColorfulList-Accent11"/>
        <w:numPr>
          <w:ilvl w:val="0"/>
          <w:numId w:val="60"/>
        </w:numPr>
        <w:autoSpaceDE w:val="0"/>
        <w:autoSpaceDN w:val="0"/>
        <w:adjustRightInd w:val="0"/>
        <w:spacing w:before="0" w:beforeAutospacing="0" w:after="0" w:afterAutospacing="0" w:line="276" w:lineRule="auto"/>
        <w:jc w:val="both"/>
        <w:rPr>
          <w:color w:val="000000"/>
          <w:szCs w:val="24"/>
        </w:rPr>
      </w:pPr>
      <w:r w:rsidRPr="001B08DB">
        <w:rPr>
          <w:color w:val="000000"/>
          <w:szCs w:val="24"/>
        </w:rPr>
        <w:t xml:space="preserve">Is there clear executive responsibility for monitoring and controlling affiliate transaction policies and procedures? </w:t>
      </w:r>
    </w:p>
    <w:p w:rsidR="00333013" w:rsidRPr="001B08DB" w:rsidRDefault="00333013" w:rsidP="00EC32E4">
      <w:pPr>
        <w:pStyle w:val="ColorfulList-Accent11"/>
        <w:numPr>
          <w:ilvl w:val="0"/>
          <w:numId w:val="60"/>
        </w:numPr>
        <w:autoSpaceDE w:val="0"/>
        <w:autoSpaceDN w:val="0"/>
        <w:adjustRightInd w:val="0"/>
        <w:spacing w:before="0" w:beforeAutospacing="0" w:after="0" w:afterAutospacing="0" w:line="276" w:lineRule="auto"/>
        <w:jc w:val="both"/>
        <w:rPr>
          <w:color w:val="000000"/>
          <w:szCs w:val="24"/>
        </w:rPr>
      </w:pPr>
      <w:r w:rsidRPr="001B08DB">
        <w:rPr>
          <w:color w:val="000000"/>
          <w:szCs w:val="24"/>
        </w:rPr>
        <w:t xml:space="preserve">Has the Company demonstrated that services obtained from and provided to affiliates are comparable to those of qualified providers and obtained at favorable terms and conditions on a service-by-service basis? </w:t>
      </w:r>
    </w:p>
    <w:p w:rsidR="00333013" w:rsidRPr="001B08DB" w:rsidRDefault="00333013" w:rsidP="00333013">
      <w:pPr>
        <w:pStyle w:val="ColorfulList-Accent11"/>
        <w:autoSpaceDE w:val="0"/>
        <w:autoSpaceDN w:val="0"/>
        <w:adjustRightInd w:val="0"/>
        <w:spacing w:before="0" w:beforeAutospacing="0" w:after="0" w:afterAutospacing="0" w:line="276" w:lineRule="auto"/>
        <w:ind w:left="2520"/>
        <w:jc w:val="both"/>
        <w:rPr>
          <w:color w:val="000000"/>
          <w:szCs w:val="24"/>
        </w:rPr>
      </w:pPr>
    </w:p>
    <w:p w:rsidR="00333013" w:rsidRPr="00196FF0" w:rsidRDefault="00333013" w:rsidP="00333013">
      <w:pPr>
        <w:spacing w:before="0" w:beforeAutospacing="0" w:after="240" w:afterAutospacing="0" w:line="276" w:lineRule="auto"/>
        <w:ind w:left="720" w:firstLine="720"/>
        <w:jc w:val="both"/>
        <w:rPr>
          <w:rFonts w:cs="Calibri"/>
          <w:b/>
          <w:bCs/>
          <w:szCs w:val="24"/>
        </w:rPr>
      </w:pPr>
      <w:r w:rsidRPr="00196FF0">
        <w:rPr>
          <w:rFonts w:cs="Calibri"/>
          <w:b/>
          <w:bCs/>
          <w:szCs w:val="24"/>
          <w:u w:val="single"/>
        </w:rPr>
        <w:t>Work Tasks</w:t>
      </w:r>
      <w:r w:rsidRPr="00196FF0">
        <w:rPr>
          <w:rFonts w:cs="Calibri"/>
          <w:b/>
          <w:bCs/>
          <w:szCs w:val="24"/>
        </w:rPr>
        <w:t xml:space="preserve">: </w:t>
      </w:r>
    </w:p>
    <w:p w:rsidR="00333013" w:rsidRPr="00196FF0" w:rsidRDefault="00333013" w:rsidP="00333013">
      <w:pPr>
        <w:numPr>
          <w:ilvl w:val="0"/>
          <w:numId w:val="26"/>
        </w:numPr>
        <w:tabs>
          <w:tab w:val="clear" w:pos="720"/>
        </w:tabs>
        <w:spacing w:before="0" w:beforeAutospacing="0" w:after="240" w:afterAutospacing="0" w:line="276" w:lineRule="auto"/>
        <w:ind w:left="2520"/>
        <w:jc w:val="both"/>
        <w:rPr>
          <w:rFonts w:cs="Arial"/>
          <w:szCs w:val="24"/>
        </w:rPr>
      </w:pPr>
      <w:r w:rsidRPr="00196FF0">
        <w:rPr>
          <w:rFonts w:cs="Arial"/>
          <w:szCs w:val="24"/>
        </w:rPr>
        <w:t>Revi</w:t>
      </w:r>
      <w:r>
        <w:rPr>
          <w:rFonts w:cs="Arial"/>
          <w:szCs w:val="24"/>
        </w:rPr>
        <w:t>ew</w:t>
      </w:r>
      <w:r w:rsidRPr="00196FF0">
        <w:rPr>
          <w:rFonts w:cs="Arial"/>
          <w:szCs w:val="24"/>
        </w:rPr>
        <w:t xml:space="preserve"> Corporate Mission, Objectives, Goals, and Planning tasks and initial data requests based on feedback from DPS Staff review of proposal</w:t>
      </w:r>
      <w:r w:rsidRPr="005C7C3E">
        <w:rPr>
          <w:rFonts w:cs="Arial"/>
          <w:szCs w:val="24"/>
        </w:rPr>
        <w:t xml:space="preserve"> and the structured Staff input process</w:t>
      </w:r>
      <w:r w:rsidRPr="00196FF0">
        <w:rPr>
          <w:rFonts w:cs="Arial"/>
          <w:szCs w:val="24"/>
        </w:rPr>
        <w:t xml:space="preserve">. </w:t>
      </w:r>
    </w:p>
    <w:p w:rsidR="00333013" w:rsidRPr="00196FF0" w:rsidRDefault="00333013" w:rsidP="00333013">
      <w:pPr>
        <w:pStyle w:val="Default"/>
        <w:numPr>
          <w:ilvl w:val="0"/>
          <w:numId w:val="26"/>
        </w:numPr>
        <w:tabs>
          <w:tab w:val="clear" w:pos="720"/>
        </w:tabs>
        <w:spacing w:after="240" w:line="276" w:lineRule="auto"/>
        <w:ind w:left="2520"/>
        <w:jc w:val="both"/>
        <w:rPr>
          <w:rFonts w:ascii="Calibri" w:hAnsi="Calibri" w:cs="Arial"/>
          <w:color w:val="auto"/>
        </w:rPr>
      </w:pPr>
      <w:r w:rsidRPr="00196FF0">
        <w:rPr>
          <w:rFonts w:ascii="Calibri" w:hAnsi="Calibri" w:cs="Arial"/>
          <w:color w:val="auto"/>
        </w:rPr>
        <w:t xml:space="preserve">Review initial data request responses related to </w:t>
      </w:r>
      <w:r w:rsidRPr="00196FF0">
        <w:rPr>
          <w:rFonts w:ascii="Calibri" w:hAnsi="Calibri" w:cs="Arial"/>
        </w:rPr>
        <w:t>Corporate Mission, Objectives, Goals, and Planning</w:t>
      </w:r>
      <w:r w:rsidRPr="00196FF0">
        <w:rPr>
          <w:rFonts w:ascii="Calibri" w:hAnsi="Calibri" w:cs="Arial"/>
          <w:color w:val="auto"/>
        </w:rPr>
        <w:t>. Identify missing data, evaluate quality and completeness, and engage management as needed.</w:t>
      </w:r>
    </w:p>
    <w:p w:rsidR="00333013" w:rsidRDefault="00333013" w:rsidP="00333013">
      <w:pPr>
        <w:pStyle w:val="Default"/>
        <w:numPr>
          <w:ilvl w:val="0"/>
          <w:numId w:val="26"/>
        </w:numPr>
        <w:tabs>
          <w:tab w:val="clear" w:pos="720"/>
        </w:tabs>
        <w:spacing w:after="240" w:line="276" w:lineRule="auto"/>
        <w:ind w:left="2520"/>
        <w:jc w:val="both"/>
        <w:rPr>
          <w:rFonts w:ascii="Calibri" w:hAnsi="Calibri" w:cs="Arial"/>
          <w:color w:val="auto"/>
        </w:rPr>
      </w:pPr>
      <w:r w:rsidRPr="00196FF0">
        <w:rPr>
          <w:rFonts w:ascii="Calibri" w:hAnsi="Calibri" w:cs="Arial"/>
          <w:color w:val="auto"/>
        </w:rPr>
        <w:t xml:space="preserve">Develop initial high-level interviews to clarify and verify understanding of the </w:t>
      </w:r>
      <w:r w:rsidRPr="00196FF0">
        <w:rPr>
          <w:rFonts w:ascii="Calibri" w:hAnsi="Calibri" w:cs="Arial"/>
        </w:rPr>
        <w:t>Corporate Mission, Objectives, Goals, and Planning process</w:t>
      </w:r>
      <w:r w:rsidRPr="00196FF0">
        <w:rPr>
          <w:rFonts w:ascii="Calibri" w:hAnsi="Calibri" w:cs="Arial"/>
          <w:color w:val="auto"/>
        </w:rPr>
        <w:t xml:space="preserve"> in </w:t>
      </w:r>
      <w:r>
        <w:rPr>
          <w:rFonts w:ascii="Calibri" w:hAnsi="Calibri" w:cs="Arial"/>
          <w:color w:val="auto"/>
        </w:rPr>
        <w:t>NFGC</w:t>
      </w:r>
      <w:r w:rsidRPr="00196FF0">
        <w:rPr>
          <w:rFonts w:ascii="Calibri" w:hAnsi="Calibri" w:cs="Arial"/>
          <w:color w:val="auto"/>
        </w:rPr>
        <w:t xml:space="preserve"> and </w:t>
      </w:r>
      <w:r>
        <w:rPr>
          <w:rFonts w:ascii="Calibri" w:hAnsi="Calibri" w:cs="Arial"/>
          <w:color w:val="auto"/>
        </w:rPr>
        <w:t>NFGDC</w:t>
      </w:r>
      <w:r w:rsidRPr="00196FF0">
        <w:rPr>
          <w:rFonts w:ascii="Calibri" w:hAnsi="Calibri" w:cs="Arial"/>
          <w:color w:val="auto"/>
        </w:rPr>
        <w:t>.</w:t>
      </w:r>
    </w:p>
    <w:p w:rsidR="00333013" w:rsidRPr="00196FF0" w:rsidRDefault="00333013" w:rsidP="00333013">
      <w:pPr>
        <w:pStyle w:val="Default"/>
        <w:numPr>
          <w:ilvl w:val="0"/>
          <w:numId w:val="26"/>
        </w:numPr>
        <w:spacing w:after="240" w:line="276" w:lineRule="auto"/>
        <w:ind w:left="2520"/>
        <w:jc w:val="both"/>
        <w:rPr>
          <w:rFonts w:ascii="Calibri" w:hAnsi="Calibri" w:cs="Arial"/>
          <w:color w:val="auto"/>
        </w:rPr>
      </w:pPr>
      <w:r w:rsidRPr="00196FF0">
        <w:rPr>
          <w:rFonts w:ascii="Calibri" w:hAnsi="Calibri" w:cs="Arial"/>
          <w:color w:val="auto"/>
        </w:rPr>
        <w:t xml:space="preserve">Develop </w:t>
      </w:r>
      <w:r w:rsidRPr="00196FF0">
        <w:rPr>
          <w:rFonts w:ascii="Calibri" w:hAnsi="Calibri" w:cs="Arial"/>
        </w:rPr>
        <w:t xml:space="preserve">Corporate Mission, Objectives, Goals and Planning </w:t>
      </w:r>
      <w:r w:rsidRPr="00196FF0">
        <w:rPr>
          <w:rFonts w:ascii="Calibri" w:hAnsi="Calibri" w:cs="Arial"/>
          <w:color w:val="auto"/>
        </w:rPr>
        <w:t>chapter outline, next level of interview guides and data requests.</w:t>
      </w:r>
    </w:p>
    <w:p w:rsidR="00333013" w:rsidRDefault="00333013" w:rsidP="00333013">
      <w:pPr>
        <w:pStyle w:val="ColorfulList-Accent11"/>
        <w:numPr>
          <w:ilvl w:val="0"/>
          <w:numId w:val="26"/>
        </w:numPr>
        <w:tabs>
          <w:tab w:val="clear" w:pos="720"/>
        </w:tabs>
        <w:autoSpaceDE w:val="0"/>
        <w:autoSpaceDN w:val="0"/>
        <w:adjustRightInd w:val="0"/>
        <w:spacing w:before="0" w:beforeAutospacing="0" w:after="240" w:afterAutospacing="0" w:line="276" w:lineRule="auto"/>
        <w:ind w:left="2520"/>
        <w:jc w:val="both"/>
        <w:rPr>
          <w:color w:val="000000"/>
          <w:szCs w:val="24"/>
        </w:rPr>
      </w:pPr>
      <w:r w:rsidRPr="00196FF0">
        <w:rPr>
          <w:rFonts w:cs="Calibri"/>
          <w:szCs w:val="24"/>
        </w:rPr>
        <w:t>R</w:t>
      </w:r>
      <w:r w:rsidRPr="00196FF0">
        <w:rPr>
          <w:color w:val="000000"/>
          <w:szCs w:val="24"/>
        </w:rPr>
        <w:t>eview charging processes to understand documentation and process flows between and within business units.</w:t>
      </w:r>
    </w:p>
    <w:p w:rsidR="00333013" w:rsidRPr="00196FF0" w:rsidRDefault="00333013" w:rsidP="00333013">
      <w:pPr>
        <w:pStyle w:val="ColorfulList-Accent11"/>
        <w:autoSpaceDE w:val="0"/>
        <w:autoSpaceDN w:val="0"/>
        <w:adjustRightInd w:val="0"/>
        <w:spacing w:before="0" w:beforeAutospacing="0" w:after="240" w:afterAutospacing="0" w:line="276" w:lineRule="auto"/>
        <w:ind w:left="2520"/>
        <w:jc w:val="both"/>
        <w:rPr>
          <w:color w:val="000000"/>
          <w:szCs w:val="24"/>
        </w:rPr>
      </w:pPr>
    </w:p>
    <w:p w:rsidR="00333013" w:rsidRPr="00196FF0" w:rsidRDefault="00333013" w:rsidP="00333013">
      <w:pPr>
        <w:pStyle w:val="ColorfulList-Accent11"/>
        <w:numPr>
          <w:ilvl w:val="0"/>
          <w:numId w:val="26"/>
        </w:numPr>
        <w:tabs>
          <w:tab w:val="clear" w:pos="720"/>
        </w:tabs>
        <w:autoSpaceDE w:val="0"/>
        <w:autoSpaceDN w:val="0"/>
        <w:adjustRightInd w:val="0"/>
        <w:spacing w:before="0" w:beforeAutospacing="0" w:after="240" w:afterAutospacing="0" w:line="276" w:lineRule="auto"/>
        <w:ind w:left="2520"/>
        <w:jc w:val="both"/>
        <w:rPr>
          <w:color w:val="000000"/>
          <w:szCs w:val="24"/>
        </w:rPr>
      </w:pPr>
      <w:r w:rsidRPr="00196FF0">
        <w:rPr>
          <w:color w:val="000000"/>
          <w:szCs w:val="24"/>
        </w:rPr>
        <w:t xml:space="preserve">Track a sample of transactions of costs allocated between </w:t>
      </w:r>
      <w:r w:rsidR="00EA7F41">
        <w:rPr>
          <w:color w:val="000000"/>
          <w:szCs w:val="24"/>
        </w:rPr>
        <w:t>NFGDC’s</w:t>
      </w:r>
      <w:r>
        <w:rPr>
          <w:color w:val="000000"/>
          <w:szCs w:val="24"/>
        </w:rPr>
        <w:t xml:space="preserve"> </w:t>
      </w:r>
      <w:r w:rsidRPr="00196FF0">
        <w:rPr>
          <w:color w:val="000000"/>
          <w:szCs w:val="24"/>
        </w:rPr>
        <w:t xml:space="preserve">regulated and </w:t>
      </w:r>
      <w:r>
        <w:rPr>
          <w:color w:val="000000"/>
          <w:szCs w:val="24"/>
        </w:rPr>
        <w:t xml:space="preserve">NFGC’s </w:t>
      </w:r>
      <w:r w:rsidRPr="00196FF0">
        <w:rPr>
          <w:color w:val="000000"/>
          <w:szCs w:val="24"/>
        </w:rPr>
        <w:t>non-regulated entities, including payroll transactions.</w:t>
      </w:r>
    </w:p>
    <w:p w:rsidR="00333013" w:rsidRPr="009C3428" w:rsidRDefault="00333013" w:rsidP="00333013">
      <w:pPr>
        <w:pStyle w:val="ColorfulList-Accent11"/>
        <w:autoSpaceDE w:val="0"/>
        <w:autoSpaceDN w:val="0"/>
        <w:adjustRightInd w:val="0"/>
        <w:spacing w:before="0" w:beforeAutospacing="0" w:after="240" w:afterAutospacing="0" w:line="276" w:lineRule="auto"/>
        <w:ind w:left="2520" w:hanging="360"/>
        <w:jc w:val="both"/>
        <w:rPr>
          <w:b/>
          <w:color w:val="000000"/>
          <w:szCs w:val="24"/>
        </w:rPr>
      </w:pPr>
      <w:r w:rsidRPr="009C3428">
        <w:rPr>
          <w:b/>
          <w:color w:val="000000"/>
          <w:szCs w:val="24"/>
        </w:rPr>
        <w:t xml:space="preserve"> </w:t>
      </w:r>
    </w:p>
    <w:p w:rsidR="00333013" w:rsidRPr="00196FF0" w:rsidRDefault="00333013" w:rsidP="00333013">
      <w:pPr>
        <w:pStyle w:val="ColorfulList-Accent11"/>
        <w:numPr>
          <w:ilvl w:val="0"/>
          <w:numId w:val="26"/>
        </w:numPr>
        <w:tabs>
          <w:tab w:val="clear" w:pos="720"/>
        </w:tabs>
        <w:autoSpaceDE w:val="0"/>
        <w:autoSpaceDN w:val="0"/>
        <w:adjustRightInd w:val="0"/>
        <w:spacing w:before="0" w:beforeAutospacing="0" w:after="240" w:afterAutospacing="0" w:line="276" w:lineRule="auto"/>
        <w:ind w:left="2520"/>
        <w:jc w:val="both"/>
        <w:rPr>
          <w:color w:val="000000"/>
          <w:szCs w:val="24"/>
        </w:rPr>
      </w:pPr>
      <w:r w:rsidRPr="00196FF0">
        <w:rPr>
          <w:color w:val="000000"/>
          <w:szCs w:val="24"/>
        </w:rPr>
        <w:t xml:space="preserve">Determine if all applicable transactions </w:t>
      </w:r>
      <w:proofErr w:type="gramStart"/>
      <w:r w:rsidRPr="00196FF0">
        <w:rPr>
          <w:color w:val="000000"/>
          <w:szCs w:val="24"/>
        </w:rPr>
        <w:t>are being captured</w:t>
      </w:r>
      <w:proofErr w:type="gramEnd"/>
      <w:r w:rsidRPr="00196FF0">
        <w:rPr>
          <w:color w:val="000000"/>
          <w:szCs w:val="24"/>
        </w:rPr>
        <w:t>.</w:t>
      </w:r>
    </w:p>
    <w:p w:rsidR="00333013" w:rsidRPr="00196FF0" w:rsidRDefault="00333013" w:rsidP="00333013">
      <w:pPr>
        <w:pStyle w:val="ColorfulList-Accent11"/>
        <w:autoSpaceDE w:val="0"/>
        <w:autoSpaceDN w:val="0"/>
        <w:adjustRightInd w:val="0"/>
        <w:spacing w:before="0" w:beforeAutospacing="0" w:after="240" w:afterAutospacing="0" w:line="276" w:lineRule="auto"/>
        <w:ind w:left="2520" w:hanging="360"/>
        <w:jc w:val="both"/>
        <w:rPr>
          <w:color w:val="000000"/>
          <w:szCs w:val="24"/>
        </w:rPr>
      </w:pPr>
    </w:p>
    <w:p w:rsidR="00333013" w:rsidRPr="00196FF0" w:rsidRDefault="00333013" w:rsidP="00333013">
      <w:pPr>
        <w:pStyle w:val="ColorfulList-Accent11"/>
        <w:numPr>
          <w:ilvl w:val="0"/>
          <w:numId w:val="26"/>
        </w:numPr>
        <w:tabs>
          <w:tab w:val="clear" w:pos="720"/>
        </w:tabs>
        <w:autoSpaceDE w:val="0"/>
        <w:autoSpaceDN w:val="0"/>
        <w:adjustRightInd w:val="0"/>
        <w:spacing w:before="0" w:beforeAutospacing="0" w:after="240" w:afterAutospacing="0" w:line="276" w:lineRule="auto"/>
        <w:ind w:left="2520"/>
        <w:jc w:val="both"/>
        <w:rPr>
          <w:color w:val="000000"/>
          <w:szCs w:val="24"/>
        </w:rPr>
      </w:pPr>
      <w:r w:rsidRPr="00196FF0">
        <w:rPr>
          <w:color w:val="000000"/>
          <w:szCs w:val="24"/>
        </w:rPr>
        <w:t>Determine if shared resources and charges are consistent and reasonable.</w:t>
      </w:r>
    </w:p>
    <w:p w:rsidR="00333013" w:rsidRPr="00196FF0" w:rsidRDefault="00333013" w:rsidP="00333013">
      <w:pPr>
        <w:pStyle w:val="ColorfulList-Accent11"/>
        <w:autoSpaceDE w:val="0"/>
        <w:autoSpaceDN w:val="0"/>
        <w:adjustRightInd w:val="0"/>
        <w:spacing w:before="0" w:beforeAutospacing="0" w:after="240" w:afterAutospacing="0" w:line="276" w:lineRule="auto"/>
        <w:ind w:left="2520" w:hanging="360"/>
        <w:jc w:val="both"/>
        <w:rPr>
          <w:color w:val="000000"/>
          <w:szCs w:val="24"/>
        </w:rPr>
      </w:pPr>
    </w:p>
    <w:p w:rsidR="00333013" w:rsidRPr="00196FF0" w:rsidRDefault="00333013" w:rsidP="00333013">
      <w:pPr>
        <w:pStyle w:val="ColorfulList-Accent11"/>
        <w:numPr>
          <w:ilvl w:val="0"/>
          <w:numId w:val="26"/>
        </w:numPr>
        <w:tabs>
          <w:tab w:val="clear" w:pos="720"/>
        </w:tabs>
        <w:autoSpaceDE w:val="0"/>
        <w:autoSpaceDN w:val="0"/>
        <w:adjustRightInd w:val="0"/>
        <w:spacing w:before="0" w:beforeAutospacing="0" w:after="240" w:afterAutospacing="0" w:line="276" w:lineRule="auto"/>
        <w:ind w:left="2520"/>
        <w:jc w:val="both"/>
        <w:rPr>
          <w:color w:val="000000"/>
          <w:szCs w:val="24"/>
        </w:rPr>
      </w:pPr>
      <w:r w:rsidRPr="00196FF0">
        <w:rPr>
          <w:color w:val="000000"/>
          <w:szCs w:val="24"/>
        </w:rPr>
        <w:t>Examine the transfer-pricing methodology to ensure that transactions between the Company and its affiliates are accurate and reasonable.</w:t>
      </w:r>
    </w:p>
    <w:p w:rsidR="00333013" w:rsidRPr="00196FF0" w:rsidRDefault="00333013" w:rsidP="00333013">
      <w:pPr>
        <w:pStyle w:val="ColorfulList-Accent11"/>
        <w:autoSpaceDE w:val="0"/>
        <w:autoSpaceDN w:val="0"/>
        <w:adjustRightInd w:val="0"/>
        <w:spacing w:before="0" w:beforeAutospacing="0" w:after="240" w:afterAutospacing="0" w:line="276" w:lineRule="auto"/>
        <w:ind w:left="2520" w:hanging="360"/>
        <w:jc w:val="both"/>
        <w:rPr>
          <w:color w:val="000000"/>
          <w:szCs w:val="24"/>
        </w:rPr>
      </w:pPr>
    </w:p>
    <w:p w:rsidR="00333013" w:rsidRPr="00196FF0" w:rsidRDefault="00333013" w:rsidP="00333013">
      <w:pPr>
        <w:pStyle w:val="ColorfulList-Accent11"/>
        <w:numPr>
          <w:ilvl w:val="0"/>
          <w:numId w:val="26"/>
        </w:numPr>
        <w:tabs>
          <w:tab w:val="clear" w:pos="720"/>
        </w:tabs>
        <w:autoSpaceDE w:val="0"/>
        <w:autoSpaceDN w:val="0"/>
        <w:adjustRightInd w:val="0"/>
        <w:spacing w:before="0" w:beforeAutospacing="0" w:after="240" w:afterAutospacing="0" w:line="276" w:lineRule="auto"/>
        <w:ind w:left="2520"/>
        <w:jc w:val="both"/>
        <w:rPr>
          <w:color w:val="000000"/>
          <w:szCs w:val="24"/>
        </w:rPr>
      </w:pPr>
      <w:r w:rsidRPr="00196FF0">
        <w:rPr>
          <w:color w:val="000000"/>
          <w:szCs w:val="24"/>
        </w:rPr>
        <w:t xml:space="preserve">Determine records accuracy, the nature of the transaction, and if the transaction </w:t>
      </w:r>
      <w:proofErr w:type="gramStart"/>
      <w:r w:rsidRPr="00196FF0">
        <w:rPr>
          <w:color w:val="000000"/>
          <w:szCs w:val="24"/>
        </w:rPr>
        <w:t>is in compliance</w:t>
      </w:r>
      <w:proofErr w:type="gramEnd"/>
      <w:r w:rsidRPr="00196FF0">
        <w:rPr>
          <w:color w:val="000000"/>
          <w:szCs w:val="24"/>
        </w:rPr>
        <w:t xml:space="preserve"> with policies, procedures, and regulatory requirements.</w:t>
      </w:r>
    </w:p>
    <w:p w:rsidR="00333013" w:rsidRPr="00196FF0" w:rsidRDefault="00333013" w:rsidP="00333013">
      <w:pPr>
        <w:pStyle w:val="ColorfulList-Accent11"/>
        <w:autoSpaceDE w:val="0"/>
        <w:autoSpaceDN w:val="0"/>
        <w:adjustRightInd w:val="0"/>
        <w:spacing w:before="0" w:beforeAutospacing="0" w:after="240" w:afterAutospacing="0" w:line="276" w:lineRule="auto"/>
        <w:ind w:left="2520" w:hanging="360"/>
        <w:jc w:val="both"/>
        <w:rPr>
          <w:color w:val="000000"/>
          <w:szCs w:val="24"/>
        </w:rPr>
      </w:pPr>
    </w:p>
    <w:p w:rsidR="00333013" w:rsidRPr="00196FF0" w:rsidRDefault="00333013" w:rsidP="00333013">
      <w:pPr>
        <w:pStyle w:val="ColorfulList-Accent11"/>
        <w:numPr>
          <w:ilvl w:val="0"/>
          <w:numId w:val="26"/>
        </w:numPr>
        <w:tabs>
          <w:tab w:val="clear" w:pos="720"/>
        </w:tabs>
        <w:autoSpaceDE w:val="0"/>
        <w:autoSpaceDN w:val="0"/>
        <w:adjustRightInd w:val="0"/>
        <w:spacing w:before="0" w:beforeAutospacing="0" w:after="240" w:afterAutospacing="0" w:line="276" w:lineRule="auto"/>
        <w:ind w:left="2520"/>
        <w:jc w:val="both"/>
        <w:rPr>
          <w:color w:val="000000"/>
          <w:szCs w:val="24"/>
        </w:rPr>
      </w:pPr>
      <w:r w:rsidRPr="00196FF0">
        <w:rPr>
          <w:color w:val="000000"/>
          <w:szCs w:val="24"/>
        </w:rPr>
        <w:t xml:space="preserve">Determine whether the costs of shared services, facilities, and equipment </w:t>
      </w:r>
      <w:proofErr w:type="gramStart"/>
      <w:r w:rsidRPr="00196FF0">
        <w:rPr>
          <w:color w:val="000000"/>
          <w:szCs w:val="24"/>
        </w:rPr>
        <w:t>are allocated</w:t>
      </w:r>
      <w:proofErr w:type="gramEnd"/>
      <w:r w:rsidRPr="00196FF0">
        <w:rPr>
          <w:color w:val="000000"/>
          <w:szCs w:val="24"/>
        </w:rPr>
        <w:t xml:space="preserve"> appropriately.</w:t>
      </w:r>
    </w:p>
    <w:p w:rsidR="00333013" w:rsidRPr="00196FF0" w:rsidRDefault="00333013" w:rsidP="00333013">
      <w:pPr>
        <w:pStyle w:val="ColorfulList-Accent11"/>
        <w:autoSpaceDE w:val="0"/>
        <w:autoSpaceDN w:val="0"/>
        <w:adjustRightInd w:val="0"/>
        <w:spacing w:before="0" w:beforeAutospacing="0" w:after="240" w:afterAutospacing="0" w:line="276" w:lineRule="auto"/>
        <w:ind w:left="2520" w:hanging="360"/>
        <w:jc w:val="both"/>
        <w:rPr>
          <w:color w:val="000000"/>
          <w:szCs w:val="24"/>
        </w:rPr>
      </w:pPr>
    </w:p>
    <w:p w:rsidR="00333013" w:rsidRDefault="00333013" w:rsidP="00333013">
      <w:pPr>
        <w:pStyle w:val="ColorfulList-Accent11"/>
        <w:numPr>
          <w:ilvl w:val="0"/>
          <w:numId w:val="26"/>
        </w:numPr>
        <w:tabs>
          <w:tab w:val="clear" w:pos="720"/>
        </w:tabs>
        <w:autoSpaceDE w:val="0"/>
        <w:autoSpaceDN w:val="0"/>
        <w:adjustRightInd w:val="0"/>
        <w:spacing w:before="0" w:beforeAutospacing="0" w:after="240" w:afterAutospacing="0" w:line="276" w:lineRule="auto"/>
        <w:ind w:left="2520"/>
        <w:jc w:val="both"/>
        <w:rPr>
          <w:color w:val="000000"/>
          <w:szCs w:val="24"/>
        </w:rPr>
      </w:pPr>
      <w:r w:rsidRPr="00196FF0">
        <w:rPr>
          <w:color w:val="000000"/>
          <w:szCs w:val="24"/>
        </w:rPr>
        <w:t>Determine if services obtained from and provided to affiliates are comparable to qualified providers, and are obtained at favorable terms and conditions on a service-by-service basis</w:t>
      </w:r>
      <w:r>
        <w:rPr>
          <w:color w:val="000000"/>
          <w:szCs w:val="24"/>
        </w:rPr>
        <w:t>.</w:t>
      </w:r>
    </w:p>
    <w:p w:rsidR="00333013" w:rsidRDefault="00333013" w:rsidP="00333013">
      <w:pPr>
        <w:pStyle w:val="ColorfulList-Accent11"/>
        <w:autoSpaceDE w:val="0"/>
        <w:autoSpaceDN w:val="0"/>
        <w:adjustRightInd w:val="0"/>
        <w:spacing w:before="0" w:beforeAutospacing="0" w:after="240" w:afterAutospacing="0" w:line="276" w:lineRule="auto"/>
        <w:ind w:left="0"/>
        <w:jc w:val="both"/>
        <w:rPr>
          <w:color w:val="000000"/>
          <w:szCs w:val="24"/>
        </w:rPr>
      </w:pPr>
    </w:p>
    <w:p w:rsidR="00333013" w:rsidRPr="00196FF0" w:rsidRDefault="00333013" w:rsidP="00333013">
      <w:pPr>
        <w:pStyle w:val="ColorfulList-Accent11"/>
        <w:numPr>
          <w:ilvl w:val="0"/>
          <w:numId w:val="26"/>
        </w:numPr>
        <w:tabs>
          <w:tab w:val="clear" w:pos="720"/>
        </w:tabs>
        <w:autoSpaceDE w:val="0"/>
        <w:autoSpaceDN w:val="0"/>
        <w:adjustRightInd w:val="0"/>
        <w:spacing w:before="0" w:beforeAutospacing="0" w:after="240" w:afterAutospacing="0" w:line="276" w:lineRule="auto"/>
        <w:ind w:left="2520"/>
        <w:jc w:val="both"/>
        <w:rPr>
          <w:color w:val="000000"/>
          <w:szCs w:val="24"/>
        </w:rPr>
      </w:pPr>
      <w:r>
        <w:rPr>
          <w:color w:val="000000"/>
          <w:szCs w:val="24"/>
        </w:rPr>
        <w:t>Compare all affiliate transaction findings against the DPS</w:t>
      </w:r>
      <w:r w:rsidDel="00DF5BA1">
        <w:rPr>
          <w:color w:val="000000"/>
          <w:szCs w:val="24"/>
        </w:rPr>
        <w:t>-</w:t>
      </w:r>
      <w:r>
        <w:rPr>
          <w:color w:val="000000"/>
          <w:szCs w:val="24"/>
        </w:rPr>
        <w:t>approved methodology and identify any that are inconsistent or have not been included.</w:t>
      </w:r>
      <w:r w:rsidRPr="00196FF0">
        <w:rPr>
          <w:color w:val="000000"/>
          <w:szCs w:val="24"/>
        </w:rPr>
        <w:t xml:space="preserve"> </w:t>
      </w:r>
    </w:p>
    <w:p w:rsidR="00333013" w:rsidRPr="00196FF0" w:rsidRDefault="00333013" w:rsidP="00333013">
      <w:pPr>
        <w:pStyle w:val="Default"/>
        <w:numPr>
          <w:ilvl w:val="0"/>
          <w:numId w:val="26"/>
        </w:numPr>
        <w:tabs>
          <w:tab w:val="clear" w:pos="720"/>
        </w:tabs>
        <w:spacing w:after="240" w:line="276" w:lineRule="auto"/>
        <w:ind w:left="2520"/>
        <w:jc w:val="both"/>
        <w:rPr>
          <w:rFonts w:ascii="Calibri" w:hAnsi="Calibri" w:cs="Arial"/>
          <w:color w:val="auto"/>
        </w:rPr>
      </w:pPr>
      <w:r w:rsidRPr="00196FF0">
        <w:rPr>
          <w:rFonts w:ascii="Calibri" w:hAnsi="Calibri" w:cs="Arial"/>
          <w:color w:val="auto"/>
        </w:rPr>
        <w:t>Coordinate with audit teams to determine the extent of Company coordination and consistency of assumptions, strategies, and execution of a corporate mission, objectives, goals, and planning.</w:t>
      </w:r>
    </w:p>
    <w:p w:rsidR="00333013" w:rsidRPr="00196FF0" w:rsidRDefault="00333013" w:rsidP="00333013">
      <w:pPr>
        <w:pStyle w:val="Default"/>
        <w:numPr>
          <w:ilvl w:val="0"/>
          <w:numId w:val="26"/>
        </w:numPr>
        <w:tabs>
          <w:tab w:val="clear" w:pos="720"/>
        </w:tabs>
        <w:spacing w:after="240" w:line="276" w:lineRule="auto"/>
        <w:ind w:left="2520"/>
        <w:jc w:val="both"/>
        <w:rPr>
          <w:rFonts w:ascii="Calibri" w:hAnsi="Calibri" w:cs="Arial"/>
          <w:color w:val="auto"/>
        </w:rPr>
      </w:pPr>
      <w:r w:rsidRPr="00196FF0">
        <w:rPr>
          <w:rFonts w:ascii="Calibri" w:hAnsi="Calibri" w:cs="Arial"/>
          <w:color w:val="auto"/>
        </w:rPr>
        <w:t>Determine how the Company assesses the success of its corporate mission, objectives, goals, and planning process. Review key performance indicators (KPI) for corporate mission, objectives, goals, and planning.</w:t>
      </w:r>
    </w:p>
    <w:p w:rsidR="00333013" w:rsidRPr="00196FF0" w:rsidRDefault="00333013" w:rsidP="00333013">
      <w:pPr>
        <w:pStyle w:val="Default"/>
        <w:numPr>
          <w:ilvl w:val="0"/>
          <w:numId w:val="26"/>
        </w:numPr>
        <w:tabs>
          <w:tab w:val="clear" w:pos="720"/>
        </w:tabs>
        <w:spacing w:after="240" w:line="276" w:lineRule="auto"/>
        <w:ind w:left="2520"/>
        <w:jc w:val="both"/>
        <w:rPr>
          <w:rFonts w:ascii="Calibri" w:hAnsi="Calibri" w:cs="Arial"/>
          <w:color w:val="auto"/>
        </w:rPr>
      </w:pPr>
      <w:r w:rsidRPr="00196FF0">
        <w:rPr>
          <w:rFonts w:ascii="Calibri" w:hAnsi="Calibri" w:cs="Arial"/>
          <w:color w:val="auto"/>
        </w:rPr>
        <w:t>Review how the Company benchmarks its corporate mission, objectives, goals, and planning practices and how results compare with industry and other New York State utility performance.</w:t>
      </w:r>
    </w:p>
    <w:p w:rsidR="00333013" w:rsidRPr="00196FF0" w:rsidRDefault="00333013" w:rsidP="00333013">
      <w:pPr>
        <w:pStyle w:val="Default"/>
        <w:numPr>
          <w:ilvl w:val="0"/>
          <w:numId w:val="26"/>
        </w:numPr>
        <w:tabs>
          <w:tab w:val="clear" w:pos="720"/>
        </w:tabs>
        <w:spacing w:after="240" w:line="276" w:lineRule="auto"/>
        <w:ind w:left="2520"/>
        <w:jc w:val="both"/>
        <w:rPr>
          <w:rFonts w:ascii="Calibri" w:hAnsi="Calibri" w:cs="Arial"/>
          <w:color w:val="auto"/>
        </w:rPr>
      </w:pPr>
      <w:r w:rsidRPr="00196FF0">
        <w:rPr>
          <w:rFonts w:ascii="Calibri" w:hAnsi="Calibri" w:cs="Arial"/>
          <w:color w:val="auto"/>
        </w:rPr>
        <w:t>Compare the overall corporate mission, objectives, goals, and planning process to leading practices.</w:t>
      </w:r>
    </w:p>
    <w:p w:rsidR="00333013" w:rsidRPr="00196FF0" w:rsidRDefault="00333013" w:rsidP="00333013">
      <w:pPr>
        <w:pStyle w:val="Default"/>
        <w:numPr>
          <w:ilvl w:val="0"/>
          <w:numId w:val="26"/>
        </w:numPr>
        <w:tabs>
          <w:tab w:val="clear" w:pos="720"/>
        </w:tabs>
        <w:spacing w:after="240" w:line="276" w:lineRule="auto"/>
        <w:ind w:left="2520"/>
        <w:jc w:val="both"/>
        <w:rPr>
          <w:rFonts w:ascii="Calibri" w:hAnsi="Calibri" w:cs="Arial"/>
          <w:color w:val="auto"/>
        </w:rPr>
      </w:pPr>
      <w:r w:rsidRPr="00196FF0">
        <w:rPr>
          <w:rFonts w:ascii="Calibri" w:hAnsi="Calibri" w:cs="Arial"/>
          <w:color w:val="auto"/>
        </w:rPr>
        <w:t>Complete analysis of the overall corporate mission, objectives, goals, and planning process, including cost implicatio</w:t>
      </w:r>
      <w:r w:rsidRPr="00A8583B">
        <w:rPr>
          <w:rFonts w:ascii="Calibri" w:hAnsi="Calibri" w:cs="Arial"/>
          <w:color w:val="auto"/>
        </w:rPr>
        <w:t>ns</w:t>
      </w:r>
      <w:r w:rsidRPr="00196FF0">
        <w:rPr>
          <w:rFonts w:ascii="Calibri" w:hAnsi="Calibri" w:cs="Arial"/>
          <w:color w:val="auto"/>
        </w:rPr>
        <w:t>, where possible.</w:t>
      </w:r>
    </w:p>
    <w:p w:rsidR="00333013" w:rsidRPr="00196FF0" w:rsidRDefault="00333013" w:rsidP="00333013">
      <w:pPr>
        <w:pStyle w:val="Default"/>
        <w:numPr>
          <w:ilvl w:val="0"/>
          <w:numId w:val="26"/>
        </w:numPr>
        <w:tabs>
          <w:tab w:val="clear" w:pos="720"/>
        </w:tabs>
        <w:spacing w:after="240" w:line="276" w:lineRule="auto"/>
        <w:ind w:left="2520"/>
        <w:jc w:val="both"/>
        <w:rPr>
          <w:rFonts w:ascii="Calibri" w:hAnsi="Calibri" w:cs="Arial"/>
          <w:color w:val="auto"/>
        </w:rPr>
      </w:pPr>
      <w:r w:rsidRPr="00196FF0">
        <w:rPr>
          <w:rFonts w:ascii="Calibri" w:hAnsi="Calibri" w:cs="Arial"/>
          <w:color w:val="auto"/>
        </w:rPr>
        <w:t>Verify facts</w:t>
      </w:r>
      <w:r>
        <w:rPr>
          <w:rFonts w:ascii="Calibri" w:hAnsi="Calibri" w:cs="Arial"/>
          <w:color w:val="auto"/>
        </w:rPr>
        <w:t>.</w:t>
      </w:r>
    </w:p>
    <w:p w:rsidR="00333013" w:rsidRPr="00196FF0" w:rsidRDefault="00333013" w:rsidP="00333013">
      <w:pPr>
        <w:pStyle w:val="Default"/>
        <w:numPr>
          <w:ilvl w:val="0"/>
          <w:numId w:val="26"/>
        </w:numPr>
        <w:tabs>
          <w:tab w:val="clear" w:pos="720"/>
        </w:tabs>
        <w:spacing w:after="240" w:line="276" w:lineRule="auto"/>
        <w:ind w:left="2520"/>
        <w:jc w:val="both"/>
        <w:rPr>
          <w:rFonts w:ascii="Calibri" w:hAnsi="Calibri" w:cs="Arial"/>
          <w:color w:val="auto"/>
        </w:rPr>
      </w:pPr>
      <w:r w:rsidRPr="00196FF0">
        <w:rPr>
          <w:rFonts w:ascii="Calibri" w:hAnsi="Calibri" w:cs="Arial"/>
          <w:color w:val="auto"/>
        </w:rPr>
        <w:t>Prepare the Corporate Mission, Objectives, Goals, and Planning Task Report.</w:t>
      </w:r>
    </w:p>
    <w:p w:rsidR="00333013" w:rsidRPr="00196FF0" w:rsidRDefault="00333013" w:rsidP="00333013">
      <w:pPr>
        <w:pStyle w:val="Default"/>
        <w:numPr>
          <w:ilvl w:val="0"/>
          <w:numId w:val="26"/>
        </w:numPr>
        <w:tabs>
          <w:tab w:val="clear" w:pos="720"/>
        </w:tabs>
        <w:spacing w:after="240" w:line="276" w:lineRule="auto"/>
        <w:ind w:left="2520"/>
        <w:jc w:val="both"/>
        <w:rPr>
          <w:rFonts w:ascii="Calibri" w:hAnsi="Calibri" w:cs="Arial"/>
          <w:color w:val="auto"/>
        </w:rPr>
      </w:pPr>
      <w:r w:rsidRPr="00196FF0">
        <w:rPr>
          <w:rFonts w:ascii="Calibri" w:hAnsi="Calibri" w:cs="Arial"/>
          <w:color w:val="auto"/>
        </w:rPr>
        <w:t>Submit the Corporate Mission, Objectives, Goals, and Planning Task Report for RCG quality review.</w:t>
      </w:r>
    </w:p>
    <w:p w:rsidR="00333013" w:rsidRPr="0063054C" w:rsidRDefault="00333013" w:rsidP="00333013">
      <w:pPr>
        <w:pStyle w:val="Heading3"/>
        <w:spacing w:after="240" w:line="23" w:lineRule="atLeast"/>
        <w:jc w:val="both"/>
        <w:rPr>
          <w:rFonts w:ascii="Calibri" w:hAnsi="Calibri"/>
          <w:bCs/>
          <w:i w:val="0"/>
          <w:color w:val="007370"/>
          <w:szCs w:val="24"/>
        </w:rPr>
      </w:pPr>
    </w:p>
    <w:p w:rsidR="00333013" w:rsidRPr="00E43C6D" w:rsidRDefault="00333013" w:rsidP="00E43C6D">
      <w:pPr>
        <w:pStyle w:val="Heading3"/>
      </w:pPr>
      <w:bookmarkStart w:id="24" w:name="_Toc318279877"/>
      <w:r w:rsidRPr="00E43C6D">
        <w:t>Element No. 2: Load Forecasting</w:t>
      </w:r>
      <w:bookmarkEnd w:id="24"/>
      <w:r w:rsidRPr="00E43C6D">
        <w:t xml:space="preserve"> </w:t>
      </w:r>
    </w:p>
    <w:p w:rsidR="00333013" w:rsidRPr="00B34996" w:rsidRDefault="00333013" w:rsidP="00333013">
      <w:pPr>
        <w:spacing w:before="0" w:beforeAutospacing="0" w:after="240" w:afterAutospacing="0" w:line="23" w:lineRule="atLeast"/>
        <w:ind w:left="720" w:firstLine="720"/>
        <w:jc w:val="both"/>
        <w:rPr>
          <w:rFonts w:cs="Calibri"/>
          <w:szCs w:val="24"/>
        </w:rPr>
      </w:pPr>
      <w:r w:rsidRPr="00B34996">
        <w:rPr>
          <w:rFonts w:cs="Calibri"/>
          <w:szCs w:val="24"/>
        </w:rPr>
        <w:t>A utility’s load forecast is the foundation for all tactical aspects of its planning process.</w:t>
      </w:r>
      <w:r>
        <w:rPr>
          <w:rFonts w:cs="Calibri"/>
          <w:szCs w:val="24"/>
        </w:rPr>
        <w:t xml:space="preserve"> </w:t>
      </w:r>
      <w:r w:rsidRPr="00B34996">
        <w:rPr>
          <w:rFonts w:cs="Calibri"/>
          <w:szCs w:val="24"/>
        </w:rPr>
        <w:t>RCG’s</w:t>
      </w:r>
      <w:r w:rsidRPr="00B34996" w:rsidDel="00DF5BA1">
        <w:rPr>
          <w:rFonts w:cs="Calibri"/>
          <w:szCs w:val="24"/>
        </w:rPr>
        <w:t xml:space="preserve"> </w:t>
      </w:r>
      <w:proofErr w:type="gramStart"/>
      <w:r w:rsidRPr="00B34996">
        <w:rPr>
          <w:rFonts w:cs="Calibri"/>
          <w:szCs w:val="24"/>
        </w:rPr>
        <w:t xml:space="preserve">diagram </w:t>
      </w:r>
      <w:r>
        <w:rPr>
          <w:rFonts w:cs="Calibri"/>
          <w:szCs w:val="24"/>
        </w:rPr>
        <w:t xml:space="preserve">below </w:t>
      </w:r>
      <w:r w:rsidRPr="00B34996" w:rsidDel="00DF5BA1">
        <w:rPr>
          <w:rFonts w:cs="Calibri"/>
          <w:szCs w:val="24"/>
        </w:rPr>
        <w:t>illustrates that</w:t>
      </w:r>
      <w:r w:rsidRPr="00B34996">
        <w:rPr>
          <w:rFonts w:cs="Calibri"/>
          <w:szCs w:val="24"/>
        </w:rPr>
        <w:t xml:space="preserve"> the forecast should support supply procurement, system planning, and financial planning and recognize</w:t>
      </w:r>
      <w:proofErr w:type="gramEnd"/>
      <w:r w:rsidRPr="00B34996">
        <w:rPr>
          <w:rFonts w:cs="Calibri"/>
          <w:szCs w:val="24"/>
        </w:rPr>
        <w:t xml:space="preserve"> strategic planning issues and concerns.</w:t>
      </w:r>
      <w:r>
        <w:rPr>
          <w:rFonts w:cs="Calibri"/>
          <w:szCs w:val="24"/>
        </w:rPr>
        <w:t xml:space="preserve"> </w:t>
      </w:r>
      <w:r w:rsidRPr="00B34996">
        <w:rPr>
          <w:rFonts w:cs="Calibri"/>
          <w:szCs w:val="24"/>
        </w:rPr>
        <w:t xml:space="preserve">The utility needs to ensure that its gas load forecasting provides accurate and timely commodity and demand requirements so management can make prudent “downstream” operational decisions regarding supply procurement options, </w:t>
      </w:r>
      <w:r>
        <w:rPr>
          <w:rFonts w:cs="Calibri"/>
          <w:szCs w:val="24"/>
        </w:rPr>
        <w:t>transmission</w:t>
      </w:r>
      <w:r w:rsidRPr="00B34996">
        <w:rPr>
          <w:rFonts w:cs="Calibri"/>
          <w:szCs w:val="24"/>
        </w:rPr>
        <w:t xml:space="preserve"> </w:t>
      </w:r>
      <w:r>
        <w:rPr>
          <w:rFonts w:cs="Calibri"/>
          <w:szCs w:val="24"/>
        </w:rPr>
        <w:t xml:space="preserve">capacity requirements and procurement, distribution </w:t>
      </w:r>
      <w:r w:rsidRPr="00B34996">
        <w:rPr>
          <w:rFonts w:cs="Calibri"/>
          <w:szCs w:val="24"/>
        </w:rPr>
        <w:t xml:space="preserve">system requirements, risk management, and financial and regulatory strategies. </w:t>
      </w:r>
    </w:p>
    <w:p w:rsidR="00333013" w:rsidRDefault="00E43C6D" w:rsidP="0063054C">
      <w:pPr>
        <w:spacing w:before="0" w:beforeAutospacing="0" w:after="240" w:afterAutospacing="0" w:line="23" w:lineRule="atLeast"/>
        <w:ind w:left="720" w:firstLine="720"/>
        <w:jc w:val="center"/>
        <w:rPr>
          <w:rFonts w:cs="Calibri"/>
          <w:szCs w:val="24"/>
        </w:rPr>
      </w:pPr>
      <w:r>
        <w:rPr>
          <w:noProof/>
        </w:rPr>
        <w:drawing>
          <wp:inline distT="0" distB="0" distL="0" distR="0">
            <wp:extent cx="3860800" cy="2573867"/>
            <wp:effectExtent l="19050" t="0" r="6350" b="0"/>
            <wp:docPr id="6" name="Picture 6" descr="2012 Load Forecast Feedback Lo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2012 Load Forecast Feedback Loop"/>
                    <pic:cNvPicPr>
                      <a:picLocks noChangeAspect="1" noChangeArrowheads="1"/>
                    </pic:cNvPicPr>
                  </pic:nvPicPr>
                  <pic:blipFill>
                    <a:blip r:embed="rId29" cstate="print"/>
                    <a:srcRect/>
                    <a:stretch>
                      <a:fillRect/>
                    </a:stretch>
                  </pic:blipFill>
                  <pic:spPr bwMode="auto">
                    <a:xfrm>
                      <a:off x="0" y="0"/>
                      <a:ext cx="3860800" cy="2573867"/>
                    </a:xfrm>
                    <a:prstGeom prst="rect">
                      <a:avLst/>
                    </a:prstGeom>
                    <a:noFill/>
                    <a:ln w="9525">
                      <a:noFill/>
                      <a:miter lim="800000"/>
                      <a:headEnd/>
                      <a:tailEnd/>
                    </a:ln>
                  </pic:spPr>
                </pic:pic>
              </a:graphicData>
            </a:graphic>
          </wp:inline>
        </w:drawing>
      </w:r>
    </w:p>
    <w:p w:rsidR="00333013" w:rsidRDefault="00333013" w:rsidP="00333013">
      <w:pPr>
        <w:spacing w:before="0" w:beforeAutospacing="0" w:after="240" w:afterAutospacing="0" w:line="23" w:lineRule="atLeast"/>
        <w:ind w:left="720" w:firstLine="720"/>
        <w:jc w:val="both"/>
        <w:rPr>
          <w:rFonts w:cs="Calibri"/>
          <w:szCs w:val="24"/>
        </w:rPr>
      </w:pPr>
    </w:p>
    <w:p w:rsidR="00333013" w:rsidRPr="00B34996" w:rsidRDefault="00333013" w:rsidP="00333013">
      <w:pPr>
        <w:spacing w:before="0" w:beforeAutospacing="0" w:after="240" w:afterAutospacing="0" w:line="23" w:lineRule="atLeast"/>
        <w:ind w:left="720" w:firstLine="720"/>
        <w:jc w:val="both"/>
        <w:rPr>
          <w:rFonts w:cs="Calibri"/>
          <w:szCs w:val="24"/>
        </w:rPr>
      </w:pPr>
      <w:r w:rsidRPr="00B34996">
        <w:rPr>
          <w:rFonts w:cs="Calibri"/>
          <w:szCs w:val="24"/>
        </w:rPr>
        <w:t xml:space="preserve">Key factors for developing accurate load forecasts include tested models, relevant inputs, </w:t>
      </w:r>
      <w:r w:rsidRPr="00B34996" w:rsidDel="00DF5BA1">
        <w:rPr>
          <w:rFonts w:cs="Calibri"/>
          <w:szCs w:val="24"/>
        </w:rPr>
        <w:t xml:space="preserve">and </w:t>
      </w:r>
      <w:r w:rsidRPr="00B34996">
        <w:rPr>
          <w:rFonts w:cs="Calibri"/>
          <w:szCs w:val="24"/>
        </w:rPr>
        <w:t xml:space="preserve">incorporation of energy efficiency, demand-side management, and </w:t>
      </w:r>
      <w:r>
        <w:rPr>
          <w:rFonts w:cs="Calibri"/>
          <w:szCs w:val="24"/>
        </w:rPr>
        <w:t>projected weather requirements</w:t>
      </w:r>
      <w:r w:rsidRPr="00B34996">
        <w:rPr>
          <w:rFonts w:cs="Calibri"/>
          <w:szCs w:val="24"/>
        </w:rPr>
        <w:t xml:space="preserve">. A high-level measure of the effectiveness of the load forecasting function can be </w:t>
      </w:r>
      <w:r>
        <w:rPr>
          <w:rFonts w:cs="Calibri"/>
          <w:szCs w:val="24"/>
        </w:rPr>
        <w:t>determined</w:t>
      </w:r>
      <w:r w:rsidRPr="00B34996">
        <w:rPr>
          <w:rFonts w:cs="Calibri"/>
          <w:szCs w:val="24"/>
        </w:rPr>
        <w:t xml:space="preserve"> by comparing forecasts with weather-adjusted actual consumption, but the forecasting process must be broad enough to recognize emerging trends and/or rapid discontinuities (“Black Swan” events) and therefore customer research, sensitivity studies, and </w:t>
      </w:r>
      <w:proofErr w:type="spellStart"/>
      <w:r w:rsidRPr="00B34996">
        <w:rPr>
          <w:rFonts w:cs="Calibri"/>
          <w:szCs w:val="24"/>
        </w:rPr>
        <w:t>para</w:t>
      </w:r>
      <w:proofErr w:type="spellEnd"/>
      <w:r w:rsidRPr="00B34996">
        <w:rPr>
          <w:rFonts w:cs="Calibri"/>
          <w:szCs w:val="24"/>
        </w:rPr>
        <w:t xml:space="preserve">-analytical techniques should be part of the forecasting process. </w:t>
      </w:r>
    </w:p>
    <w:p w:rsidR="00333013" w:rsidRDefault="00333013" w:rsidP="00333013">
      <w:pPr>
        <w:spacing w:before="0" w:beforeAutospacing="0" w:after="240" w:afterAutospacing="0" w:line="23" w:lineRule="atLeast"/>
        <w:ind w:left="720" w:firstLine="720"/>
        <w:jc w:val="both"/>
        <w:rPr>
          <w:rFonts w:cs="Calibri"/>
          <w:szCs w:val="24"/>
        </w:rPr>
      </w:pPr>
      <w:r w:rsidRPr="00B34996">
        <w:rPr>
          <w:rFonts w:cs="Calibri"/>
          <w:szCs w:val="24"/>
        </w:rPr>
        <w:t xml:space="preserve">Evolving challenges in forecasting include the estimation of retail choice and </w:t>
      </w:r>
      <w:r>
        <w:rPr>
          <w:rFonts w:cs="Calibri"/>
          <w:szCs w:val="24"/>
        </w:rPr>
        <w:t xml:space="preserve">the impact of </w:t>
      </w:r>
      <w:r w:rsidRPr="00B34996">
        <w:rPr>
          <w:rFonts w:cs="Calibri"/>
          <w:szCs w:val="24"/>
        </w:rPr>
        <w:t xml:space="preserve">distributed </w:t>
      </w:r>
      <w:r>
        <w:rPr>
          <w:rFonts w:cs="Calibri"/>
          <w:szCs w:val="24"/>
        </w:rPr>
        <w:t xml:space="preserve">gas-fired </w:t>
      </w:r>
      <w:r w:rsidRPr="00B34996">
        <w:rPr>
          <w:rFonts w:cs="Calibri"/>
          <w:szCs w:val="24"/>
        </w:rPr>
        <w:t>generation</w:t>
      </w:r>
      <w:r>
        <w:rPr>
          <w:rFonts w:cs="Calibri"/>
          <w:szCs w:val="24"/>
        </w:rPr>
        <w:t>, natural gas vehicles (NGV), and other emerging technologies</w:t>
      </w:r>
      <w:r w:rsidRPr="00B34996">
        <w:rPr>
          <w:rFonts w:cs="Calibri"/>
          <w:szCs w:val="24"/>
        </w:rPr>
        <w:t xml:space="preserve"> along with volatile prices for competitive fuels and rapid changes in economic conditions.</w:t>
      </w:r>
      <w:r>
        <w:rPr>
          <w:rFonts w:cs="Calibri"/>
          <w:szCs w:val="24"/>
        </w:rPr>
        <w:t xml:space="preserve"> </w:t>
      </w:r>
    </w:p>
    <w:p w:rsidR="00333013" w:rsidRDefault="00333013" w:rsidP="00333013">
      <w:pPr>
        <w:spacing w:before="0" w:beforeAutospacing="0" w:after="240" w:afterAutospacing="0" w:line="23" w:lineRule="atLeast"/>
        <w:ind w:left="720" w:firstLine="720"/>
        <w:jc w:val="both"/>
        <w:rPr>
          <w:rFonts w:cs="Calibri"/>
          <w:szCs w:val="24"/>
        </w:rPr>
      </w:pPr>
      <w:r>
        <w:rPr>
          <w:rFonts w:cs="Calibri"/>
          <w:b/>
          <w:bCs/>
          <w:szCs w:val="24"/>
          <w:u w:val="single"/>
        </w:rPr>
        <w:t>Commission</w:t>
      </w:r>
      <w:r w:rsidRPr="001B08DB">
        <w:rPr>
          <w:rFonts w:cs="Calibri"/>
          <w:b/>
          <w:bCs/>
          <w:szCs w:val="24"/>
          <w:u w:val="single"/>
        </w:rPr>
        <w:t xml:space="preserve"> Evaluation Criteria</w:t>
      </w:r>
      <w:r>
        <w:rPr>
          <w:rFonts w:cs="Calibri"/>
          <w:b/>
          <w:bCs/>
          <w:szCs w:val="24"/>
        </w:rPr>
        <w:t>:</w:t>
      </w:r>
    </w:p>
    <w:p w:rsidR="00333013" w:rsidRPr="00AF1F4A" w:rsidRDefault="00333013" w:rsidP="00333013">
      <w:pPr>
        <w:spacing w:before="0" w:beforeAutospacing="0" w:after="240" w:afterAutospacing="0" w:line="23" w:lineRule="atLeast"/>
        <w:ind w:left="720" w:firstLine="720"/>
        <w:jc w:val="both"/>
        <w:rPr>
          <w:rFonts w:ascii="Courier New" w:eastAsia="Cambria" w:hAnsi="Courier New" w:cs="Courier New"/>
          <w:color w:val="000000"/>
          <w:szCs w:val="24"/>
        </w:rPr>
      </w:pPr>
      <w:r w:rsidRPr="003401F8">
        <w:rPr>
          <w:rFonts w:cs="Calibri"/>
          <w:szCs w:val="24"/>
        </w:rPr>
        <w:t xml:space="preserve">The </w:t>
      </w:r>
      <w:r w:rsidRPr="00A8583B">
        <w:rPr>
          <w:rFonts w:cs="Calibri"/>
          <w:szCs w:val="24"/>
        </w:rPr>
        <w:t>DPS</w:t>
      </w:r>
      <w:r>
        <w:rPr>
          <w:rFonts w:cs="Calibri"/>
          <w:szCs w:val="24"/>
        </w:rPr>
        <w:t xml:space="preserve"> </w:t>
      </w:r>
      <w:r w:rsidRPr="003401F8">
        <w:rPr>
          <w:rFonts w:cs="Calibri"/>
          <w:szCs w:val="24"/>
        </w:rPr>
        <w:t xml:space="preserve">has clearly defined the critical criteria by which the consultant is to evaluate the Company. </w:t>
      </w:r>
      <w:r w:rsidRPr="00776E58">
        <w:rPr>
          <w:rFonts w:cs="Calibri"/>
        </w:rPr>
        <w:t>RCG acknowledges th</w:t>
      </w:r>
      <w:r>
        <w:rPr>
          <w:rFonts w:cs="Calibri"/>
        </w:rPr>
        <w:t>e following RFP evaluation criteria</w:t>
      </w:r>
      <w:r w:rsidRPr="00776E58">
        <w:rPr>
          <w:rFonts w:cs="Calibri"/>
        </w:rPr>
        <w:t xml:space="preserve"> as </w:t>
      </w:r>
      <w:r>
        <w:rPr>
          <w:rFonts w:cs="Calibri"/>
        </w:rPr>
        <w:t xml:space="preserve">the principal areas of investigation and the foundation for this </w:t>
      </w:r>
      <w:r w:rsidRPr="00A8583B">
        <w:rPr>
          <w:rFonts w:cs="Calibri"/>
        </w:rPr>
        <w:t xml:space="preserve">element’s </w:t>
      </w:r>
      <w:r>
        <w:rPr>
          <w:rFonts w:cs="Calibri"/>
        </w:rPr>
        <w:t>chapter in the final report.</w:t>
      </w:r>
    </w:p>
    <w:p w:rsidR="00333013" w:rsidRDefault="00333013" w:rsidP="00EC32E4">
      <w:pPr>
        <w:numPr>
          <w:ilvl w:val="1"/>
          <w:numId w:val="59"/>
        </w:numPr>
        <w:autoSpaceDE w:val="0"/>
        <w:autoSpaceDN w:val="0"/>
        <w:adjustRightInd w:val="0"/>
        <w:spacing w:before="0" w:beforeAutospacing="0" w:after="240" w:afterAutospacing="0" w:line="23" w:lineRule="atLeast"/>
        <w:rPr>
          <w:rFonts w:eastAsia="Cambria" w:cs="Calibri"/>
          <w:color w:val="000000"/>
          <w:szCs w:val="24"/>
        </w:rPr>
      </w:pPr>
      <w:r>
        <w:rPr>
          <w:rFonts w:eastAsia="Cambria" w:cs="Calibri"/>
          <w:color w:val="000000"/>
          <w:szCs w:val="24"/>
        </w:rPr>
        <w:t>What are the m</w:t>
      </w:r>
      <w:r w:rsidRPr="00AF1F4A">
        <w:rPr>
          <w:rFonts w:eastAsia="Cambria" w:cs="Calibri"/>
          <w:color w:val="000000"/>
          <w:szCs w:val="24"/>
        </w:rPr>
        <w:t>odels, assumptions and key drivers, and other inputs used to forecast local an</w:t>
      </w:r>
      <w:r>
        <w:rPr>
          <w:rFonts w:eastAsia="Cambria" w:cs="Calibri"/>
          <w:color w:val="000000"/>
          <w:szCs w:val="24"/>
        </w:rPr>
        <w:t>d system-wide load requirements?</w:t>
      </w:r>
      <w:r w:rsidRPr="00AF1F4A">
        <w:rPr>
          <w:rFonts w:eastAsia="Cambria" w:cs="Calibri"/>
          <w:color w:val="000000"/>
          <w:szCs w:val="24"/>
        </w:rPr>
        <w:t xml:space="preserve"> </w:t>
      </w:r>
    </w:p>
    <w:p w:rsidR="00333013" w:rsidRPr="00AF1F4A" w:rsidRDefault="00333013" w:rsidP="00EC32E4">
      <w:pPr>
        <w:numPr>
          <w:ilvl w:val="1"/>
          <w:numId w:val="59"/>
        </w:numPr>
        <w:autoSpaceDE w:val="0"/>
        <w:autoSpaceDN w:val="0"/>
        <w:adjustRightInd w:val="0"/>
        <w:spacing w:before="0" w:beforeAutospacing="0" w:after="240" w:afterAutospacing="0" w:line="23" w:lineRule="atLeast"/>
        <w:rPr>
          <w:rFonts w:eastAsia="Cambria" w:cs="Calibri"/>
          <w:color w:val="000000"/>
          <w:szCs w:val="24"/>
        </w:rPr>
      </w:pPr>
      <w:proofErr w:type="gramStart"/>
      <w:r>
        <w:rPr>
          <w:rFonts w:eastAsia="Cambria" w:cs="Calibri"/>
          <w:color w:val="000000"/>
          <w:szCs w:val="24"/>
        </w:rPr>
        <w:t>What are the i</w:t>
      </w:r>
      <w:r w:rsidRPr="00AF1F4A">
        <w:rPr>
          <w:rFonts w:eastAsia="Cambria" w:cs="Calibri"/>
          <w:color w:val="000000"/>
          <w:szCs w:val="24"/>
        </w:rPr>
        <w:t>nputs, including demand-side management (demand response, etc.), energy efficiency, and other initiatives that are factors in the forecasting process</w:t>
      </w:r>
      <w:r>
        <w:rPr>
          <w:rFonts w:eastAsia="Cambria" w:cs="Calibri"/>
          <w:color w:val="000000"/>
          <w:szCs w:val="24"/>
        </w:rPr>
        <w:t>?</w:t>
      </w:r>
      <w:proofErr w:type="gramEnd"/>
      <w:r w:rsidRPr="00AF1F4A">
        <w:rPr>
          <w:rFonts w:eastAsia="Cambria" w:cs="Calibri"/>
          <w:color w:val="000000"/>
          <w:szCs w:val="24"/>
        </w:rPr>
        <w:t xml:space="preserve"> </w:t>
      </w:r>
    </w:p>
    <w:p w:rsidR="00333013" w:rsidRDefault="00333013" w:rsidP="00EC32E4">
      <w:pPr>
        <w:numPr>
          <w:ilvl w:val="1"/>
          <w:numId w:val="59"/>
        </w:numPr>
        <w:autoSpaceDE w:val="0"/>
        <w:autoSpaceDN w:val="0"/>
        <w:adjustRightInd w:val="0"/>
        <w:spacing w:before="0" w:beforeAutospacing="0" w:after="240" w:afterAutospacing="0" w:line="23" w:lineRule="atLeast"/>
        <w:rPr>
          <w:rFonts w:eastAsia="Cambria" w:cs="Calibri"/>
          <w:color w:val="000000"/>
          <w:szCs w:val="24"/>
        </w:rPr>
      </w:pPr>
      <w:r>
        <w:rPr>
          <w:rFonts w:eastAsia="Cambria" w:cs="Calibri"/>
          <w:color w:val="000000"/>
          <w:szCs w:val="24"/>
        </w:rPr>
        <w:t>Are the o</w:t>
      </w:r>
      <w:r w:rsidRPr="00AF1F4A">
        <w:rPr>
          <w:rFonts w:eastAsia="Cambria" w:cs="Calibri"/>
          <w:color w:val="000000"/>
          <w:szCs w:val="24"/>
        </w:rPr>
        <w:t>rganization and staffing of forecasting functions</w:t>
      </w:r>
      <w:r>
        <w:rPr>
          <w:rFonts w:eastAsia="Cambria" w:cs="Calibri"/>
          <w:color w:val="000000"/>
          <w:szCs w:val="24"/>
        </w:rPr>
        <w:t xml:space="preserve"> reasonable?</w:t>
      </w:r>
      <w:r w:rsidRPr="00AF1F4A">
        <w:rPr>
          <w:rFonts w:eastAsia="Cambria" w:cs="Calibri"/>
          <w:color w:val="000000"/>
          <w:szCs w:val="24"/>
        </w:rPr>
        <w:t xml:space="preserve"> </w:t>
      </w:r>
    </w:p>
    <w:p w:rsidR="00333013" w:rsidRPr="00D37D5B" w:rsidRDefault="00333013" w:rsidP="00333013">
      <w:pPr>
        <w:pStyle w:val="Default"/>
        <w:spacing w:after="240" w:line="23" w:lineRule="atLeast"/>
        <w:ind w:left="1440"/>
        <w:jc w:val="both"/>
        <w:rPr>
          <w:rFonts w:ascii="Calibri" w:hAnsi="Calibri" w:cs="Calibri"/>
          <w:b/>
          <w:color w:val="auto"/>
        </w:rPr>
      </w:pPr>
      <w:r w:rsidRPr="001B08DB">
        <w:rPr>
          <w:rFonts w:ascii="Calibri" w:hAnsi="Calibri" w:cs="Calibri"/>
          <w:b/>
          <w:color w:val="auto"/>
          <w:u w:val="single"/>
        </w:rPr>
        <w:t>Proposed Staffing Assignment</w:t>
      </w:r>
      <w:r>
        <w:rPr>
          <w:rFonts w:ascii="Calibri" w:hAnsi="Calibri" w:cs="Calibri"/>
          <w:b/>
          <w:color w:val="auto"/>
        </w:rPr>
        <w:t>:</w:t>
      </w:r>
    </w:p>
    <w:tbl>
      <w:tblPr>
        <w:tblW w:w="6840" w:type="dxa"/>
        <w:tblInd w:w="1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80"/>
        <w:gridCol w:w="4860"/>
      </w:tblGrid>
      <w:tr w:rsidR="00333013" w:rsidRPr="005F12DA">
        <w:tc>
          <w:tcPr>
            <w:tcW w:w="6840" w:type="dxa"/>
            <w:gridSpan w:val="2"/>
            <w:shd w:val="clear" w:color="auto" w:fill="007370"/>
          </w:tcPr>
          <w:p w:rsidR="00333013" w:rsidRDefault="00333013">
            <w:pPr>
              <w:pStyle w:val="Default"/>
              <w:spacing w:before="120" w:after="120" w:line="23" w:lineRule="atLeast"/>
              <w:jc w:val="center"/>
              <w:rPr>
                <w:rFonts w:ascii="Calibri" w:hAnsi="Calibri" w:cs="Calibri"/>
                <w:color w:val="FFFFFF"/>
                <w:highlight w:val="lightGray"/>
              </w:rPr>
            </w:pPr>
            <w:r w:rsidRPr="00BD5353">
              <w:rPr>
                <w:rFonts w:ascii="Calibri" w:hAnsi="Calibri" w:cs="Calibri"/>
                <w:color w:val="FFFFFF"/>
              </w:rPr>
              <w:t xml:space="preserve">Audit Area Staff Assignment – </w:t>
            </w:r>
            <w:r>
              <w:rPr>
                <w:rFonts w:ascii="Calibri" w:hAnsi="Calibri" w:cs="Calibri"/>
                <w:color w:val="FFFFFF"/>
              </w:rPr>
              <w:t>Load Forecasting</w:t>
            </w:r>
          </w:p>
        </w:tc>
      </w:tr>
      <w:tr w:rsidR="00333013" w:rsidRPr="005F12DA">
        <w:tc>
          <w:tcPr>
            <w:tcW w:w="1980" w:type="dxa"/>
            <w:shd w:val="clear" w:color="auto" w:fill="007370"/>
          </w:tcPr>
          <w:p w:rsidR="00333013" w:rsidRPr="00BD5353" w:rsidRDefault="00333013" w:rsidP="00333013">
            <w:pPr>
              <w:pStyle w:val="Default"/>
              <w:spacing w:before="120" w:after="120" w:line="23" w:lineRule="atLeast"/>
              <w:jc w:val="center"/>
              <w:rPr>
                <w:rFonts w:ascii="Calibri" w:hAnsi="Calibri" w:cs="Calibri"/>
                <w:b/>
                <w:color w:val="FFFFFF"/>
              </w:rPr>
            </w:pPr>
            <w:r w:rsidRPr="00BD5353">
              <w:rPr>
                <w:rFonts w:ascii="Calibri" w:hAnsi="Calibri" w:cs="Calibri"/>
                <w:b/>
                <w:color w:val="FFFFFF"/>
              </w:rPr>
              <w:t>Lead Consultant</w:t>
            </w:r>
          </w:p>
        </w:tc>
        <w:tc>
          <w:tcPr>
            <w:tcW w:w="4860" w:type="dxa"/>
          </w:tcPr>
          <w:p w:rsidR="00333013" w:rsidRPr="00E84B1A" w:rsidRDefault="00333013" w:rsidP="00333013">
            <w:pPr>
              <w:pStyle w:val="Default"/>
              <w:spacing w:before="120" w:after="120" w:line="23" w:lineRule="atLeast"/>
              <w:jc w:val="both"/>
              <w:rPr>
                <w:rFonts w:ascii="Calibri" w:hAnsi="Calibri" w:cs="Calibri"/>
                <w:color w:val="auto"/>
              </w:rPr>
            </w:pPr>
            <w:r>
              <w:rPr>
                <w:rFonts w:ascii="Calibri" w:hAnsi="Calibri" w:cs="Calibri"/>
                <w:color w:val="auto"/>
              </w:rPr>
              <w:t>Howard Solganick</w:t>
            </w:r>
          </w:p>
        </w:tc>
      </w:tr>
      <w:tr w:rsidR="00333013" w:rsidRPr="005F12DA">
        <w:tc>
          <w:tcPr>
            <w:tcW w:w="1980" w:type="dxa"/>
            <w:shd w:val="clear" w:color="auto" w:fill="007370"/>
          </w:tcPr>
          <w:p w:rsidR="00333013" w:rsidRPr="00BD5353" w:rsidRDefault="00333013" w:rsidP="00333013">
            <w:pPr>
              <w:pStyle w:val="Default"/>
              <w:spacing w:before="120" w:after="100" w:afterAutospacing="1" w:line="23" w:lineRule="atLeast"/>
              <w:jc w:val="center"/>
              <w:rPr>
                <w:rFonts w:ascii="Calibri" w:hAnsi="Calibri" w:cs="Calibri"/>
                <w:b/>
                <w:color w:val="FFFFFF"/>
              </w:rPr>
            </w:pPr>
            <w:r w:rsidRPr="00BD5353">
              <w:rPr>
                <w:rFonts w:ascii="Calibri" w:hAnsi="Calibri" w:cs="Calibri"/>
                <w:b/>
                <w:color w:val="FFFFFF"/>
              </w:rPr>
              <w:t>Consultant(s)</w:t>
            </w:r>
          </w:p>
        </w:tc>
        <w:tc>
          <w:tcPr>
            <w:tcW w:w="4860" w:type="dxa"/>
          </w:tcPr>
          <w:p w:rsidR="00333013" w:rsidRPr="00E84B1A" w:rsidRDefault="00333013" w:rsidP="00333013">
            <w:pPr>
              <w:pStyle w:val="Default"/>
              <w:spacing w:before="120" w:after="120" w:line="23" w:lineRule="atLeast"/>
              <w:jc w:val="both"/>
              <w:rPr>
                <w:rFonts w:ascii="Calibri" w:hAnsi="Calibri" w:cs="Calibri"/>
                <w:color w:val="auto"/>
              </w:rPr>
            </w:pPr>
          </w:p>
        </w:tc>
      </w:tr>
      <w:tr w:rsidR="00333013" w:rsidRPr="005F12DA">
        <w:tc>
          <w:tcPr>
            <w:tcW w:w="1980" w:type="dxa"/>
            <w:shd w:val="clear" w:color="auto" w:fill="007370"/>
          </w:tcPr>
          <w:p w:rsidR="00333013" w:rsidRPr="00BD5353" w:rsidRDefault="00333013" w:rsidP="00333013">
            <w:pPr>
              <w:pStyle w:val="Default"/>
              <w:spacing w:before="120" w:after="120" w:line="23" w:lineRule="atLeast"/>
              <w:jc w:val="center"/>
              <w:rPr>
                <w:rFonts w:ascii="Calibri" w:hAnsi="Calibri" w:cs="Calibri"/>
                <w:b/>
                <w:color w:val="FFFFFF"/>
              </w:rPr>
            </w:pPr>
            <w:r w:rsidRPr="00BD5353">
              <w:rPr>
                <w:rFonts w:ascii="Calibri" w:hAnsi="Calibri" w:cs="Calibri"/>
                <w:b/>
                <w:color w:val="FFFFFF"/>
              </w:rPr>
              <w:t>Total Hours</w:t>
            </w:r>
          </w:p>
        </w:tc>
        <w:tc>
          <w:tcPr>
            <w:tcW w:w="4860" w:type="dxa"/>
          </w:tcPr>
          <w:p w:rsidR="00333013" w:rsidRPr="00E84B1A" w:rsidRDefault="00333013" w:rsidP="00333013">
            <w:pPr>
              <w:pStyle w:val="Default"/>
              <w:spacing w:before="120" w:after="120" w:line="23" w:lineRule="atLeast"/>
              <w:jc w:val="both"/>
              <w:rPr>
                <w:rFonts w:ascii="Calibri" w:hAnsi="Calibri" w:cs="Calibri"/>
                <w:color w:val="auto"/>
              </w:rPr>
            </w:pPr>
            <w:r>
              <w:rPr>
                <w:rFonts w:ascii="Calibri" w:hAnsi="Calibri" w:cs="Calibri"/>
                <w:color w:val="auto"/>
              </w:rPr>
              <w:t>126</w:t>
            </w:r>
          </w:p>
        </w:tc>
      </w:tr>
    </w:tbl>
    <w:p w:rsidR="0063054C" w:rsidRDefault="0063054C" w:rsidP="00333013">
      <w:pPr>
        <w:spacing w:before="0" w:beforeAutospacing="0" w:after="240" w:afterAutospacing="0" w:line="276" w:lineRule="auto"/>
        <w:ind w:left="1140"/>
        <w:jc w:val="both"/>
        <w:rPr>
          <w:rFonts w:cs="Calibri"/>
          <w:b/>
          <w:bCs/>
          <w:szCs w:val="24"/>
          <w:u w:val="single"/>
        </w:rPr>
      </w:pPr>
    </w:p>
    <w:p w:rsidR="00333013" w:rsidRPr="00AB0E37" w:rsidRDefault="00333013" w:rsidP="00333013">
      <w:pPr>
        <w:spacing w:before="0" w:beforeAutospacing="0" w:after="240" w:afterAutospacing="0" w:line="276" w:lineRule="auto"/>
        <w:ind w:left="1140"/>
        <w:jc w:val="both"/>
        <w:rPr>
          <w:rFonts w:cs="Calibri"/>
          <w:b/>
          <w:bCs/>
          <w:szCs w:val="24"/>
        </w:rPr>
      </w:pPr>
      <w:r w:rsidRPr="00196FF0">
        <w:rPr>
          <w:rFonts w:cs="Calibri"/>
          <w:b/>
          <w:bCs/>
          <w:szCs w:val="24"/>
          <w:u w:val="single"/>
        </w:rPr>
        <w:t xml:space="preserve">RCG </w:t>
      </w:r>
      <w:r>
        <w:rPr>
          <w:rFonts w:cs="Calibri"/>
          <w:b/>
          <w:bCs/>
          <w:szCs w:val="24"/>
          <w:u w:val="single"/>
        </w:rPr>
        <w:t>Subordinate</w:t>
      </w:r>
      <w:r w:rsidRPr="00196FF0">
        <w:rPr>
          <w:rFonts w:cs="Calibri"/>
          <w:b/>
          <w:bCs/>
          <w:szCs w:val="24"/>
          <w:u w:val="single"/>
        </w:rPr>
        <w:t xml:space="preserve"> Criteria</w:t>
      </w:r>
      <w:r w:rsidRPr="00AB0E37">
        <w:rPr>
          <w:rFonts w:cs="Calibri"/>
          <w:b/>
          <w:bCs/>
          <w:szCs w:val="24"/>
        </w:rPr>
        <w:t>:</w:t>
      </w:r>
    </w:p>
    <w:p w:rsidR="00333013" w:rsidRPr="00004BD0" w:rsidRDefault="00333013" w:rsidP="00333013">
      <w:pPr>
        <w:spacing w:before="0" w:beforeAutospacing="0" w:after="240" w:afterAutospacing="0" w:line="23" w:lineRule="atLeast"/>
        <w:ind w:left="720" w:firstLine="720"/>
        <w:jc w:val="both"/>
        <w:rPr>
          <w:rFonts w:cs="Calibri"/>
          <w:szCs w:val="24"/>
        </w:rPr>
      </w:pPr>
      <w:r w:rsidRPr="007B03F1">
        <w:rPr>
          <w:rFonts w:cs="Calibri"/>
          <w:bCs/>
          <w:szCs w:val="24"/>
        </w:rPr>
        <w:t>To enhance the RFP criteria,</w:t>
      </w:r>
      <w:r w:rsidRPr="00004BD0">
        <w:rPr>
          <w:rFonts w:cs="Calibri"/>
          <w:szCs w:val="24"/>
        </w:rPr>
        <w:t xml:space="preserve"> RCG </w:t>
      </w:r>
      <w:r w:rsidRPr="007B03F1">
        <w:rPr>
          <w:rFonts w:cs="Calibri"/>
          <w:bCs/>
          <w:szCs w:val="24"/>
        </w:rPr>
        <w:t>recommends that the following subordinate criteria be included in the work plan adopted for this audit element</w:t>
      </w:r>
      <w:r w:rsidRPr="00004BD0">
        <w:rPr>
          <w:rFonts w:cs="Calibri"/>
          <w:szCs w:val="24"/>
        </w:rPr>
        <w:t>:</w:t>
      </w:r>
    </w:p>
    <w:p w:rsidR="00333013" w:rsidRPr="00004BD0" w:rsidRDefault="00333013" w:rsidP="00EC32E4">
      <w:pPr>
        <w:numPr>
          <w:ilvl w:val="1"/>
          <w:numId w:val="59"/>
        </w:numPr>
        <w:autoSpaceDE w:val="0"/>
        <w:autoSpaceDN w:val="0"/>
        <w:adjustRightInd w:val="0"/>
        <w:spacing w:before="0" w:beforeAutospacing="0" w:after="0" w:afterAutospacing="0" w:line="23" w:lineRule="atLeast"/>
        <w:rPr>
          <w:rFonts w:eastAsia="Cambria" w:cs="Calibri"/>
          <w:color w:val="000000"/>
          <w:szCs w:val="24"/>
        </w:rPr>
      </w:pPr>
      <w:r w:rsidRPr="00004BD0">
        <w:rPr>
          <w:rFonts w:eastAsia="Cambria" w:cs="Calibri"/>
          <w:color w:val="000000"/>
          <w:szCs w:val="24"/>
        </w:rPr>
        <w:t xml:space="preserve">Does the Company perform customer research? </w:t>
      </w:r>
    </w:p>
    <w:p w:rsidR="00333013" w:rsidRPr="00004BD0" w:rsidRDefault="00333013" w:rsidP="00EC32E4">
      <w:pPr>
        <w:numPr>
          <w:ilvl w:val="1"/>
          <w:numId w:val="59"/>
        </w:numPr>
        <w:autoSpaceDE w:val="0"/>
        <w:autoSpaceDN w:val="0"/>
        <w:adjustRightInd w:val="0"/>
        <w:spacing w:before="0" w:beforeAutospacing="0" w:after="0" w:afterAutospacing="0" w:line="23" w:lineRule="atLeast"/>
        <w:rPr>
          <w:rFonts w:eastAsia="Cambria" w:cs="Calibri"/>
          <w:color w:val="000000"/>
          <w:szCs w:val="24"/>
        </w:rPr>
      </w:pPr>
      <w:r w:rsidRPr="00004BD0">
        <w:rPr>
          <w:rFonts w:eastAsia="Cambria" w:cs="Calibri"/>
          <w:color w:val="000000"/>
          <w:szCs w:val="24"/>
        </w:rPr>
        <w:t xml:space="preserve">Does the Company statistically test and backcast its forecasting models and routinely </w:t>
      </w:r>
      <w:proofErr w:type="gramStart"/>
      <w:r w:rsidRPr="00004BD0">
        <w:rPr>
          <w:rFonts w:eastAsia="Cambria" w:cs="Calibri"/>
          <w:color w:val="000000"/>
          <w:szCs w:val="24"/>
        </w:rPr>
        <w:t>compare</w:t>
      </w:r>
      <w:proofErr w:type="gramEnd"/>
      <w:r w:rsidRPr="00004BD0">
        <w:rPr>
          <w:rFonts w:eastAsia="Cambria" w:cs="Calibri"/>
          <w:color w:val="000000"/>
          <w:szCs w:val="24"/>
        </w:rPr>
        <w:t xml:space="preserve"> its forecast to actual sales and peak?</w:t>
      </w:r>
    </w:p>
    <w:p w:rsidR="00333013" w:rsidRPr="00004BD0" w:rsidRDefault="00333013" w:rsidP="00EC32E4">
      <w:pPr>
        <w:numPr>
          <w:ilvl w:val="1"/>
          <w:numId w:val="59"/>
        </w:numPr>
        <w:autoSpaceDE w:val="0"/>
        <w:autoSpaceDN w:val="0"/>
        <w:adjustRightInd w:val="0"/>
        <w:spacing w:before="0" w:beforeAutospacing="0" w:after="0" w:afterAutospacing="0" w:line="23" w:lineRule="atLeast"/>
        <w:rPr>
          <w:rFonts w:eastAsia="Cambria" w:cs="Calibri"/>
          <w:color w:val="000000"/>
          <w:szCs w:val="24"/>
        </w:rPr>
      </w:pPr>
      <w:r w:rsidRPr="00004BD0">
        <w:rPr>
          <w:rFonts w:eastAsia="Cambria" w:cs="Calibri"/>
          <w:color w:val="000000"/>
          <w:szCs w:val="24"/>
        </w:rPr>
        <w:t>What does the information gleaned from audit work tasks tell us about how this audit element is enhancing or detracting from the effective operation of the construction feedback loop?</w:t>
      </w:r>
    </w:p>
    <w:p w:rsidR="00333013" w:rsidRDefault="00333013" w:rsidP="00333013">
      <w:pPr>
        <w:spacing w:before="0" w:beforeAutospacing="0" w:after="240" w:afterAutospacing="0" w:line="23" w:lineRule="atLeast"/>
        <w:ind w:left="720" w:firstLine="720"/>
        <w:jc w:val="both"/>
        <w:rPr>
          <w:rFonts w:cs="Calibri"/>
          <w:b/>
          <w:bCs/>
          <w:szCs w:val="24"/>
          <w:u w:val="single"/>
        </w:rPr>
      </w:pPr>
    </w:p>
    <w:p w:rsidR="00333013" w:rsidRPr="00F81F99" w:rsidRDefault="00333013" w:rsidP="00333013">
      <w:pPr>
        <w:spacing w:before="0" w:beforeAutospacing="0" w:after="240" w:afterAutospacing="0" w:line="23" w:lineRule="atLeast"/>
        <w:ind w:left="720" w:firstLine="720"/>
        <w:jc w:val="both"/>
        <w:rPr>
          <w:rFonts w:cs="Calibri"/>
          <w:b/>
          <w:bCs/>
          <w:szCs w:val="24"/>
        </w:rPr>
      </w:pPr>
      <w:r w:rsidRPr="001B08DB">
        <w:rPr>
          <w:rFonts w:cs="Calibri"/>
          <w:b/>
          <w:bCs/>
          <w:szCs w:val="24"/>
          <w:u w:val="single"/>
        </w:rPr>
        <w:t>Work Tasks</w:t>
      </w:r>
      <w:r w:rsidRPr="00F81F99">
        <w:rPr>
          <w:rFonts w:cs="Calibri"/>
          <w:b/>
          <w:bCs/>
          <w:szCs w:val="24"/>
        </w:rPr>
        <w:t xml:space="preserve">: </w:t>
      </w:r>
    </w:p>
    <w:p w:rsidR="00333013" w:rsidRPr="001B08DB" w:rsidRDefault="00333013" w:rsidP="00333013">
      <w:pPr>
        <w:numPr>
          <w:ilvl w:val="0"/>
          <w:numId w:val="24"/>
        </w:numPr>
        <w:tabs>
          <w:tab w:val="clear" w:pos="720"/>
        </w:tabs>
        <w:spacing w:before="0" w:beforeAutospacing="0" w:after="240" w:afterAutospacing="0" w:line="23" w:lineRule="atLeast"/>
        <w:ind w:left="2520"/>
        <w:jc w:val="both"/>
        <w:rPr>
          <w:rFonts w:cs="Arial"/>
          <w:szCs w:val="24"/>
        </w:rPr>
      </w:pPr>
      <w:r w:rsidRPr="001B08DB">
        <w:rPr>
          <w:rFonts w:cs="Arial"/>
          <w:szCs w:val="24"/>
        </w:rPr>
        <w:t>Revise load forecasting tasks and initial data requests based on feedback from the DPS Staff review of the proposal</w:t>
      </w:r>
      <w:r w:rsidRPr="005C7C3E">
        <w:rPr>
          <w:rFonts w:cs="Arial"/>
          <w:szCs w:val="24"/>
        </w:rPr>
        <w:t xml:space="preserve"> and the structured Staff input process</w:t>
      </w:r>
      <w:r w:rsidRPr="001B08DB">
        <w:rPr>
          <w:rFonts w:cs="Arial"/>
          <w:szCs w:val="24"/>
        </w:rPr>
        <w:t xml:space="preserve">. </w:t>
      </w:r>
    </w:p>
    <w:p w:rsidR="00333013" w:rsidRPr="001B08DB" w:rsidRDefault="00333013" w:rsidP="00333013">
      <w:pPr>
        <w:pStyle w:val="Default"/>
        <w:numPr>
          <w:ilvl w:val="0"/>
          <w:numId w:val="24"/>
        </w:numPr>
        <w:tabs>
          <w:tab w:val="clear" w:pos="720"/>
        </w:tabs>
        <w:spacing w:after="240" w:line="23" w:lineRule="atLeast"/>
        <w:ind w:left="2520"/>
        <w:jc w:val="both"/>
        <w:rPr>
          <w:rFonts w:ascii="Calibri" w:hAnsi="Calibri" w:cs="Arial"/>
          <w:color w:val="auto"/>
        </w:rPr>
      </w:pPr>
      <w:r w:rsidRPr="001B08DB">
        <w:rPr>
          <w:rFonts w:ascii="Calibri" w:hAnsi="Calibri" w:cs="Arial"/>
          <w:color w:val="auto"/>
        </w:rPr>
        <w:t>Review initial data request responses related to the load forecasting process. Identify missing data, evaluate quality and completeness, and engage management as needed.</w:t>
      </w:r>
    </w:p>
    <w:p w:rsidR="00333013" w:rsidRPr="001B08DB" w:rsidRDefault="00333013" w:rsidP="00333013">
      <w:pPr>
        <w:pStyle w:val="Default"/>
        <w:numPr>
          <w:ilvl w:val="0"/>
          <w:numId w:val="24"/>
        </w:numPr>
        <w:tabs>
          <w:tab w:val="clear" w:pos="720"/>
        </w:tabs>
        <w:spacing w:after="240" w:line="23" w:lineRule="atLeast"/>
        <w:ind w:left="2520"/>
        <w:jc w:val="both"/>
        <w:rPr>
          <w:rFonts w:ascii="Calibri" w:hAnsi="Calibri" w:cs="Arial"/>
          <w:color w:val="auto"/>
        </w:rPr>
      </w:pPr>
      <w:r w:rsidRPr="001B08DB">
        <w:rPr>
          <w:rFonts w:ascii="Calibri" w:hAnsi="Calibri" w:cs="Arial"/>
          <w:color w:val="auto"/>
        </w:rPr>
        <w:t xml:space="preserve">Develop initial high-level interviews to clarify and verify understanding of the load forecasting process within </w:t>
      </w:r>
      <w:r>
        <w:rPr>
          <w:rFonts w:ascii="Calibri" w:hAnsi="Calibri" w:cs="Arial"/>
          <w:color w:val="auto"/>
        </w:rPr>
        <w:t>NFGDC</w:t>
      </w:r>
      <w:r w:rsidRPr="001B08DB">
        <w:rPr>
          <w:rFonts w:ascii="Calibri" w:hAnsi="Calibri" w:cs="Arial"/>
          <w:color w:val="auto"/>
        </w:rPr>
        <w:t>.</w:t>
      </w:r>
    </w:p>
    <w:p w:rsidR="00333013" w:rsidRPr="001B08DB" w:rsidRDefault="00333013" w:rsidP="00333013">
      <w:pPr>
        <w:pStyle w:val="Default"/>
        <w:numPr>
          <w:ilvl w:val="0"/>
          <w:numId w:val="24"/>
        </w:numPr>
        <w:tabs>
          <w:tab w:val="clear" w:pos="720"/>
        </w:tabs>
        <w:spacing w:after="240" w:line="23" w:lineRule="atLeast"/>
        <w:ind w:left="2520"/>
        <w:jc w:val="both"/>
        <w:rPr>
          <w:rFonts w:ascii="Calibri" w:hAnsi="Calibri" w:cs="Arial"/>
          <w:color w:val="auto"/>
        </w:rPr>
      </w:pPr>
      <w:r w:rsidRPr="001B08DB">
        <w:rPr>
          <w:rFonts w:ascii="Calibri" w:hAnsi="Calibri" w:cs="Arial"/>
          <w:color w:val="auto"/>
        </w:rPr>
        <w:t>Develop a load forecasting task report outline, the next level of interview guides and data requests.</w:t>
      </w:r>
    </w:p>
    <w:p w:rsidR="00333013" w:rsidRPr="001B08DB" w:rsidRDefault="00333013" w:rsidP="00333013">
      <w:pPr>
        <w:numPr>
          <w:ilvl w:val="0"/>
          <w:numId w:val="24"/>
        </w:numPr>
        <w:tabs>
          <w:tab w:val="clear" w:pos="720"/>
        </w:tabs>
        <w:spacing w:before="0" w:beforeAutospacing="0" w:after="240" w:afterAutospacing="0" w:line="23" w:lineRule="atLeast"/>
        <w:ind w:left="2520"/>
        <w:jc w:val="both"/>
        <w:rPr>
          <w:rFonts w:cs="Calibri"/>
          <w:szCs w:val="24"/>
        </w:rPr>
      </w:pPr>
      <w:r w:rsidRPr="001B08DB">
        <w:rPr>
          <w:rFonts w:cs="Calibri"/>
          <w:szCs w:val="24"/>
        </w:rPr>
        <w:t xml:space="preserve">Assess the overall planning process including recent changes. Consider whether the process </w:t>
      </w:r>
      <w:proofErr w:type="gramStart"/>
      <w:r w:rsidRPr="001B08DB">
        <w:rPr>
          <w:rFonts w:cs="Calibri"/>
          <w:szCs w:val="24"/>
        </w:rPr>
        <w:t xml:space="preserve">is centralized across </w:t>
      </w:r>
      <w:r>
        <w:rPr>
          <w:rFonts w:cs="Calibri"/>
          <w:szCs w:val="24"/>
        </w:rPr>
        <w:t>NFGDC</w:t>
      </w:r>
      <w:r w:rsidRPr="001B08DB">
        <w:rPr>
          <w:rFonts w:cs="Calibri"/>
          <w:szCs w:val="24"/>
        </w:rPr>
        <w:t xml:space="preserve"> (particularly the New York </w:t>
      </w:r>
      <w:r>
        <w:rPr>
          <w:rFonts w:cs="Calibri"/>
          <w:szCs w:val="24"/>
        </w:rPr>
        <w:t>business units</w:t>
      </w:r>
      <w:r w:rsidRPr="001B08DB">
        <w:rPr>
          <w:rFonts w:cs="Calibri"/>
          <w:szCs w:val="24"/>
        </w:rPr>
        <w:t>), well documented and tested appropriately and updated as needed</w:t>
      </w:r>
      <w:proofErr w:type="gramEnd"/>
      <w:r w:rsidRPr="001B08DB">
        <w:rPr>
          <w:rFonts w:cs="Calibri"/>
          <w:szCs w:val="24"/>
        </w:rPr>
        <w:t xml:space="preserve">. </w:t>
      </w:r>
      <w:r w:rsidRPr="001B08DB">
        <w:rPr>
          <w:rFonts w:cs="Calibri"/>
          <w:szCs w:val="24"/>
        </w:rPr>
        <w:tab/>
      </w:r>
    </w:p>
    <w:p w:rsidR="00333013" w:rsidRPr="001B08DB" w:rsidRDefault="00333013" w:rsidP="00333013">
      <w:pPr>
        <w:numPr>
          <w:ilvl w:val="0"/>
          <w:numId w:val="24"/>
        </w:numPr>
        <w:tabs>
          <w:tab w:val="clear" w:pos="720"/>
        </w:tabs>
        <w:spacing w:before="0" w:beforeAutospacing="0" w:after="240" w:afterAutospacing="0" w:line="23" w:lineRule="atLeast"/>
        <w:ind w:left="2520"/>
        <w:jc w:val="both"/>
        <w:rPr>
          <w:rFonts w:cs="Calibri"/>
          <w:szCs w:val="24"/>
        </w:rPr>
      </w:pPr>
      <w:r w:rsidRPr="001B08DB">
        <w:rPr>
          <w:rFonts w:cs="Calibri"/>
          <w:szCs w:val="24"/>
        </w:rPr>
        <w:t xml:space="preserve">Assess the models used to forecast commodity and peak. Consider whether the forecast does (and should) consider geography and customer classes appropriately. </w:t>
      </w:r>
      <w:r w:rsidRPr="001B08DB">
        <w:rPr>
          <w:rFonts w:cs="Calibri"/>
          <w:szCs w:val="24"/>
        </w:rPr>
        <w:tab/>
      </w:r>
    </w:p>
    <w:p w:rsidR="00333013" w:rsidRPr="001B08DB" w:rsidRDefault="00333013" w:rsidP="00333013">
      <w:pPr>
        <w:numPr>
          <w:ilvl w:val="0"/>
          <w:numId w:val="24"/>
        </w:numPr>
        <w:tabs>
          <w:tab w:val="clear" w:pos="720"/>
        </w:tabs>
        <w:spacing w:before="0" w:beforeAutospacing="0" w:after="240" w:afterAutospacing="0" w:line="23" w:lineRule="atLeast"/>
        <w:ind w:left="2520"/>
        <w:jc w:val="both"/>
        <w:rPr>
          <w:rFonts w:cs="Calibri"/>
          <w:szCs w:val="24"/>
        </w:rPr>
      </w:pPr>
      <w:r w:rsidRPr="001B08DB">
        <w:rPr>
          <w:rFonts w:cs="Calibri"/>
          <w:szCs w:val="24"/>
        </w:rPr>
        <w:t xml:space="preserve">Assess how non-traditional forecasting techniques such as sensitivity studies, </w:t>
      </w:r>
      <w:proofErr w:type="spellStart"/>
      <w:r w:rsidRPr="001B08DB">
        <w:rPr>
          <w:rFonts w:cs="Calibri"/>
          <w:szCs w:val="24"/>
        </w:rPr>
        <w:t>para</w:t>
      </w:r>
      <w:proofErr w:type="spellEnd"/>
      <w:r w:rsidRPr="001B08DB">
        <w:rPr>
          <w:rFonts w:cs="Calibri"/>
          <w:szCs w:val="24"/>
        </w:rPr>
        <w:t xml:space="preserve">-analytics, environmental scanning, and emerging trends are considered in the forecasting process. </w:t>
      </w:r>
      <w:r w:rsidRPr="001B08DB">
        <w:rPr>
          <w:rFonts w:cs="Calibri"/>
          <w:szCs w:val="24"/>
        </w:rPr>
        <w:tab/>
      </w:r>
      <w:r w:rsidRPr="001B08DB">
        <w:rPr>
          <w:rFonts w:cs="Calibri"/>
          <w:szCs w:val="24"/>
        </w:rPr>
        <w:tab/>
      </w:r>
    </w:p>
    <w:p w:rsidR="00333013" w:rsidRPr="001B08DB" w:rsidRDefault="00333013" w:rsidP="00333013">
      <w:pPr>
        <w:numPr>
          <w:ilvl w:val="0"/>
          <w:numId w:val="24"/>
        </w:numPr>
        <w:tabs>
          <w:tab w:val="clear" w:pos="720"/>
        </w:tabs>
        <w:spacing w:before="0" w:beforeAutospacing="0" w:after="240" w:afterAutospacing="0" w:line="23" w:lineRule="atLeast"/>
        <w:ind w:left="2520"/>
        <w:jc w:val="both"/>
        <w:rPr>
          <w:rFonts w:cs="Calibri"/>
          <w:szCs w:val="24"/>
        </w:rPr>
      </w:pPr>
      <w:r w:rsidRPr="001B08DB">
        <w:rPr>
          <w:rFonts w:cs="Calibri"/>
          <w:szCs w:val="24"/>
        </w:rPr>
        <w:t xml:space="preserve">Determine how demand response, energy efficiency, </w:t>
      </w:r>
      <w:r>
        <w:rPr>
          <w:rFonts w:cs="Calibri"/>
          <w:szCs w:val="24"/>
        </w:rPr>
        <w:t xml:space="preserve">gas-fired </w:t>
      </w:r>
      <w:r w:rsidRPr="001B08DB">
        <w:rPr>
          <w:rFonts w:cs="Calibri"/>
          <w:szCs w:val="24"/>
        </w:rPr>
        <w:t xml:space="preserve">distributed generation, and other customer-facing programs </w:t>
      </w:r>
      <w:proofErr w:type="gramStart"/>
      <w:r w:rsidRPr="001B08DB">
        <w:rPr>
          <w:rFonts w:cs="Calibri"/>
          <w:szCs w:val="24"/>
        </w:rPr>
        <w:t>are integrated</w:t>
      </w:r>
      <w:proofErr w:type="gramEnd"/>
      <w:r w:rsidRPr="001B08DB">
        <w:rPr>
          <w:rFonts w:cs="Calibri"/>
          <w:szCs w:val="24"/>
        </w:rPr>
        <w:t xml:space="preserve"> into the forecast. </w:t>
      </w:r>
      <w:r w:rsidRPr="001B08DB">
        <w:rPr>
          <w:rFonts w:cs="Calibri"/>
          <w:szCs w:val="24"/>
        </w:rPr>
        <w:tab/>
      </w:r>
      <w:r w:rsidRPr="001B08DB">
        <w:rPr>
          <w:rFonts w:cs="Calibri"/>
          <w:szCs w:val="24"/>
        </w:rPr>
        <w:tab/>
      </w:r>
    </w:p>
    <w:p w:rsidR="00333013" w:rsidRPr="001B08DB" w:rsidRDefault="00333013" w:rsidP="00333013">
      <w:pPr>
        <w:numPr>
          <w:ilvl w:val="0"/>
          <w:numId w:val="24"/>
        </w:numPr>
        <w:tabs>
          <w:tab w:val="clear" w:pos="720"/>
        </w:tabs>
        <w:spacing w:before="0" w:beforeAutospacing="0" w:after="240" w:afterAutospacing="0" w:line="23" w:lineRule="atLeast"/>
        <w:ind w:left="2520"/>
        <w:jc w:val="both"/>
        <w:rPr>
          <w:rFonts w:cs="Calibri"/>
          <w:szCs w:val="24"/>
        </w:rPr>
      </w:pPr>
      <w:r w:rsidRPr="001B08DB">
        <w:rPr>
          <w:rFonts w:cs="Calibri"/>
          <w:szCs w:val="24"/>
        </w:rPr>
        <w:t>Assess the inputs, assumptions, key drivers, and other inputs to forecast local and system-wide load requirements that the Company uses within its forecast process. Consider whether customer research is used</w:t>
      </w:r>
      <w:r>
        <w:rPr>
          <w:rFonts w:cs="Calibri"/>
          <w:szCs w:val="24"/>
        </w:rPr>
        <w:t xml:space="preserve"> </w:t>
      </w:r>
      <w:r w:rsidRPr="001B08DB">
        <w:rPr>
          <w:rFonts w:cs="Calibri"/>
          <w:szCs w:val="24"/>
        </w:rPr>
        <w:t>(or needed).</w:t>
      </w:r>
      <w:r>
        <w:rPr>
          <w:rFonts w:cs="Calibri"/>
          <w:szCs w:val="24"/>
        </w:rPr>
        <w:t xml:space="preserve"> </w:t>
      </w:r>
      <w:r w:rsidRPr="001B08DB">
        <w:rPr>
          <w:rFonts w:cs="Calibri"/>
          <w:szCs w:val="24"/>
        </w:rPr>
        <w:t xml:space="preserve">Assess how customer choice </w:t>
      </w:r>
      <w:proofErr w:type="gramStart"/>
      <w:r w:rsidRPr="001B08DB">
        <w:rPr>
          <w:rFonts w:cs="Calibri"/>
          <w:szCs w:val="24"/>
        </w:rPr>
        <w:t>is estimated and integrated into the forecasting process</w:t>
      </w:r>
      <w:proofErr w:type="gramEnd"/>
      <w:r w:rsidRPr="001B08DB">
        <w:rPr>
          <w:rFonts w:cs="Calibri"/>
          <w:szCs w:val="24"/>
        </w:rPr>
        <w:t>.</w:t>
      </w:r>
      <w:r w:rsidRPr="001B08DB">
        <w:rPr>
          <w:rFonts w:cs="Calibri"/>
          <w:szCs w:val="24"/>
        </w:rPr>
        <w:tab/>
      </w:r>
    </w:p>
    <w:p w:rsidR="00333013" w:rsidRPr="001B08DB" w:rsidRDefault="00333013" w:rsidP="00333013">
      <w:pPr>
        <w:numPr>
          <w:ilvl w:val="0"/>
          <w:numId w:val="24"/>
        </w:numPr>
        <w:tabs>
          <w:tab w:val="clear" w:pos="720"/>
        </w:tabs>
        <w:spacing w:before="0" w:beforeAutospacing="0" w:after="240" w:afterAutospacing="0" w:line="23" w:lineRule="atLeast"/>
        <w:ind w:left="2520"/>
        <w:jc w:val="both"/>
        <w:rPr>
          <w:rFonts w:cs="Calibri"/>
          <w:szCs w:val="24"/>
        </w:rPr>
      </w:pPr>
      <w:r w:rsidRPr="001B08DB">
        <w:rPr>
          <w:rFonts w:cs="Calibri"/>
          <w:szCs w:val="24"/>
        </w:rPr>
        <w:t xml:space="preserve">Assess the forecast review and approval process. </w:t>
      </w:r>
      <w:r w:rsidRPr="001B08DB">
        <w:rPr>
          <w:rFonts w:cs="Calibri"/>
          <w:szCs w:val="24"/>
        </w:rPr>
        <w:tab/>
      </w:r>
      <w:r w:rsidRPr="001B08DB">
        <w:rPr>
          <w:rFonts w:cs="Calibri"/>
          <w:szCs w:val="24"/>
        </w:rPr>
        <w:tab/>
      </w:r>
      <w:r w:rsidRPr="001B08DB">
        <w:rPr>
          <w:rFonts w:cs="Calibri"/>
          <w:szCs w:val="24"/>
        </w:rPr>
        <w:tab/>
      </w:r>
    </w:p>
    <w:p w:rsidR="00333013" w:rsidRPr="001B08DB" w:rsidRDefault="00333013" w:rsidP="00333013">
      <w:pPr>
        <w:numPr>
          <w:ilvl w:val="0"/>
          <w:numId w:val="24"/>
        </w:numPr>
        <w:tabs>
          <w:tab w:val="clear" w:pos="720"/>
        </w:tabs>
        <w:spacing w:before="0" w:beforeAutospacing="0" w:after="240" w:afterAutospacing="0" w:line="23" w:lineRule="atLeast"/>
        <w:ind w:left="2520"/>
        <w:jc w:val="both"/>
        <w:rPr>
          <w:rFonts w:cs="Calibri"/>
          <w:szCs w:val="24"/>
        </w:rPr>
      </w:pPr>
      <w:r w:rsidRPr="001B08DB">
        <w:rPr>
          <w:rFonts w:cs="Calibri"/>
          <w:szCs w:val="24"/>
        </w:rPr>
        <w:t xml:space="preserve">Assess the organization structure, costs, and staffing that provide the inputs, support the modeling, and review the forecast. </w:t>
      </w:r>
      <w:r w:rsidRPr="001B08DB">
        <w:rPr>
          <w:rFonts w:cs="Calibri"/>
          <w:szCs w:val="24"/>
        </w:rPr>
        <w:tab/>
      </w:r>
      <w:r w:rsidRPr="001B08DB">
        <w:rPr>
          <w:rFonts w:cs="Calibri"/>
          <w:szCs w:val="24"/>
        </w:rPr>
        <w:tab/>
      </w:r>
    </w:p>
    <w:p w:rsidR="00333013" w:rsidRPr="001B08DB" w:rsidRDefault="00333013" w:rsidP="00333013">
      <w:pPr>
        <w:numPr>
          <w:ilvl w:val="0"/>
          <w:numId w:val="24"/>
        </w:numPr>
        <w:tabs>
          <w:tab w:val="clear" w:pos="720"/>
        </w:tabs>
        <w:spacing w:before="0" w:beforeAutospacing="0" w:after="240" w:afterAutospacing="0" w:line="23" w:lineRule="atLeast"/>
        <w:ind w:left="2520"/>
        <w:jc w:val="both"/>
        <w:rPr>
          <w:rFonts w:cs="Calibri"/>
          <w:szCs w:val="24"/>
        </w:rPr>
      </w:pPr>
      <w:r w:rsidRPr="001B08DB">
        <w:rPr>
          <w:rFonts w:cs="Calibri"/>
          <w:szCs w:val="24"/>
        </w:rPr>
        <w:t xml:space="preserve">Determine whether the forecast </w:t>
      </w:r>
      <w:proofErr w:type="gramStart"/>
      <w:r w:rsidRPr="001B08DB">
        <w:rPr>
          <w:rFonts w:cs="Calibri"/>
          <w:szCs w:val="24"/>
        </w:rPr>
        <w:t>is used</w:t>
      </w:r>
      <w:proofErr w:type="gramEnd"/>
      <w:r w:rsidRPr="001B08DB">
        <w:rPr>
          <w:rFonts w:cs="Calibri"/>
          <w:szCs w:val="24"/>
        </w:rPr>
        <w:t xml:space="preserve"> for supply procurement, system planning, and financial (revenue) planning. </w:t>
      </w:r>
      <w:r w:rsidRPr="001B08DB">
        <w:rPr>
          <w:rFonts w:cs="Calibri"/>
          <w:szCs w:val="24"/>
        </w:rPr>
        <w:tab/>
      </w:r>
      <w:r w:rsidRPr="001B08DB">
        <w:rPr>
          <w:rFonts w:cs="Calibri"/>
          <w:szCs w:val="24"/>
        </w:rPr>
        <w:tab/>
      </w:r>
      <w:r w:rsidRPr="001B08DB">
        <w:rPr>
          <w:rFonts w:cs="Calibri"/>
          <w:szCs w:val="24"/>
        </w:rPr>
        <w:tab/>
      </w:r>
    </w:p>
    <w:p w:rsidR="00333013" w:rsidRPr="003B3A93" w:rsidRDefault="00333013" w:rsidP="00333013">
      <w:pPr>
        <w:numPr>
          <w:ilvl w:val="0"/>
          <w:numId w:val="24"/>
        </w:numPr>
        <w:tabs>
          <w:tab w:val="clear" w:pos="720"/>
        </w:tabs>
        <w:spacing w:before="0" w:beforeAutospacing="0" w:after="240" w:afterAutospacing="0" w:line="23" w:lineRule="atLeast"/>
        <w:ind w:left="2520"/>
        <w:jc w:val="both"/>
        <w:rPr>
          <w:rFonts w:cs="Calibri"/>
          <w:szCs w:val="24"/>
        </w:rPr>
      </w:pPr>
      <w:r w:rsidRPr="001B08DB">
        <w:rPr>
          <w:rFonts w:cs="Calibri"/>
          <w:szCs w:val="24"/>
        </w:rPr>
        <w:t xml:space="preserve">Determine if the forecast </w:t>
      </w:r>
      <w:proofErr w:type="gramStart"/>
      <w:r w:rsidRPr="001B08DB">
        <w:rPr>
          <w:rFonts w:cs="Calibri"/>
          <w:szCs w:val="24"/>
        </w:rPr>
        <w:t>is used</w:t>
      </w:r>
      <w:proofErr w:type="gramEnd"/>
      <w:r w:rsidRPr="001B08DB">
        <w:rPr>
          <w:rFonts w:cs="Calibri"/>
          <w:szCs w:val="24"/>
        </w:rPr>
        <w:t xml:space="preserve"> within the regulatory process including rate cases.</w:t>
      </w:r>
      <w:r w:rsidRPr="003B3A93">
        <w:rPr>
          <w:rFonts w:cs="Calibri"/>
          <w:szCs w:val="24"/>
        </w:rPr>
        <w:tab/>
      </w:r>
      <w:r w:rsidRPr="003B3A93">
        <w:rPr>
          <w:rFonts w:cs="Calibri"/>
          <w:szCs w:val="24"/>
        </w:rPr>
        <w:tab/>
      </w:r>
      <w:r w:rsidRPr="003B3A93">
        <w:rPr>
          <w:rFonts w:cs="Calibri"/>
          <w:szCs w:val="24"/>
        </w:rPr>
        <w:tab/>
      </w:r>
    </w:p>
    <w:p w:rsidR="00333013" w:rsidRPr="001B08DB" w:rsidRDefault="00333013" w:rsidP="00333013">
      <w:pPr>
        <w:numPr>
          <w:ilvl w:val="0"/>
          <w:numId w:val="24"/>
        </w:numPr>
        <w:tabs>
          <w:tab w:val="clear" w:pos="720"/>
        </w:tabs>
        <w:spacing w:before="0" w:beforeAutospacing="0" w:after="240" w:afterAutospacing="0" w:line="23" w:lineRule="atLeast"/>
        <w:ind w:left="2520"/>
        <w:jc w:val="both"/>
        <w:rPr>
          <w:rFonts w:cs="Calibri"/>
          <w:szCs w:val="24"/>
        </w:rPr>
      </w:pPr>
      <w:r w:rsidRPr="001B08DB">
        <w:rPr>
          <w:rFonts w:cs="Calibri"/>
          <w:szCs w:val="24"/>
        </w:rPr>
        <w:t xml:space="preserve">Assess the Company’s comparisons of each forecast (2006 through 2010) to weather-adjusted consumption. Review the post-forecast analysis process. </w:t>
      </w:r>
    </w:p>
    <w:p w:rsidR="00333013" w:rsidRPr="001B08DB" w:rsidRDefault="00333013" w:rsidP="00333013">
      <w:pPr>
        <w:pStyle w:val="Default"/>
        <w:numPr>
          <w:ilvl w:val="0"/>
          <w:numId w:val="24"/>
        </w:numPr>
        <w:tabs>
          <w:tab w:val="clear" w:pos="720"/>
        </w:tabs>
        <w:spacing w:after="240" w:line="23" w:lineRule="atLeast"/>
        <w:ind w:left="2520"/>
        <w:jc w:val="both"/>
        <w:rPr>
          <w:rFonts w:ascii="Calibri" w:hAnsi="Calibri" w:cs="Arial"/>
          <w:color w:val="auto"/>
        </w:rPr>
      </w:pPr>
      <w:r w:rsidRPr="001B08DB">
        <w:rPr>
          <w:rFonts w:ascii="Calibri" w:hAnsi="Calibri" w:cs="Arial"/>
          <w:color w:val="auto"/>
        </w:rPr>
        <w:t>Coordinate with the Corporate Mission, Objectives, Goals, and Planning; Supply Procurement; System planning; and Performance and Results Management audit teams to determine the extent of Company coordination and consistency of assumptions, strategies, and execution.</w:t>
      </w:r>
    </w:p>
    <w:p w:rsidR="00333013" w:rsidRPr="001B08DB" w:rsidRDefault="00333013" w:rsidP="00333013">
      <w:pPr>
        <w:pStyle w:val="Default"/>
        <w:numPr>
          <w:ilvl w:val="0"/>
          <w:numId w:val="24"/>
        </w:numPr>
        <w:tabs>
          <w:tab w:val="clear" w:pos="720"/>
        </w:tabs>
        <w:spacing w:after="240" w:line="23" w:lineRule="atLeast"/>
        <w:ind w:left="2520"/>
        <w:jc w:val="both"/>
        <w:rPr>
          <w:rFonts w:ascii="Calibri" w:hAnsi="Calibri" w:cs="Arial"/>
          <w:color w:val="auto"/>
        </w:rPr>
      </w:pPr>
      <w:r w:rsidRPr="001B08DB">
        <w:rPr>
          <w:rFonts w:ascii="Calibri" w:hAnsi="Calibri" w:cs="Arial"/>
          <w:color w:val="auto"/>
        </w:rPr>
        <w:t xml:space="preserve"> Determine how the Company and load forecasting process management group assesses the success of the load forecasting process. Review the KPI for the load forecasting process.</w:t>
      </w:r>
    </w:p>
    <w:p w:rsidR="00333013" w:rsidRPr="001B08DB" w:rsidRDefault="00333013" w:rsidP="00333013">
      <w:pPr>
        <w:pStyle w:val="Default"/>
        <w:numPr>
          <w:ilvl w:val="0"/>
          <w:numId w:val="24"/>
        </w:numPr>
        <w:tabs>
          <w:tab w:val="clear" w:pos="720"/>
        </w:tabs>
        <w:spacing w:after="240" w:line="23" w:lineRule="atLeast"/>
        <w:ind w:left="2520"/>
        <w:jc w:val="both"/>
        <w:rPr>
          <w:rFonts w:ascii="Calibri" w:hAnsi="Calibri" w:cs="Arial"/>
          <w:color w:val="auto"/>
        </w:rPr>
      </w:pPr>
      <w:r w:rsidRPr="001B08DB">
        <w:rPr>
          <w:rFonts w:ascii="Calibri" w:hAnsi="Calibri" w:cs="Arial"/>
          <w:color w:val="auto"/>
        </w:rPr>
        <w:t xml:space="preserve">Review how the Company benchmarks load forecasting practices and results with industry and other New York State utility performance. </w:t>
      </w:r>
    </w:p>
    <w:p w:rsidR="00333013" w:rsidRPr="001B08DB" w:rsidRDefault="00333013" w:rsidP="00333013">
      <w:pPr>
        <w:pStyle w:val="Default"/>
        <w:numPr>
          <w:ilvl w:val="0"/>
          <w:numId w:val="24"/>
        </w:numPr>
        <w:tabs>
          <w:tab w:val="clear" w:pos="720"/>
        </w:tabs>
        <w:spacing w:after="240" w:line="23" w:lineRule="atLeast"/>
        <w:ind w:left="2520"/>
        <w:jc w:val="both"/>
        <w:rPr>
          <w:rFonts w:ascii="Calibri" w:hAnsi="Calibri" w:cs="Arial"/>
          <w:color w:val="auto"/>
        </w:rPr>
      </w:pPr>
      <w:r w:rsidRPr="001B08DB">
        <w:rPr>
          <w:rFonts w:ascii="Calibri" w:hAnsi="Calibri" w:cs="Arial"/>
          <w:color w:val="auto"/>
        </w:rPr>
        <w:t>Compare the overall load forecasting process to leading practices.</w:t>
      </w:r>
    </w:p>
    <w:p w:rsidR="00333013" w:rsidRPr="001B08DB" w:rsidRDefault="00333013" w:rsidP="00333013">
      <w:pPr>
        <w:pStyle w:val="Default"/>
        <w:numPr>
          <w:ilvl w:val="0"/>
          <w:numId w:val="24"/>
        </w:numPr>
        <w:tabs>
          <w:tab w:val="clear" w:pos="720"/>
        </w:tabs>
        <w:spacing w:after="240" w:line="23" w:lineRule="atLeast"/>
        <w:ind w:left="2520"/>
        <w:jc w:val="both"/>
        <w:rPr>
          <w:rFonts w:ascii="Calibri" w:hAnsi="Calibri" w:cs="Arial"/>
          <w:color w:val="auto"/>
        </w:rPr>
      </w:pPr>
      <w:r w:rsidRPr="001B08DB">
        <w:rPr>
          <w:rFonts w:ascii="Calibri" w:hAnsi="Calibri" w:cs="Arial"/>
          <w:color w:val="auto"/>
        </w:rPr>
        <w:t>Complete an analysis of the load forecasting process, including cost implications, where possible.</w:t>
      </w:r>
    </w:p>
    <w:p w:rsidR="00333013" w:rsidRPr="001B08DB" w:rsidRDefault="00333013" w:rsidP="00333013">
      <w:pPr>
        <w:pStyle w:val="Default"/>
        <w:numPr>
          <w:ilvl w:val="0"/>
          <w:numId w:val="24"/>
        </w:numPr>
        <w:tabs>
          <w:tab w:val="clear" w:pos="720"/>
        </w:tabs>
        <w:spacing w:after="240" w:line="23" w:lineRule="atLeast"/>
        <w:ind w:left="2520"/>
        <w:jc w:val="both"/>
        <w:rPr>
          <w:rFonts w:ascii="Calibri" w:hAnsi="Calibri" w:cs="Arial"/>
          <w:color w:val="auto"/>
        </w:rPr>
      </w:pPr>
      <w:r w:rsidRPr="001B08DB">
        <w:rPr>
          <w:rFonts w:ascii="Calibri" w:hAnsi="Calibri" w:cs="Arial"/>
          <w:color w:val="auto"/>
        </w:rPr>
        <w:t>Verify facts.</w:t>
      </w:r>
    </w:p>
    <w:p w:rsidR="00333013" w:rsidRPr="001B08DB" w:rsidRDefault="00333013" w:rsidP="00333013">
      <w:pPr>
        <w:pStyle w:val="Default"/>
        <w:numPr>
          <w:ilvl w:val="0"/>
          <w:numId w:val="24"/>
        </w:numPr>
        <w:tabs>
          <w:tab w:val="clear" w:pos="720"/>
        </w:tabs>
        <w:spacing w:after="240" w:line="23" w:lineRule="atLeast"/>
        <w:ind w:left="2520"/>
        <w:jc w:val="both"/>
        <w:rPr>
          <w:rFonts w:ascii="Calibri" w:hAnsi="Calibri" w:cs="Arial"/>
          <w:color w:val="auto"/>
        </w:rPr>
      </w:pPr>
      <w:r w:rsidRPr="001B08DB">
        <w:rPr>
          <w:rFonts w:ascii="Calibri" w:hAnsi="Calibri" w:cs="Arial"/>
          <w:color w:val="auto"/>
        </w:rPr>
        <w:t>Prepare the load forecasting task report.</w:t>
      </w:r>
    </w:p>
    <w:p w:rsidR="00333013" w:rsidRPr="001B08DB" w:rsidRDefault="00333013" w:rsidP="00333013">
      <w:pPr>
        <w:pStyle w:val="Default"/>
        <w:numPr>
          <w:ilvl w:val="0"/>
          <w:numId w:val="24"/>
        </w:numPr>
        <w:tabs>
          <w:tab w:val="clear" w:pos="720"/>
        </w:tabs>
        <w:spacing w:after="240" w:line="23" w:lineRule="atLeast"/>
        <w:ind w:left="2520"/>
        <w:jc w:val="both"/>
        <w:rPr>
          <w:rFonts w:ascii="Calibri" w:hAnsi="Calibri" w:cs="Arial"/>
          <w:color w:val="auto"/>
        </w:rPr>
      </w:pPr>
      <w:r w:rsidRPr="001B08DB">
        <w:rPr>
          <w:rFonts w:ascii="Calibri" w:hAnsi="Calibri" w:cs="Arial"/>
          <w:color w:val="auto"/>
        </w:rPr>
        <w:t>Submit the load forecasting task report for RCG quality review.</w:t>
      </w:r>
    </w:p>
    <w:p w:rsidR="00333013" w:rsidRDefault="00333013" w:rsidP="00333013">
      <w:pPr>
        <w:pStyle w:val="Default"/>
        <w:spacing w:after="240" w:line="23" w:lineRule="atLeast"/>
        <w:ind w:left="720"/>
        <w:jc w:val="both"/>
        <w:rPr>
          <w:rFonts w:ascii="Calibri" w:hAnsi="Calibri" w:cs="Calibri"/>
          <w:b/>
          <w:bCs/>
          <w:i/>
          <w:color w:val="007370"/>
          <w:sz w:val="26"/>
          <w:szCs w:val="26"/>
        </w:rPr>
      </w:pPr>
    </w:p>
    <w:p w:rsidR="00E43C6D" w:rsidRDefault="00E43C6D" w:rsidP="00333013">
      <w:pPr>
        <w:pStyle w:val="Default"/>
        <w:spacing w:after="240" w:line="23" w:lineRule="atLeast"/>
        <w:ind w:left="720"/>
        <w:jc w:val="both"/>
        <w:rPr>
          <w:rFonts w:ascii="Calibri" w:hAnsi="Calibri" w:cs="Calibri"/>
          <w:b/>
          <w:bCs/>
          <w:i/>
          <w:color w:val="007370"/>
          <w:sz w:val="26"/>
          <w:szCs w:val="26"/>
        </w:rPr>
      </w:pPr>
    </w:p>
    <w:p w:rsidR="00E43C6D" w:rsidRDefault="00E43C6D" w:rsidP="00333013">
      <w:pPr>
        <w:pStyle w:val="Default"/>
        <w:spacing w:after="240" w:line="23" w:lineRule="atLeast"/>
        <w:ind w:left="720"/>
        <w:jc w:val="both"/>
        <w:rPr>
          <w:rFonts w:ascii="Calibri" w:hAnsi="Calibri" w:cs="Calibri"/>
          <w:b/>
          <w:bCs/>
          <w:i/>
          <w:color w:val="007370"/>
          <w:sz w:val="26"/>
          <w:szCs w:val="26"/>
        </w:rPr>
      </w:pPr>
    </w:p>
    <w:p w:rsidR="00333013" w:rsidRPr="000B4E22" w:rsidRDefault="00333013" w:rsidP="00E43C6D">
      <w:pPr>
        <w:pStyle w:val="Heading3"/>
      </w:pPr>
      <w:bookmarkStart w:id="25" w:name="_Toc318279878"/>
      <w:r w:rsidRPr="009332B4">
        <w:rPr>
          <w:bCs/>
        </w:rPr>
        <w:t>Element No.3:</w:t>
      </w:r>
      <w:r>
        <w:rPr>
          <w:bCs/>
        </w:rPr>
        <w:t xml:space="preserve"> </w:t>
      </w:r>
      <w:r w:rsidRPr="009332B4">
        <w:t>Supply Procurement</w:t>
      </w:r>
      <w:bookmarkEnd w:id="25"/>
      <w:r w:rsidRPr="009332B4">
        <w:t xml:space="preserve"> </w:t>
      </w:r>
    </w:p>
    <w:p w:rsidR="00333013" w:rsidRDefault="00333013" w:rsidP="00333013">
      <w:pPr>
        <w:pStyle w:val="Default"/>
        <w:spacing w:after="240" w:line="23" w:lineRule="atLeast"/>
        <w:ind w:left="720" w:firstLine="720"/>
        <w:jc w:val="both"/>
        <w:rPr>
          <w:rFonts w:ascii="Calibri" w:hAnsi="Calibri" w:cs="Arial"/>
          <w:color w:val="auto"/>
        </w:rPr>
      </w:pPr>
      <w:r w:rsidRPr="005C7C3E">
        <w:rPr>
          <w:rFonts w:ascii="Calibri" w:hAnsi="Calibri" w:cs="Arial"/>
          <w:color w:val="auto"/>
        </w:rPr>
        <w:t xml:space="preserve">Supply procurement is generally the single largest expense a New York State gas utility faces. Errors in supply procurement strategy or its execution can therefore have significant financial implications to the Company and the customers. Securing competitive and reliable gas supply (i.e., energy, pipeline capacity, ancillaries, and storage) to serve </w:t>
      </w:r>
      <w:proofErr w:type="gramStart"/>
      <w:r w:rsidRPr="005C7C3E">
        <w:rPr>
          <w:rFonts w:ascii="Calibri" w:hAnsi="Calibri" w:cs="Arial"/>
          <w:color w:val="auto"/>
        </w:rPr>
        <w:t>mass</w:t>
      </w:r>
      <w:r>
        <w:rPr>
          <w:rFonts w:ascii="Calibri" w:hAnsi="Calibri" w:cs="Arial"/>
          <w:color w:val="auto"/>
        </w:rPr>
        <w:t xml:space="preserve"> </w:t>
      </w:r>
      <w:r w:rsidRPr="005C7C3E">
        <w:rPr>
          <w:rFonts w:ascii="Calibri" w:hAnsi="Calibri" w:cs="Arial"/>
          <w:color w:val="auto"/>
        </w:rPr>
        <w:t>market</w:t>
      </w:r>
      <w:proofErr w:type="gramEnd"/>
      <w:r w:rsidRPr="005C7C3E">
        <w:rPr>
          <w:rFonts w:ascii="Calibri" w:hAnsi="Calibri" w:cs="Arial"/>
          <w:color w:val="auto"/>
        </w:rPr>
        <w:t xml:space="preserve"> default supply option (“DSO”) customers in a deregulated competitive marketplace has become an increasingly challenging activity fraught with many inter-dependent risk factors. A utility’s DSO customer peak usage and load volumes are subject to fluctuations as energy users respond to regulatory and competitive market changes.</w:t>
      </w:r>
      <w:r w:rsidRPr="000F3583">
        <w:rPr>
          <w:rFonts w:ascii="Calibri" w:hAnsi="Calibri" w:cs="Arial"/>
          <w:color w:val="auto"/>
        </w:rPr>
        <w:t xml:space="preserve"> </w:t>
      </w:r>
    </w:p>
    <w:p w:rsidR="00333013" w:rsidRDefault="00E43C6D" w:rsidP="00333013">
      <w:pPr>
        <w:pStyle w:val="Default"/>
        <w:spacing w:after="240" w:line="23" w:lineRule="atLeast"/>
        <w:ind w:left="720" w:firstLine="720"/>
        <w:jc w:val="both"/>
        <w:rPr>
          <w:rFonts w:ascii="Calibri" w:hAnsi="Calibri" w:cs="Arial"/>
          <w:color w:val="auto"/>
          <w:highlight w:val="yellow"/>
        </w:rPr>
      </w:pPr>
      <w:r>
        <w:rPr>
          <w:noProof/>
        </w:rPr>
        <w:drawing>
          <wp:inline distT="0" distB="0" distL="0" distR="0">
            <wp:extent cx="3700122" cy="2470150"/>
            <wp:effectExtent l="19050" t="0" r="0" b="0"/>
            <wp:docPr id="7" name="Picture 7" descr="2012 Supply Feedback Lo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012 Supply Feedback Loop"/>
                    <pic:cNvPicPr>
                      <a:picLocks noChangeAspect="1" noChangeArrowheads="1"/>
                    </pic:cNvPicPr>
                  </pic:nvPicPr>
                  <pic:blipFill>
                    <a:blip r:embed="rId30" cstate="print"/>
                    <a:srcRect/>
                    <a:stretch>
                      <a:fillRect/>
                    </a:stretch>
                  </pic:blipFill>
                  <pic:spPr bwMode="auto">
                    <a:xfrm>
                      <a:off x="0" y="0"/>
                      <a:ext cx="3700122" cy="2470150"/>
                    </a:xfrm>
                    <a:prstGeom prst="rect">
                      <a:avLst/>
                    </a:prstGeom>
                    <a:noFill/>
                    <a:ln w="9525">
                      <a:noFill/>
                      <a:miter lim="800000"/>
                      <a:headEnd/>
                      <a:tailEnd/>
                    </a:ln>
                  </pic:spPr>
                </pic:pic>
              </a:graphicData>
            </a:graphic>
          </wp:inline>
        </w:drawing>
      </w:r>
    </w:p>
    <w:p w:rsidR="00333013" w:rsidRDefault="00333013" w:rsidP="00333013">
      <w:pPr>
        <w:pStyle w:val="Default"/>
        <w:spacing w:after="240" w:line="23" w:lineRule="atLeast"/>
        <w:ind w:left="720" w:firstLine="720"/>
        <w:jc w:val="both"/>
        <w:rPr>
          <w:rFonts w:ascii="Calibri" w:hAnsi="Calibri" w:cs="Arial"/>
          <w:color w:val="auto"/>
          <w:highlight w:val="yellow"/>
        </w:rPr>
      </w:pPr>
    </w:p>
    <w:p w:rsidR="00333013" w:rsidRPr="0069383E" w:rsidRDefault="00333013" w:rsidP="00333013">
      <w:pPr>
        <w:pStyle w:val="Default"/>
        <w:spacing w:after="240" w:line="23" w:lineRule="atLeast"/>
        <w:ind w:left="720" w:firstLine="720"/>
        <w:jc w:val="both"/>
        <w:rPr>
          <w:rFonts w:ascii="Calibri" w:hAnsi="Calibri" w:cs="Arial"/>
          <w:color w:val="auto"/>
        </w:rPr>
      </w:pPr>
      <w:r w:rsidRPr="003C2089">
        <w:rPr>
          <w:rFonts w:ascii="Calibri" w:hAnsi="Calibri" w:cs="Arial"/>
          <w:color w:val="auto"/>
        </w:rPr>
        <w:t>To constrain price volatility, utilities hedg</w:t>
      </w:r>
      <w:r>
        <w:rPr>
          <w:rFonts w:ascii="Calibri" w:hAnsi="Calibri" w:cs="Arial"/>
          <w:color w:val="auto"/>
        </w:rPr>
        <w:t>e</w:t>
      </w:r>
      <w:r w:rsidRPr="003C2089">
        <w:rPr>
          <w:rFonts w:ascii="Calibri" w:hAnsi="Calibri" w:cs="Arial"/>
          <w:color w:val="auto"/>
        </w:rPr>
        <w:t xml:space="preserve"> a portion of their </w:t>
      </w:r>
      <w:r>
        <w:rPr>
          <w:rFonts w:ascii="Calibri" w:hAnsi="Calibri" w:cs="Arial"/>
          <w:color w:val="auto"/>
        </w:rPr>
        <w:t>natural gas</w:t>
      </w:r>
      <w:r w:rsidRPr="003C2089">
        <w:rPr>
          <w:rFonts w:ascii="Calibri" w:hAnsi="Calibri" w:cs="Arial"/>
          <w:color w:val="auto"/>
        </w:rPr>
        <w:t xml:space="preserve"> obligations with a combination of fixed and floating (indexed) supply purchase contracts, both physical and financial and with varying terms; they purchase the balance on spot m</w:t>
      </w:r>
      <w:r>
        <w:rPr>
          <w:rFonts w:ascii="Calibri" w:hAnsi="Calibri" w:cs="Arial"/>
          <w:color w:val="auto"/>
        </w:rPr>
        <w:t>arkets. In some cases, utility affiliates</w:t>
      </w:r>
      <w:r w:rsidRPr="003C2089">
        <w:rPr>
          <w:rFonts w:ascii="Calibri" w:hAnsi="Calibri" w:cs="Arial"/>
          <w:color w:val="auto"/>
        </w:rPr>
        <w:t xml:space="preserve"> also own production </w:t>
      </w:r>
      <w:proofErr w:type="gramStart"/>
      <w:r w:rsidRPr="003C2089">
        <w:rPr>
          <w:rFonts w:ascii="Calibri" w:hAnsi="Calibri" w:cs="Arial"/>
          <w:color w:val="auto"/>
        </w:rPr>
        <w:t>fields and transmission resources</w:t>
      </w:r>
      <w:proofErr w:type="gramEnd"/>
      <w:r w:rsidRPr="003C2089">
        <w:rPr>
          <w:rFonts w:ascii="Calibri" w:hAnsi="Calibri" w:cs="Arial"/>
          <w:color w:val="auto"/>
        </w:rPr>
        <w:t xml:space="preserve"> and other legacy gas purchases that can be included in the supply portfolio under various pricing and term structures.</w:t>
      </w:r>
      <w:r>
        <w:rPr>
          <w:rFonts w:ascii="Calibri" w:hAnsi="Calibri" w:cs="Arial"/>
          <w:color w:val="auto"/>
        </w:rPr>
        <w:t xml:space="preserve"> </w:t>
      </w:r>
      <w:r w:rsidRPr="003C2089">
        <w:rPr>
          <w:rFonts w:ascii="Calibri" w:hAnsi="Calibri" w:cs="Arial"/>
          <w:color w:val="auto"/>
        </w:rPr>
        <w:t xml:space="preserve">This increasingly sophisticated and complex </w:t>
      </w:r>
      <w:r>
        <w:rPr>
          <w:rFonts w:ascii="Calibri" w:hAnsi="Calibri" w:cs="Arial"/>
          <w:color w:val="auto"/>
        </w:rPr>
        <w:t xml:space="preserve">supply </w:t>
      </w:r>
      <w:r w:rsidRPr="003C2089">
        <w:rPr>
          <w:rFonts w:ascii="Calibri" w:hAnsi="Calibri" w:cs="Arial"/>
          <w:color w:val="auto"/>
        </w:rPr>
        <w:t>process requires coordinated planning and execution with senior management attention, clear goals and objectives, and effective risk management and controls, all with an eye toward future developments and trends.</w:t>
      </w:r>
    </w:p>
    <w:p w:rsidR="00333013" w:rsidRPr="0069383E" w:rsidRDefault="00333013" w:rsidP="00333013">
      <w:pPr>
        <w:pStyle w:val="Default"/>
        <w:spacing w:after="240" w:line="23" w:lineRule="atLeast"/>
        <w:ind w:left="720" w:firstLine="720"/>
        <w:jc w:val="both"/>
        <w:rPr>
          <w:rFonts w:ascii="Calibri" w:hAnsi="Calibri" w:cs="Arial"/>
          <w:color w:val="auto"/>
        </w:rPr>
      </w:pPr>
      <w:r w:rsidRPr="003C2089">
        <w:rPr>
          <w:rFonts w:ascii="Calibri" w:hAnsi="Calibri" w:cs="Arial"/>
          <w:color w:val="auto"/>
        </w:rPr>
        <w:t xml:space="preserve">A successful gas supply strategy also includes executing the contracts on a daily basis. Depending on the mix of customer load profiles (residential, residential heating, commercial, manufacturing, weather sensitivity, interruptible, critical use, etc), and the resultant seasonal, daily, and hourly diversity, the gas supply procurement strategy can vary considerably from one local gas distribution company to another. Even within the same state, different hedging or customer tariff approaches </w:t>
      </w:r>
      <w:proofErr w:type="gramStart"/>
      <w:r w:rsidRPr="003C2089">
        <w:rPr>
          <w:rFonts w:ascii="Calibri" w:hAnsi="Calibri" w:cs="Arial"/>
          <w:color w:val="auto"/>
        </w:rPr>
        <w:t>may be designed</w:t>
      </w:r>
      <w:proofErr w:type="gramEnd"/>
      <w:r w:rsidRPr="003C2089">
        <w:rPr>
          <w:rFonts w:ascii="Calibri" w:hAnsi="Calibri" w:cs="Arial"/>
          <w:color w:val="auto"/>
        </w:rPr>
        <w:t xml:space="preserve"> to deal with specific supply procurement concerns and mandates. The pursuit of price stability may certainly be in conflict with a desire for “market-driven” customer price signals. A demonstrated ability to foresee and test a much larger variety of possible market conditions and or events will be necessary to navigate both </w:t>
      </w:r>
      <w:proofErr w:type="gramStart"/>
      <w:r w:rsidRPr="003C2089">
        <w:rPr>
          <w:rFonts w:ascii="Calibri" w:hAnsi="Calibri" w:cs="Arial"/>
          <w:color w:val="auto"/>
        </w:rPr>
        <w:t>today’s</w:t>
      </w:r>
      <w:proofErr w:type="gramEnd"/>
      <w:r w:rsidRPr="003C2089">
        <w:rPr>
          <w:rFonts w:ascii="Calibri" w:hAnsi="Calibri" w:cs="Arial"/>
          <w:color w:val="auto"/>
        </w:rPr>
        <w:t xml:space="preserve"> and future markets.</w:t>
      </w:r>
      <w:r>
        <w:rPr>
          <w:rFonts w:ascii="Calibri" w:hAnsi="Calibri" w:cs="Arial"/>
          <w:color w:val="auto"/>
        </w:rPr>
        <w:t xml:space="preserve"> </w:t>
      </w:r>
    </w:p>
    <w:p w:rsidR="00333013" w:rsidRDefault="00333013" w:rsidP="00333013">
      <w:pPr>
        <w:pStyle w:val="Default"/>
        <w:spacing w:after="240" w:line="23" w:lineRule="atLeast"/>
        <w:ind w:left="720" w:firstLine="720"/>
        <w:jc w:val="both"/>
        <w:rPr>
          <w:rFonts w:ascii="Calibri" w:hAnsi="Calibri" w:cs="Arial"/>
          <w:color w:val="auto"/>
        </w:rPr>
      </w:pPr>
      <w:r w:rsidRPr="0069383E">
        <w:rPr>
          <w:rFonts w:ascii="Calibri" w:hAnsi="Calibri" w:cs="Arial"/>
          <w:color w:val="auto"/>
        </w:rPr>
        <w:t xml:space="preserve">The need for management of risk across a </w:t>
      </w:r>
      <w:r>
        <w:rPr>
          <w:rFonts w:ascii="Calibri" w:hAnsi="Calibri" w:cs="Arial"/>
          <w:color w:val="auto"/>
        </w:rPr>
        <w:t>c</w:t>
      </w:r>
      <w:r w:rsidRPr="0069383E">
        <w:rPr>
          <w:rFonts w:ascii="Calibri" w:hAnsi="Calibri" w:cs="Arial"/>
          <w:color w:val="auto"/>
        </w:rPr>
        <w:t xml:space="preserve">orporate </w:t>
      </w:r>
      <w:r>
        <w:rPr>
          <w:rFonts w:ascii="Calibri" w:hAnsi="Calibri" w:cs="Arial"/>
          <w:color w:val="auto"/>
        </w:rPr>
        <w:t>s</w:t>
      </w:r>
      <w:r w:rsidRPr="0069383E">
        <w:rPr>
          <w:rFonts w:ascii="Calibri" w:hAnsi="Calibri" w:cs="Arial"/>
          <w:color w:val="auto"/>
        </w:rPr>
        <w:t xml:space="preserve">tructure </w:t>
      </w:r>
      <w:r>
        <w:rPr>
          <w:rFonts w:ascii="Calibri" w:hAnsi="Calibri" w:cs="Arial"/>
          <w:color w:val="auto"/>
        </w:rPr>
        <w:t>has received much attention and</w:t>
      </w:r>
      <w:r w:rsidRPr="0069383E">
        <w:rPr>
          <w:rFonts w:ascii="Calibri" w:hAnsi="Calibri" w:cs="Arial"/>
          <w:color w:val="auto"/>
        </w:rPr>
        <w:t xml:space="preserve"> nowhere more so than in energy</w:t>
      </w:r>
      <w:r>
        <w:rPr>
          <w:rFonts w:ascii="Calibri" w:hAnsi="Calibri" w:cs="Arial"/>
          <w:color w:val="auto"/>
        </w:rPr>
        <w:t xml:space="preserve"> supply procurement. A robust r</w:t>
      </w:r>
      <w:r w:rsidRPr="0069383E">
        <w:rPr>
          <w:rFonts w:ascii="Calibri" w:hAnsi="Calibri" w:cs="Arial"/>
          <w:color w:val="auto"/>
        </w:rPr>
        <w:t xml:space="preserve">isk </w:t>
      </w:r>
      <w:r>
        <w:rPr>
          <w:rFonts w:ascii="Calibri" w:hAnsi="Calibri" w:cs="Arial"/>
          <w:color w:val="auto"/>
        </w:rPr>
        <w:t>m</w:t>
      </w:r>
      <w:r w:rsidRPr="0069383E">
        <w:rPr>
          <w:rFonts w:ascii="Calibri" w:hAnsi="Calibri" w:cs="Arial"/>
          <w:color w:val="auto"/>
        </w:rPr>
        <w:t xml:space="preserve">anagement </w:t>
      </w:r>
      <w:r>
        <w:rPr>
          <w:rFonts w:ascii="Calibri" w:hAnsi="Calibri" w:cs="Arial"/>
          <w:color w:val="auto"/>
        </w:rPr>
        <w:t>p</w:t>
      </w:r>
      <w:r w:rsidRPr="0069383E">
        <w:rPr>
          <w:rFonts w:ascii="Calibri" w:hAnsi="Calibri" w:cs="Arial"/>
          <w:color w:val="auto"/>
        </w:rPr>
        <w:t xml:space="preserve">olicy directly related to the </w:t>
      </w:r>
      <w:proofErr w:type="gramStart"/>
      <w:r w:rsidRPr="0069383E">
        <w:rPr>
          <w:rFonts w:ascii="Calibri" w:hAnsi="Calibri" w:cs="Arial"/>
          <w:color w:val="auto"/>
        </w:rPr>
        <w:t>energy supply procurement process</w:t>
      </w:r>
      <w:proofErr w:type="gramEnd"/>
      <w:r w:rsidRPr="0069383E">
        <w:rPr>
          <w:rFonts w:ascii="Calibri" w:hAnsi="Calibri" w:cs="Arial"/>
          <w:color w:val="auto"/>
        </w:rPr>
        <w:t xml:space="preserve"> is a basi</w:t>
      </w:r>
      <w:r>
        <w:rPr>
          <w:rFonts w:ascii="Calibri" w:hAnsi="Calibri" w:cs="Arial"/>
          <w:color w:val="auto"/>
        </w:rPr>
        <w:t>c</w:t>
      </w:r>
      <w:r w:rsidRPr="0069383E">
        <w:rPr>
          <w:rFonts w:ascii="Calibri" w:hAnsi="Calibri" w:cs="Arial"/>
          <w:color w:val="auto"/>
        </w:rPr>
        <w:t xml:space="preserve"> expectation. Such a policy must set clear and precise expectations around</w:t>
      </w:r>
      <w:r>
        <w:rPr>
          <w:rFonts w:ascii="Calibri" w:hAnsi="Calibri" w:cs="Arial"/>
          <w:color w:val="auto"/>
        </w:rPr>
        <w:t xml:space="preserve"> </w:t>
      </w:r>
      <w:r w:rsidRPr="0069383E">
        <w:rPr>
          <w:rFonts w:ascii="Calibri" w:hAnsi="Calibri" w:cs="Arial"/>
          <w:color w:val="auto"/>
        </w:rPr>
        <w:t>policy development, governance, oversight, execution, record keeping and retention, role clarity and separation, accountability, and periodic evaluation and auditing,</w:t>
      </w:r>
      <w:r>
        <w:rPr>
          <w:rFonts w:ascii="Calibri" w:hAnsi="Calibri" w:cs="Arial"/>
          <w:color w:val="auto"/>
        </w:rPr>
        <w:t xml:space="preserve"> </w:t>
      </w:r>
    </w:p>
    <w:p w:rsidR="00333013" w:rsidRDefault="00333013" w:rsidP="00333013">
      <w:pPr>
        <w:pStyle w:val="Default"/>
        <w:spacing w:after="240" w:line="23" w:lineRule="atLeast"/>
        <w:ind w:left="720" w:firstLine="720"/>
        <w:jc w:val="both"/>
        <w:rPr>
          <w:rFonts w:ascii="Calibri" w:hAnsi="Calibri" w:cs="Arial"/>
          <w:color w:val="auto"/>
        </w:rPr>
      </w:pPr>
      <w:proofErr w:type="gramStart"/>
      <w:r w:rsidRPr="0069383E">
        <w:rPr>
          <w:rFonts w:ascii="Calibri" w:hAnsi="Calibri" w:cs="Arial"/>
          <w:color w:val="auto"/>
        </w:rPr>
        <w:t>Moreover</w:t>
      </w:r>
      <w:proofErr w:type="gramEnd"/>
      <w:r w:rsidRPr="0069383E">
        <w:rPr>
          <w:rFonts w:ascii="Calibri" w:hAnsi="Calibri" w:cs="Arial"/>
          <w:color w:val="auto"/>
        </w:rPr>
        <w:t xml:space="preserve"> there must be clear evidence that the </w:t>
      </w:r>
      <w:r>
        <w:rPr>
          <w:rFonts w:ascii="Calibri" w:hAnsi="Calibri" w:cs="Arial"/>
          <w:color w:val="auto"/>
        </w:rPr>
        <w:t>p</w:t>
      </w:r>
      <w:r w:rsidRPr="0069383E">
        <w:rPr>
          <w:rFonts w:ascii="Calibri" w:hAnsi="Calibri" w:cs="Arial"/>
          <w:color w:val="auto"/>
        </w:rPr>
        <w:t xml:space="preserve">olicy is communicated, understood, reviewed, adjusted, and executed consistently and effectively through the organization. </w:t>
      </w:r>
      <w:proofErr w:type="gramStart"/>
      <w:r w:rsidRPr="0069383E">
        <w:rPr>
          <w:rFonts w:ascii="Calibri" w:hAnsi="Calibri" w:cs="Arial"/>
          <w:color w:val="auto"/>
        </w:rPr>
        <w:t>A system of key controls and systems supported and championed by senior management is essential to an effective risk management approach</w:t>
      </w:r>
      <w:r>
        <w:rPr>
          <w:rFonts w:ascii="Calibri" w:hAnsi="Calibri" w:cs="Arial"/>
          <w:color w:val="auto"/>
        </w:rPr>
        <w:t>.</w:t>
      </w:r>
      <w:proofErr w:type="gramEnd"/>
    </w:p>
    <w:p w:rsidR="00333013" w:rsidRDefault="00333013" w:rsidP="00333013">
      <w:pPr>
        <w:pStyle w:val="Default"/>
        <w:spacing w:after="240" w:line="23" w:lineRule="atLeast"/>
        <w:ind w:left="720" w:firstLine="720"/>
        <w:jc w:val="both"/>
        <w:rPr>
          <w:rFonts w:ascii="Calibri" w:hAnsi="Calibri" w:cs="Arial"/>
          <w:color w:val="auto"/>
        </w:rPr>
      </w:pPr>
    </w:p>
    <w:p w:rsidR="00333013" w:rsidRDefault="00333013" w:rsidP="00333013">
      <w:pPr>
        <w:pStyle w:val="Default"/>
        <w:spacing w:before="240" w:after="240" w:line="23" w:lineRule="atLeast"/>
        <w:ind w:left="720" w:firstLine="720"/>
        <w:jc w:val="both"/>
        <w:rPr>
          <w:rFonts w:ascii="Calibri" w:hAnsi="Calibri" w:cs="Arial"/>
          <w:b/>
          <w:bCs/>
          <w:color w:val="auto"/>
        </w:rPr>
      </w:pPr>
      <w:r>
        <w:rPr>
          <w:rFonts w:ascii="Calibri" w:hAnsi="Calibri" w:cs="Arial"/>
          <w:b/>
          <w:bCs/>
          <w:color w:val="auto"/>
          <w:u w:val="single"/>
        </w:rPr>
        <w:t>Commission</w:t>
      </w:r>
      <w:r w:rsidRPr="001B08DB">
        <w:rPr>
          <w:rFonts w:ascii="Calibri" w:hAnsi="Calibri" w:cs="Arial"/>
          <w:b/>
          <w:bCs/>
          <w:color w:val="auto"/>
          <w:u w:val="single"/>
        </w:rPr>
        <w:t xml:space="preserve"> Evaluation Criteria</w:t>
      </w:r>
      <w:r>
        <w:rPr>
          <w:rFonts w:ascii="Calibri" w:hAnsi="Calibri" w:cs="Arial"/>
          <w:b/>
          <w:bCs/>
          <w:color w:val="auto"/>
        </w:rPr>
        <w:t>:</w:t>
      </w:r>
    </w:p>
    <w:p w:rsidR="00333013" w:rsidRPr="00E349F3" w:rsidRDefault="00333013" w:rsidP="00333013">
      <w:pPr>
        <w:pStyle w:val="Default"/>
        <w:spacing w:after="240" w:line="23" w:lineRule="atLeast"/>
        <w:ind w:left="720" w:firstLine="720"/>
        <w:jc w:val="both"/>
        <w:rPr>
          <w:rFonts w:ascii="Calibri" w:hAnsi="Calibri" w:cs="Arial"/>
          <w:color w:val="auto"/>
        </w:rPr>
      </w:pPr>
      <w:r w:rsidRPr="00E349F3">
        <w:rPr>
          <w:rFonts w:ascii="Calibri" w:hAnsi="Calibri" w:cs="Arial"/>
          <w:color w:val="auto"/>
        </w:rPr>
        <w:t xml:space="preserve">The </w:t>
      </w:r>
      <w:r w:rsidRPr="00B005F3">
        <w:rPr>
          <w:rFonts w:ascii="Calibri" w:hAnsi="Calibri" w:cs="Arial"/>
          <w:color w:val="auto"/>
        </w:rPr>
        <w:t xml:space="preserve">DPS </w:t>
      </w:r>
      <w:r w:rsidRPr="00E349F3">
        <w:rPr>
          <w:rFonts w:ascii="Calibri" w:hAnsi="Calibri" w:cs="Arial"/>
          <w:color w:val="auto"/>
        </w:rPr>
        <w:t xml:space="preserve">has clearly defined the critical criteria by which the consultant is to evaluate the Company. </w:t>
      </w:r>
      <w:r w:rsidRPr="00776E58">
        <w:rPr>
          <w:rFonts w:ascii="Calibri" w:hAnsi="Calibri" w:cs="Calibri"/>
        </w:rPr>
        <w:t>RCG acknowledges th</w:t>
      </w:r>
      <w:r>
        <w:rPr>
          <w:rFonts w:ascii="Calibri" w:hAnsi="Calibri" w:cs="Calibri"/>
        </w:rPr>
        <w:t>e following RFP evaluation criteria</w:t>
      </w:r>
      <w:r w:rsidRPr="00776E58">
        <w:rPr>
          <w:rFonts w:ascii="Calibri" w:hAnsi="Calibri" w:cs="Calibri"/>
        </w:rPr>
        <w:t xml:space="preserve"> as </w:t>
      </w:r>
      <w:r>
        <w:rPr>
          <w:rFonts w:ascii="Calibri" w:hAnsi="Calibri" w:cs="Calibri"/>
        </w:rPr>
        <w:t>the principal areas of investigation and the foundation for this element’s write-up in the final report.</w:t>
      </w:r>
    </w:p>
    <w:p w:rsidR="00333013" w:rsidRPr="00AF1F4A" w:rsidRDefault="00333013" w:rsidP="00EC32E4">
      <w:pPr>
        <w:numPr>
          <w:ilvl w:val="1"/>
          <w:numId w:val="59"/>
        </w:numPr>
        <w:autoSpaceDE w:val="0"/>
        <w:autoSpaceDN w:val="0"/>
        <w:adjustRightInd w:val="0"/>
        <w:spacing w:before="0" w:beforeAutospacing="0" w:after="240" w:afterAutospacing="0" w:line="23" w:lineRule="atLeast"/>
        <w:rPr>
          <w:rFonts w:eastAsia="Cambria" w:cs="Calibri"/>
          <w:color w:val="000000"/>
          <w:szCs w:val="24"/>
        </w:rPr>
      </w:pPr>
      <w:r>
        <w:rPr>
          <w:rFonts w:eastAsia="Cambria" w:cs="Calibri"/>
          <w:color w:val="000000"/>
          <w:szCs w:val="24"/>
        </w:rPr>
        <w:t xml:space="preserve">Are the </w:t>
      </w:r>
      <w:r w:rsidRPr="00AF1F4A">
        <w:rPr>
          <w:rFonts w:eastAsia="Cambria" w:cs="Calibri"/>
          <w:color w:val="000000"/>
          <w:szCs w:val="24"/>
        </w:rPr>
        <w:t xml:space="preserve">supply portfolio principles, goals, and objectives for </w:t>
      </w:r>
      <w:proofErr w:type="gramStart"/>
      <w:r w:rsidRPr="00AF1F4A">
        <w:rPr>
          <w:rFonts w:eastAsia="Cambria" w:cs="Calibri"/>
          <w:color w:val="000000"/>
          <w:szCs w:val="24"/>
        </w:rPr>
        <w:t>mass market</w:t>
      </w:r>
      <w:proofErr w:type="gramEnd"/>
      <w:r w:rsidRPr="00AF1F4A">
        <w:rPr>
          <w:rFonts w:eastAsia="Cambria" w:cs="Calibri"/>
          <w:color w:val="000000"/>
          <w:szCs w:val="24"/>
        </w:rPr>
        <w:t xml:space="preserve"> default customers</w:t>
      </w:r>
      <w:r>
        <w:rPr>
          <w:rFonts w:eastAsia="Cambria" w:cs="Calibri"/>
          <w:color w:val="000000"/>
          <w:szCs w:val="24"/>
        </w:rPr>
        <w:t xml:space="preserve"> reasonable and appropriate to ensure continuity of supply?</w:t>
      </w:r>
      <w:r w:rsidRPr="00AF1F4A">
        <w:rPr>
          <w:rFonts w:eastAsia="Cambria" w:cs="Calibri"/>
          <w:color w:val="000000"/>
          <w:szCs w:val="24"/>
        </w:rPr>
        <w:t xml:space="preserve"> </w:t>
      </w:r>
    </w:p>
    <w:p w:rsidR="00333013" w:rsidRPr="00AF1F4A" w:rsidRDefault="00333013" w:rsidP="00EC32E4">
      <w:pPr>
        <w:numPr>
          <w:ilvl w:val="1"/>
          <w:numId w:val="59"/>
        </w:numPr>
        <w:autoSpaceDE w:val="0"/>
        <w:autoSpaceDN w:val="0"/>
        <w:adjustRightInd w:val="0"/>
        <w:spacing w:before="0" w:beforeAutospacing="0" w:after="240" w:afterAutospacing="0" w:line="23" w:lineRule="atLeast"/>
        <w:rPr>
          <w:rFonts w:eastAsia="Cambria" w:cs="Calibri"/>
          <w:color w:val="000000"/>
          <w:szCs w:val="24"/>
        </w:rPr>
      </w:pPr>
      <w:r>
        <w:rPr>
          <w:rFonts w:eastAsia="Cambria" w:cs="Calibri"/>
          <w:color w:val="000000"/>
          <w:szCs w:val="24"/>
        </w:rPr>
        <w:t>Are the</w:t>
      </w:r>
      <w:r w:rsidRPr="00AF1F4A">
        <w:rPr>
          <w:rFonts w:eastAsia="Cambria" w:cs="Calibri"/>
          <w:color w:val="000000"/>
          <w:szCs w:val="24"/>
        </w:rPr>
        <w:t xml:space="preserve"> risk mana</w:t>
      </w:r>
      <w:r>
        <w:rPr>
          <w:rFonts w:eastAsia="Cambria" w:cs="Calibri"/>
          <w:color w:val="000000"/>
          <w:szCs w:val="24"/>
        </w:rPr>
        <w:t>gement strategies and practices appropriate for a gas operation of this size?</w:t>
      </w:r>
      <w:r w:rsidRPr="00AF1F4A">
        <w:rPr>
          <w:rFonts w:eastAsia="Cambria" w:cs="Calibri"/>
          <w:color w:val="000000"/>
          <w:szCs w:val="24"/>
        </w:rPr>
        <w:t xml:space="preserve"> </w:t>
      </w:r>
    </w:p>
    <w:p w:rsidR="00333013" w:rsidRPr="00AF1F4A" w:rsidRDefault="00333013" w:rsidP="00EC32E4">
      <w:pPr>
        <w:numPr>
          <w:ilvl w:val="1"/>
          <w:numId w:val="59"/>
        </w:numPr>
        <w:autoSpaceDE w:val="0"/>
        <w:autoSpaceDN w:val="0"/>
        <w:adjustRightInd w:val="0"/>
        <w:spacing w:before="0" w:beforeAutospacing="0" w:after="240" w:afterAutospacing="0" w:line="23" w:lineRule="atLeast"/>
        <w:rPr>
          <w:rFonts w:eastAsia="Cambria" w:cs="Calibri"/>
          <w:color w:val="000000"/>
          <w:szCs w:val="24"/>
        </w:rPr>
      </w:pPr>
      <w:r>
        <w:rPr>
          <w:rFonts w:eastAsia="Cambria" w:cs="Calibri"/>
          <w:color w:val="000000"/>
          <w:szCs w:val="24"/>
        </w:rPr>
        <w:t xml:space="preserve">What are the </w:t>
      </w:r>
      <w:r w:rsidRPr="00AF1F4A">
        <w:rPr>
          <w:rFonts w:eastAsia="Cambria" w:cs="Calibri"/>
          <w:color w:val="000000"/>
          <w:szCs w:val="24"/>
        </w:rPr>
        <w:t>supply procurement strategies, p</w:t>
      </w:r>
      <w:r>
        <w:rPr>
          <w:rFonts w:eastAsia="Cambria" w:cs="Calibri"/>
          <w:color w:val="000000"/>
          <w:szCs w:val="24"/>
        </w:rPr>
        <w:t>olicies, processes, and methods?</w:t>
      </w:r>
      <w:r w:rsidRPr="00AF1F4A">
        <w:rPr>
          <w:rFonts w:eastAsia="Cambria" w:cs="Calibri"/>
          <w:color w:val="000000"/>
          <w:szCs w:val="24"/>
        </w:rPr>
        <w:t xml:space="preserve"> </w:t>
      </w:r>
    </w:p>
    <w:p w:rsidR="00333013" w:rsidRPr="00AF1F4A" w:rsidRDefault="00333013" w:rsidP="00EC32E4">
      <w:pPr>
        <w:numPr>
          <w:ilvl w:val="1"/>
          <w:numId w:val="59"/>
        </w:numPr>
        <w:autoSpaceDE w:val="0"/>
        <w:autoSpaceDN w:val="0"/>
        <w:adjustRightInd w:val="0"/>
        <w:spacing w:before="0" w:beforeAutospacing="0" w:after="240" w:afterAutospacing="0" w:line="23" w:lineRule="atLeast"/>
        <w:rPr>
          <w:rFonts w:eastAsia="Cambria" w:cs="Calibri"/>
          <w:color w:val="000000"/>
          <w:szCs w:val="24"/>
        </w:rPr>
      </w:pPr>
      <w:r>
        <w:rPr>
          <w:rFonts w:eastAsia="Cambria" w:cs="Calibri"/>
          <w:color w:val="000000"/>
          <w:szCs w:val="24"/>
        </w:rPr>
        <w:t>Are</w:t>
      </w:r>
      <w:r w:rsidRPr="00AF1F4A">
        <w:rPr>
          <w:rFonts w:eastAsia="Cambria" w:cs="Calibri"/>
          <w:color w:val="000000"/>
          <w:szCs w:val="24"/>
        </w:rPr>
        <w:t xml:space="preserve"> NFGDC’s financial</w:t>
      </w:r>
      <w:r>
        <w:rPr>
          <w:rFonts w:eastAsia="Cambria" w:cs="Calibri"/>
          <w:color w:val="000000"/>
          <w:szCs w:val="24"/>
        </w:rPr>
        <w:t xml:space="preserve"> and physical hedging practices reasonable and appropriate?</w:t>
      </w:r>
      <w:r w:rsidRPr="00AF1F4A">
        <w:rPr>
          <w:rFonts w:eastAsia="Cambria" w:cs="Calibri"/>
          <w:color w:val="000000"/>
          <w:szCs w:val="24"/>
        </w:rPr>
        <w:t xml:space="preserve"> </w:t>
      </w:r>
    </w:p>
    <w:p w:rsidR="00333013" w:rsidRPr="00AF1F4A" w:rsidRDefault="00333013" w:rsidP="00EC32E4">
      <w:pPr>
        <w:numPr>
          <w:ilvl w:val="1"/>
          <w:numId w:val="59"/>
        </w:numPr>
        <w:autoSpaceDE w:val="0"/>
        <w:autoSpaceDN w:val="0"/>
        <w:adjustRightInd w:val="0"/>
        <w:spacing w:before="0" w:beforeAutospacing="0" w:after="240" w:afterAutospacing="0" w:line="23" w:lineRule="atLeast"/>
        <w:rPr>
          <w:rFonts w:eastAsia="Cambria" w:cs="Calibri"/>
          <w:color w:val="000000"/>
          <w:szCs w:val="24"/>
        </w:rPr>
      </w:pPr>
      <w:r>
        <w:rPr>
          <w:rFonts w:eastAsia="Cambria" w:cs="Calibri"/>
          <w:color w:val="000000"/>
          <w:szCs w:val="24"/>
        </w:rPr>
        <w:t>Does</w:t>
      </w:r>
      <w:r w:rsidRPr="00AF1F4A">
        <w:rPr>
          <w:rFonts w:eastAsia="Cambria" w:cs="Calibri"/>
          <w:color w:val="000000"/>
          <w:szCs w:val="24"/>
        </w:rPr>
        <w:t xml:space="preserve"> NFGDC’s use </w:t>
      </w:r>
      <w:r w:rsidRPr="00AF1F4A" w:rsidDel="00DF5BA1">
        <w:rPr>
          <w:rFonts w:eastAsia="Cambria" w:cs="Calibri"/>
          <w:color w:val="000000"/>
          <w:szCs w:val="24"/>
        </w:rPr>
        <w:t>p</w:t>
      </w:r>
      <w:r w:rsidRPr="00AF1F4A">
        <w:rPr>
          <w:rFonts w:eastAsia="Cambria" w:cs="Calibri"/>
          <w:color w:val="000000"/>
          <w:szCs w:val="24"/>
        </w:rPr>
        <w:t>erformance benchmarking with other utilities</w:t>
      </w:r>
      <w:r>
        <w:rPr>
          <w:rFonts w:eastAsia="Cambria" w:cs="Calibri"/>
          <w:color w:val="000000"/>
          <w:szCs w:val="24"/>
        </w:rPr>
        <w:t xml:space="preserve"> as part of its supply strategy?</w:t>
      </w:r>
      <w:r w:rsidRPr="00AF1F4A">
        <w:rPr>
          <w:rFonts w:eastAsia="Cambria" w:cs="Calibri"/>
          <w:color w:val="000000"/>
          <w:szCs w:val="24"/>
        </w:rPr>
        <w:t xml:space="preserve"> </w:t>
      </w:r>
    </w:p>
    <w:p w:rsidR="00333013" w:rsidRPr="00AF1F4A" w:rsidRDefault="00333013" w:rsidP="00EC32E4">
      <w:pPr>
        <w:numPr>
          <w:ilvl w:val="1"/>
          <w:numId w:val="59"/>
        </w:numPr>
        <w:autoSpaceDE w:val="0"/>
        <w:autoSpaceDN w:val="0"/>
        <w:adjustRightInd w:val="0"/>
        <w:spacing w:before="0" w:beforeAutospacing="0" w:after="240" w:afterAutospacing="0" w:line="23" w:lineRule="atLeast"/>
        <w:rPr>
          <w:rFonts w:eastAsia="Cambria" w:cs="Calibri"/>
          <w:color w:val="000000"/>
          <w:szCs w:val="24"/>
        </w:rPr>
      </w:pPr>
      <w:r>
        <w:rPr>
          <w:rFonts w:eastAsia="Cambria" w:cs="Calibri"/>
          <w:color w:val="000000"/>
          <w:szCs w:val="24"/>
        </w:rPr>
        <w:t>What are NFGDC’s portfolio performance goals?</w:t>
      </w:r>
      <w:r w:rsidRPr="00AF1F4A">
        <w:rPr>
          <w:rFonts w:eastAsia="Cambria" w:cs="Calibri"/>
          <w:color w:val="000000"/>
          <w:szCs w:val="24"/>
        </w:rPr>
        <w:t xml:space="preserve"> </w:t>
      </w:r>
    </w:p>
    <w:p w:rsidR="00333013" w:rsidRPr="00AF1F4A" w:rsidRDefault="00333013" w:rsidP="00EC32E4">
      <w:pPr>
        <w:numPr>
          <w:ilvl w:val="1"/>
          <w:numId w:val="59"/>
        </w:numPr>
        <w:autoSpaceDE w:val="0"/>
        <w:autoSpaceDN w:val="0"/>
        <w:adjustRightInd w:val="0"/>
        <w:spacing w:before="0" w:beforeAutospacing="0" w:after="240" w:afterAutospacing="0" w:line="23" w:lineRule="atLeast"/>
        <w:rPr>
          <w:rFonts w:eastAsia="Cambria" w:cs="Calibri"/>
          <w:color w:val="000000"/>
          <w:szCs w:val="24"/>
        </w:rPr>
      </w:pPr>
      <w:r>
        <w:rPr>
          <w:rFonts w:eastAsia="Cambria" w:cs="Calibri"/>
          <w:color w:val="000000"/>
          <w:szCs w:val="24"/>
        </w:rPr>
        <w:t>Are</w:t>
      </w:r>
      <w:r w:rsidRPr="00AF1F4A">
        <w:rPr>
          <w:rFonts w:eastAsia="Cambria" w:cs="Calibri"/>
          <w:color w:val="000000"/>
          <w:szCs w:val="24"/>
        </w:rPr>
        <w:t xml:space="preserve"> p</w:t>
      </w:r>
      <w:r>
        <w:rPr>
          <w:rFonts w:eastAsia="Cambria" w:cs="Calibri"/>
          <w:color w:val="000000"/>
          <w:szCs w:val="24"/>
        </w:rPr>
        <w:t>ortfolio oversight and controls appropriate?</w:t>
      </w:r>
      <w:r w:rsidRPr="00AF1F4A">
        <w:rPr>
          <w:rFonts w:eastAsia="Cambria" w:cs="Calibri"/>
          <w:color w:val="000000"/>
          <w:szCs w:val="24"/>
        </w:rPr>
        <w:t xml:space="preserve"> </w:t>
      </w:r>
    </w:p>
    <w:p w:rsidR="00333013" w:rsidRPr="00AF1F4A" w:rsidRDefault="00333013" w:rsidP="00EC32E4">
      <w:pPr>
        <w:numPr>
          <w:ilvl w:val="1"/>
          <w:numId w:val="59"/>
        </w:numPr>
        <w:autoSpaceDE w:val="0"/>
        <w:autoSpaceDN w:val="0"/>
        <w:adjustRightInd w:val="0"/>
        <w:spacing w:before="0" w:beforeAutospacing="0" w:after="240" w:afterAutospacing="0" w:line="23" w:lineRule="atLeast"/>
        <w:rPr>
          <w:rFonts w:eastAsia="Cambria" w:cs="Calibri"/>
          <w:color w:val="000000"/>
          <w:szCs w:val="24"/>
        </w:rPr>
      </w:pPr>
      <w:r>
        <w:rPr>
          <w:rFonts w:eastAsia="Cambria" w:cs="Calibri"/>
          <w:color w:val="000000"/>
          <w:szCs w:val="24"/>
        </w:rPr>
        <w:t>How are</w:t>
      </w:r>
      <w:r w:rsidRPr="00AF1F4A">
        <w:rPr>
          <w:rFonts w:eastAsia="Cambria" w:cs="Calibri"/>
          <w:color w:val="000000"/>
          <w:szCs w:val="24"/>
        </w:rPr>
        <w:t xml:space="preserve"> demand management/response, energy efficiency, and migration of retail customers to competitive suppliers </w:t>
      </w:r>
      <w:r>
        <w:rPr>
          <w:rFonts w:eastAsia="Cambria" w:cs="Calibri"/>
          <w:color w:val="000000"/>
          <w:szCs w:val="24"/>
        </w:rPr>
        <w:t xml:space="preserve">integrated </w:t>
      </w:r>
      <w:r w:rsidRPr="00AF1F4A">
        <w:rPr>
          <w:rFonts w:eastAsia="Cambria" w:cs="Calibri"/>
          <w:color w:val="000000"/>
          <w:szCs w:val="24"/>
        </w:rPr>
        <w:t>in</w:t>
      </w:r>
      <w:r>
        <w:rPr>
          <w:rFonts w:eastAsia="Cambria" w:cs="Calibri"/>
          <w:color w:val="000000"/>
          <w:szCs w:val="24"/>
        </w:rPr>
        <w:t>to both</w:t>
      </w:r>
      <w:r w:rsidRPr="00AF1F4A">
        <w:rPr>
          <w:rFonts w:eastAsia="Cambria" w:cs="Calibri"/>
          <w:color w:val="000000"/>
          <w:szCs w:val="24"/>
        </w:rPr>
        <w:t xml:space="preserve"> the portfolio and procurement processes</w:t>
      </w:r>
      <w:r>
        <w:rPr>
          <w:rFonts w:eastAsia="Cambria" w:cs="Calibri"/>
          <w:color w:val="000000"/>
          <w:szCs w:val="24"/>
        </w:rPr>
        <w:t>?</w:t>
      </w:r>
      <w:r w:rsidRPr="00AF1F4A">
        <w:rPr>
          <w:rFonts w:eastAsia="Cambria" w:cs="Calibri"/>
          <w:color w:val="000000"/>
          <w:szCs w:val="24"/>
        </w:rPr>
        <w:t xml:space="preserve"> </w:t>
      </w:r>
    </w:p>
    <w:p w:rsidR="00333013" w:rsidRPr="00AF1F4A" w:rsidRDefault="00333013" w:rsidP="00EC32E4">
      <w:pPr>
        <w:numPr>
          <w:ilvl w:val="1"/>
          <w:numId w:val="59"/>
        </w:numPr>
        <w:autoSpaceDE w:val="0"/>
        <w:autoSpaceDN w:val="0"/>
        <w:adjustRightInd w:val="0"/>
        <w:spacing w:before="0" w:beforeAutospacing="0" w:after="240" w:afterAutospacing="0" w:line="23" w:lineRule="atLeast"/>
        <w:rPr>
          <w:rFonts w:eastAsia="Cambria" w:cs="Calibri"/>
          <w:color w:val="000000"/>
          <w:szCs w:val="24"/>
        </w:rPr>
      </w:pPr>
      <w:r>
        <w:rPr>
          <w:rFonts w:eastAsia="Cambria" w:cs="Calibri"/>
          <w:color w:val="000000"/>
          <w:szCs w:val="24"/>
        </w:rPr>
        <w:t>How are the m</w:t>
      </w:r>
      <w:r w:rsidRPr="00AF1F4A">
        <w:rPr>
          <w:rFonts w:eastAsia="Cambria" w:cs="Calibri"/>
          <w:color w:val="000000"/>
          <w:szCs w:val="24"/>
        </w:rPr>
        <w:t>anagement of local production assets (such as gas wells in the NFGDC service territory) and the resulting impact of drilling in the Marcellus region</w:t>
      </w:r>
      <w:r>
        <w:rPr>
          <w:rFonts w:eastAsia="Cambria" w:cs="Calibri"/>
          <w:color w:val="000000"/>
          <w:szCs w:val="24"/>
        </w:rPr>
        <w:t xml:space="preserve"> </w:t>
      </w:r>
      <w:proofErr w:type="gramStart"/>
      <w:r>
        <w:rPr>
          <w:rFonts w:eastAsia="Cambria" w:cs="Calibri"/>
          <w:color w:val="000000"/>
          <w:szCs w:val="24"/>
        </w:rPr>
        <w:t>impact</w:t>
      </w:r>
      <w:r w:rsidR="002C2AD7">
        <w:rPr>
          <w:rFonts w:eastAsia="Cambria" w:cs="Calibri"/>
          <w:color w:val="000000"/>
          <w:szCs w:val="24"/>
        </w:rPr>
        <w:t>ing</w:t>
      </w:r>
      <w:proofErr w:type="gramEnd"/>
      <w:r w:rsidR="002C2AD7">
        <w:rPr>
          <w:rFonts w:eastAsia="Cambria" w:cs="Calibri"/>
          <w:color w:val="000000"/>
          <w:szCs w:val="24"/>
        </w:rPr>
        <w:t xml:space="preserve"> </w:t>
      </w:r>
      <w:r>
        <w:rPr>
          <w:rFonts w:eastAsia="Cambria" w:cs="Calibri"/>
          <w:color w:val="000000"/>
          <w:szCs w:val="24"/>
        </w:rPr>
        <w:t>the supply planning?</w:t>
      </w:r>
      <w:r w:rsidRPr="00AF1F4A">
        <w:rPr>
          <w:rFonts w:eastAsia="Cambria" w:cs="Calibri"/>
          <w:color w:val="000000"/>
          <w:szCs w:val="24"/>
        </w:rPr>
        <w:t xml:space="preserve"> </w:t>
      </w:r>
    </w:p>
    <w:p w:rsidR="00333013" w:rsidRPr="00AF1F4A" w:rsidRDefault="00333013" w:rsidP="00EC32E4">
      <w:pPr>
        <w:numPr>
          <w:ilvl w:val="1"/>
          <w:numId w:val="59"/>
        </w:numPr>
        <w:autoSpaceDE w:val="0"/>
        <w:autoSpaceDN w:val="0"/>
        <w:adjustRightInd w:val="0"/>
        <w:spacing w:before="0" w:beforeAutospacing="0" w:after="240" w:afterAutospacing="0" w:line="23" w:lineRule="atLeast"/>
        <w:rPr>
          <w:rFonts w:eastAsia="Cambria" w:cs="Calibri"/>
          <w:color w:val="000000"/>
          <w:szCs w:val="24"/>
        </w:rPr>
      </w:pPr>
      <w:r>
        <w:rPr>
          <w:rFonts w:eastAsia="Cambria" w:cs="Calibri"/>
          <w:color w:val="000000"/>
          <w:szCs w:val="24"/>
        </w:rPr>
        <w:t>What is the g</w:t>
      </w:r>
      <w:r w:rsidRPr="00AF1F4A">
        <w:rPr>
          <w:rFonts w:eastAsia="Cambria" w:cs="Calibri"/>
          <w:color w:val="000000"/>
          <w:szCs w:val="24"/>
        </w:rPr>
        <w:t xml:space="preserve">as market power in the capacity market and the effect of </w:t>
      </w:r>
      <w:proofErr w:type="gramStart"/>
      <w:r w:rsidRPr="00AF1F4A">
        <w:rPr>
          <w:rFonts w:eastAsia="Cambria" w:cs="Calibri"/>
          <w:color w:val="000000"/>
          <w:szCs w:val="24"/>
        </w:rPr>
        <w:t>NFGDC’s</w:t>
      </w:r>
      <w:proofErr w:type="gramEnd"/>
      <w:r w:rsidRPr="00AF1F4A">
        <w:rPr>
          <w:rFonts w:eastAsia="Cambria" w:cs="Calibri"/>
          <w:color w:val="000000"/>
          <w:szCs w:val="24"/>
        </w:rPr>
        <w:t xml:space="preserve"> buying power on other suppliers for capacity and supply i</w:t>
      </w:r>
      <w:r>
        <w:rPr>
          <w:rFonts w:eastAsia="Cambria" w:cs="Calibri"/>
          <w:color w:val="000000"/>
          <w:szCs w:val="24"/>
        </w:rPr>
        <w:t>n and around the Niagara market?</w:t>
      </w:r>
      <w:r w:rsidRPr="00AF1F4A">
        <w:rPr>
          <w:rFonts w:eastAsia="Cambria" w:cs="Calibri"/>
          <w:color w:val="000000"/>
          <w:szCs w:val="24"/>
        </w:rPr>
        <w:t xml:space="preserve"> </w:t>
      </w:r>
    </w:p>
    <w:p w:rsidR="00333013" w:rsidRPr="00D37D5B" w:rsidRDefault="00333013" w:rsidP="00333013">
      <w:pPr>
        <w:pStyle w:val="Default"/>
        <w:spacing w:after="240" w:line="23" w:lineRule="atLeast"/>
        <w:jc w:val="both"/>
        <w:rPr>
          <w:rFonts w:ascii="Calibri" w:hAnsi="Calibri" w:cs="Calibri"/>
          <w:b/>
          <w:color w:val="auto"/>
        </w:rPr>
      </w:pPr>
      <w:r>
        <w:rPr>
          <w:rFonts w:ascii="Calibri" w:hAnsi="Calibri" w:cs="Calibri"/>
          <w:color w:val="auto"/>
        </w:rPr>
        <w:tab/>
      </w:r>
      <w:r>
        <w:rPr>
          <w:rFonts w:ascii="Calibri" w:hAnsi="Calibri" w:cs="Calibri"/>
          <w:color w:val="auto"/>
        </w:rPr>
        <w:tab/>
      </w:r>
      <w:r w:rsidRPr="001B08DB">
        <w:rPr>
          <w:rFonts w:ascii="Calibri" w:hAnsi="Calibri" w:cs="Calibri"/>
          <w:b/>
          <w:color w:val="auto"/>
          <w:u w:val="single"/>
        </w:rPr>
        <w:t>Staffing Assignment</w:t>
      </w:r>
      <w:r>
        <w:rPr>
          <w:rFonts w:ascii="Calibri" w:hAnsi="Calibri" w:cs="Calibri"/>
          <w:b/>
          <w:color w:val="auto"/>
        </w:rPr>
        <w:t>:</w:t>
      </w:r>
    </w:p>
    <w:tbl>
      <w:tblPr>
        <w:tblW w:w="6840" w:type="dxa"/>
        <w:tblInd w:w="2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80"/>
        <w:gridCol w:w="4860"/>
      </w:tblGrid>
      <w:tr w:rsidR="00333013" w:rsidRPr="005F12DA">
        <w:tc>
          <w:tcPr>
            <w:tcW w:w="6840" w:type="dxa"/>
            <w:gridSpan w:val="2"/>
            <w:shd w:val="clear" w:color="auto" w:fill="007370"/>
          </w:tcPr>
          <w:p w:rsidR="00333013" w:rsidRDefault="00333013">
            <w:pPr>
              <w:pStyle w:val="Default"/>
              <w:spacing w:before="120" w:after="120" w:line="23" w:lineRule="atLeast"/>
              <w:jc w:val="center"/>
              <w:rPr>
                <w:rFonts w:ascii="Calibri" w:hAnsi="Calibri" w:cs="Calibri"/>
                <w:color w:val="FFFFFF"/>
                <w:highlight w:val="lightGray"/>
              </w:rPr>
            </w:pPr>
            <w:r w:rsidRPr="00BD5353">
              <w:rPr>
                <w:rFonts w:ascii="Calibri" w:hAnsi="Calibri" w:cs="Calibri"/>
                <w:color w:val="FFFFFF"/>
              </w:rPr>
              <w:t xml:space="preserve">Audit Area Staff Assignment – </w:t>
            </w:r>
            <w:r>
              <w:rPr>
                <w:rFonts w:ascii="Calibri" w:hAnsi="Calibri" w:cs="Calibri"/>
                <w:color w:val="FFFFFF"/>
              </w:rPr>
              <w:t>Supply Procurement</w:t>
            </w:r>
          </w:p>
        </w:tc>
      </w:tr>
      <w:tr w:rsidR="00333013" w:rsidRPr="005F12DA">
        <w:tc>
          <w:tcPr>
            <w:tcW w:w="1980" w:type="dxa"/>
            <w:shd w:val="clear" w:color="auto" w:fill="007370"/>
          </w:tcPr>
          <w:p w:rsidR="00333013" w:rsidRPr="00BD5353" w:rsidRDefault="00333013" w:rsidP="00333013">
            <w:pPr>
              <w:pStyle w:val="Default"/>
              <w:spacing w:before="120" w:after="120" w:line="23" w:lineRule="atLeast"/>
              <w:jc w:val="center"/>
              <w:rPr>
                <w:rFonts w:ascii="Calibri" w:hAnsi="Calibri" w:cs="Calibri"/>
                <w:b/>
                <w:color w:val="FFFFFF"/>
              </w:rPr>
            </w:pPr>
            <w:r w:rsidRPr="00BD5353">
              <w:rPr>
                <w:rFonts w:ascii="Calibri" w:hAnsi="Calibri" w:cs="Calibri"/>
                <w:b/>
                <w:color w:val="FFFFFF"/>
              </w:rPr>
              <w:t>Lead Consultant</w:t>
            </w:r>
          </w:p>
        </w:tc>
        <w:tc>
          <w:tcPr>
            <w:tcW w:w="4860" w:type="dxa"/>
          </w:tcPr>
          <w:p w:rsidR="00333013" w:rsidRPr="00E84B1A" w:rsidRDefault="00333013" w:rsidP="00333013">
            <w:pPr>
              <w:pStyle w:val="Default"/>
              <w:spacing w:before="120" w:after="120" w:line="23" w:lineRule="atLeast"/>
              <w:jc w:val="both"/>
              <w:rPr>
                <w:rFonts w:ascii="Calibri" w:hAnsi="Calibri" w:cs="Calibri"/>
                <w:color w:val="auto"/>
              </w:rPr>
            </w:pPr>
            <w:r>
              <w:rPr>
                <w:rFonts w:ascii="Calibri" w:hAnsi="Calibri" w:cs="Calibri"/>
                <w:color w:val="auto"/>
              </w:rPr>
              <w:t>Howard Solganick</w:t>
            </w:r>
          </w:p>
        </w:tc>
      </w:tr>
      <w:tr w:rsidR="00333013" w:rsidRPr="005F12DA">
        <w:tc>
          <w:tcPr>
            <w:tcW w:w="1980" w:type="dxa"/>
            <w:shd w:val="clear" w:color="auto" w:fill="007370"/>
          </w:tcPr>
          <w:p w:rsidR="00333013" w:rsidRPr="00BD5353" w:rsidRDefault="00333013" w:rsidP="00333013">
            <w:pPr>
              <w:pStyle w:val="Default"/>
              <w:spacing w:before="120" w:after="100" w:afterAutospacing="1" w:line="23" w:lineRule="atLeast"/>
              <w:jc w:val="center"/>
              <w:rPr>
                <w:rFonts w:ascii="Calibri" w:hAnsi="Calibri" w:cs="Calibri"/>
                <w:b/>
                <w:color w:val="FFFFFF"/>
              </w:rPr>
            </w:pPr>
            <w:r w:rsidRPr="00BD5353">
              <w:rPr>
                <w:rFonts w:ascii="Calibri" w:hAnsi="Calibri" w:cs="Calibri"/>
                <w:b/>
                <w:color w:val="FFFFFF"/>
              </w:rPr>
              <w:t>Consultant(s)</w:t>
            </w:r>
          </w:p>
        </w:tc>
        <w:tc>
          <w:tcPr>
            <w:tcW w:w="4860" w:type="dxa"/>
          </w:tcPr>
          <w:p w:rsidR="00333013" w:rsidRPr="00E84B1A" w:rsidRDefault="00333013" w:rsidP="00333013">
            <w:pPr>
              <w:pStyle w:val="Default"/>
              <w:spacing w:before="120" w:after="120" w:line="23" w:lineRule="atLeast"/>
              <w:jc w:val="both"/>
              <w:rPr>
                <w:rFonts w:ascii="Calibri" w:hAnsi="Calibri" w:cs="Calibri"/>
                <w:color w:val="auto"/>
              </w:rPr>
            </w:pPr>
            <w:r>
              <w:rPr>
                <w:rFonts w:ascii="Calibri" w:hAnsi="Calibri" w:cs="Calibri"/>
                <w:color w:val="auto"/>
              </w:rPr>
              <w:t>Mike McGarry</w:t>
            </w:r>
          </w:p>
        </w:tc>
      </w:tr>
      <w:tr w:rsidR="00333013" w:rsidRPr="005F12DA">
        <w:tc>
          <w:tcPr>
            <w:tcW w:w="1980" w:type="dxa"/>
            <w:shd w:val="clear" w:color="auto" w:fill="007370"/>
          </w:tcPr>
          <w:p w:rsidR="00333013" w:rsidRPr="00BD5353" w:rsidRDefault="00333013" w:rsidP="00333013">
            <w:pPr>
              <w:pStyle w:val="Default"/>
              <w:spacing w:before="120" w:after="120" w:line="23" w:lineRule="atLeast"/>
              <w:jc w:val="center"/>
              <w:rPr>
                <w:rFonts w:ascii="Calibri" w:hAnsi="Calibri" w:cs="Calibri"/>
                <w:b/>
                <w:color w:val="FFFFFF"/>
              </w:rPr>
            </w:pPr>
            <w:r w:rsidRPr="00BD5353">
              <w:rPr>
                <w:rFonts w:ascii="Calibri" w:hAnsi="Calibri" w:cs="Calibri"/>
                <w:b/>
                <w:color w:val="FFFFFF"/>
              </w:rPr>
              <w:t>Total Hours</w:t>
            </w:r>
          </w:p>
        </w:tc>
        <w:tc>
          <w:tcPr>
            <w:tcW w:w="4860" w:type="dxa"/>
          </w:tcPr>
          <w:p w:rsidR="00333013" w:rsidRPr="00E84B1A" w:rsidRDefault="00333013" w:rsidP="00333013">
            <w:pPr>
              <w:pStyle w:val="Default"/>
              <w:spacing w:before="120" w:after="120" w:line="23" w:lineRule="atLeast"/>
              <w:jc w:val="both"/>
              <w:rPr>
                <w:rFonts w:ascii="Calibri" w:hAnsi="Calibri" w:cs="Calibri"/>
                <w:color w:val="auto"/>
              </w:rPr>
            </w:pPr>
            <w:r>
              <w:rPr>
                <w:rFonts w:ascii="Calibri" w:hAnsi="Calibri" w:cs="Calibri"/>
                <w:color w:val="auto"/>
              </w:rPr>
              <w:t>176</w:t>
            </w:r>
          </w:p>
        </w:tc>
      </w:tr>
    </w:tbl>
    <w:p w:rsidR="00333013" w:rsidRDefault="00333013" w:rsidP="00333013">
      <w:pPr>
        <w:spacing w:before="0" w:beforeAutospacing="0" w:after="240" w:afterAutospacing="0" w:line="276" w:lineRule="auto"/>
        <w:ind w:left="1440"/>
        <w:jc w:val="both"/>
        <w:rPr>
          <w:rFonts w:cs="Calibri"/>
          <w:b/>
          <w:bCs/>
          <w:szCs w:val="24"/>
          <w:u w:val="single"/>
        </w:rPr>
      </w:pPr>
    </w:p>
    <w:p w:rsidR="00333013" w:rsidRPr="00AB0E37" w:rsidRDefault="00333013" w:rsidP="00333013">
      <w:pPr>
        <w:spacing w:before="0" w:beforeAutospacing="0" w:after="240" w:afterAutospacing="0" w:line="276" w:lineRule="auto"/>
        <w:ind w:left="1440"/>
        <w:jc w:val="both"/>
        <w:rPr>
          <w:rFonts w:cs="Calibri"/>
          <w:b/>
          <w:bCs/>
          <w:szCs w:val="24"/>
        </w:rPr>
      </w:pPr>
      <w:r w:rsidRPr="00196FF0">
        <w:rPr>
          <w:rFonts w:cs="Calibri"/>
          <w:b/>
          <w:bCs/>
          <w:szCs w:val="24"/>
          <w:u w:val="single"/>
        </w:rPr>
        <w:t xml:space="preserve">RCG </w:t>
      </w:r>
      <w:r>
        <w:rPr>
          <w:rFonts w:cs="Calibri"/>
          <w:b/>
          <w:bCs/>
          <w:szCs w:val="24"/>
          <w:u w:val="single"/>
        </w:rPr>
        <w:t>Subordinate</w:t>
      </w:r>
      <w:r w:rsidRPr="00196FF0">
        <w:rPr>
          <w:rFonts w:cs="Calibri"/>
          <w:b/>
          <w:bCs/>
          <w:szCs w:val="24"/>
          <w:u w:val="single"/>
        </w:rPr>
        <w:t xml:space="preserve"> Criteria</w:t>
      </w:r>
      <w:r w:rsidRPr="00AB0E37">
        <w:rPr>
          <w:rFonts w:cs="Calibri"/>
          <w:b/>
          <w:bCs/>
          <w:szCs w:val="24"/>
        </w:rPr>
        <w:t>:</w:t>
      </w:r>
    </w:p>
    <w:p w:rsidR="00333013" w:rsidRPr="00A81AB7" w:rsidRDefault="00333013" w:rsidP="00333013">
      <w:pPr>
        <w:pStyle w:val="Default"/>
        <w:spacing w:after="240" w:line="23" w:lineRule="atLeast"/>
        <w:ind w:left="720" w:firstLine="720"/>
        <w:jc w:val="both"/>
        <w:rPr>
          <w:rFonts w:ascii="Calibri" w:hAnsi="Calibri" w:cs="Arial"/>
          <w:color w:val="auto"/>
        </w:rPr>
      </w:pPr>
      <w:r w:rsidRPr="007B03F1">
        <w:rPr>
          <w:rFonts w:ascii="Calibri" w:hAnsi="Calibri" w:cs="Calibri"/>
          <w:bCs/>
        </w:rPr>
        <w:t>To enhance the RFP criteria,</w:t>
      </w:r>
      <w:r w:rsidRPr="00A81AB7">
        <w:rPr>
          <w:rFonts w:ascii="Calibri" w:hAnsi="Calibri" w:cs="Calibri"/>
          <w:color w:val="auto"/>
        </w:rPr>
        <w:t xml:space="preserve"> RCG </w:t>
      </w:r>
      <w:r w:rsidRPr="007B03F1">
        <w:rPr>
          <w:rFonts w:ascii="Calibri" w:hAnsi="Calibri" w:cs="Calibri"/>
          <w:bCs/>
        </w:rPr>
        <w:t>recommends that the following subordinate criteria be included in the work plan adopted for this audit element</w:t>
      </w:r>
      <w:r w:rsidRPr="00A81AB7">
        <w:rPr>
          <w:rFonts w:ascii="Calibri" w:hAnsi="Calibri" w:cs="Arial"/>
          <w:color w:val="auto"/>
        </w:rPr>
        <w:t>:</w:t>
      </w:r>
    </w:p>
    <w:p w:rsidR="00333013" w:rsidRPr="00A81AB7" w:rsidRDefault="00333013" w:rsidP="00EC32E4">
      <w:pPr>
        <w:numPr>
          <w:ilvl w:val="1"/>
          <w:numId w:val="59"/>
        </w:numPr>
        <w:autoSpaceDE w:val="0"/>
        <w:autoSpaceDN w:val="0"/>
        <w:adjustRightInd w:val="0"/>
        <w:spacing w:before="0" w:beforeAutospacing="0" w:after="240" w:afterAutospacing="0" w:line="23" w:lineRule="atLeast"/>
        <w:rPr>
          <w:rFonts w:eastAsia="Cambria" w:cs="Calibri"/>
          <w:color w:val="000000"/>
          <w:szCs w:val="24"/>
        </w:rPr>
      </w:pPr>
      <w:r w:rsidRPr="00A81AB7">
        <w:rPr>
          <w:rFonts w:eastAsia="Cambria" w:cs="Calibri"/>
          <w:color w:val="000000"/>
          <w:szCs w:val="24"/>
        </w:rPr>
        <w:t>Review the Company’s management and reporting structures, staffing, accountability, and experience to determine if they are consistent with the goals and objectives of the procurement process.</w:t>
      </w:r>
    </w:p>
    <w:p w:rsidR="00333013" w:rsidRPr="00A81AB7" w:rsidRDefault="00333013" w:rsidP="00EC32E4">
      <w:pPr>
        <w:numPr>
          <w:ilvl w:val="1"/>
          <w:numId w:val="59"/>
        </w:numPr>
        <w:autoSpaceDE w:val="0"/>
        <w:autoSpaceDN w:val="0"/>
        <w:adjustRightInd w:val="0"/>
        <w:spacing w:before="0" w:beforeAutospacing="0" w:after="240" w:afterAutospacing="0" w:line="23" w:lineRule="atLeast"/>
        <w:rPr>
          <w:rFonts w:eastAsia="Cambria" w:cs="Calibri"/>
          <w:color w:val="000000"/>
          <w:szCs w:val="24"/>
        </w:rPr>
      </w:pPr>
      <w:r w:rsidRPr="00A81AB7">
        <w:rPr>
          <w:rFonts w:eastAsia="Cambria" w:cs="Calibri"/>
          <w:color w:val="000000"/>
          <w:szCs w:val="24"/>
        </w:rPr>
        <w:t>Examine whether the Company has adequately considered the pace of the economic recovery on wholesale prices and their gas procurement process.</w:t>
      </w:r>
    </w:p>
    <w:p w:rsidR="00333013" w:rsidRPr="00A81AB7" w:rsidRDefault="00333013" w:rsidP="00EC32E4">
      <w:pPr>
        <w:numPr>
          <w:ilvl w:val="1"/>
          <w:numId w:val="59"/>
        </w:numPr>
        <w:autoSpaceDE w:val="0"/>
        <w:autoSpaceDN w:val="0"/>
        <w:adjustRightInd w:val="0"/>
        <w:spacing w:before="0" w:beforeAutospacing="0" w:after="240" w:afterAutospacing="0" w:line="23" w:lineRule="atLeast"/>
        <w:rPr>
          <w:rFonts w:eastAsia="Cambria" w:cs="Calibri"/>
          <w:color w:val="000000"/>
          <w:szCs w:val="24"/>
        </w:rPr>
      </w:pPr>
      <w:r w:rsidRPr="00A81AB7">
        <w:rPr>
          <w:rFonts w:eastAsia="Cambria" w:cs="Calibri"/>
          <w:color w:val="000000"/>
          <w:szCs w:val="24"/>
        </w:rPr>
        <w:t>What does the information gleaned from audit work tasks tell us about how this audit element is enhancing or detracting from the effective operation of the construction feedback loop?</w:t>
      </w:r>
    </w:p>
    <w:p w:rsidR="00333013" w:rsidRDefault="00333013" w:rsidP="00333013">
      <w:pPr>
        <w:pStyle w:val="Default"/>
        <w:spacing w:line="23" w:lineRule="atLeast"/>
        <w:ind w:left="720" w:firstLine="720"/>
        <w:rPr>
          <w:rFonts w:ascii="Calibri" w:hAnsi="Calibri" w:cs="Arial"/>
          <w:b/>
          <w:bCs/>
          <w:color w:val="auto"/>
          <w:u w:val="single"/>
        </w:rPr>
      </w:pPr>
    </w:p>
    <w:p w:rsidR="00333013" w:rsidRDefault="00333013" w:rsidP="00333013">
      <w:pPr>
        <w:pStyle w:val="Default"/>
        <w:spacing w:line="23" w:lineRule="atLeast"/>
        <w:ind w:left="720" w:firstLine="720"/>
        <w:rPr>
          <w:rFonts w:ascii="Calibri" w:hAnsi="Calibri" w:cs="Arial"/>
          <w:b/>
          <w:bCs/>
          <w:color w:val="auto"/>
        </w:rPr>
      </w:pPr>
      <w:r w:rsidRPr="000409B0">
        <w:rPr>
          <w:rFonts w:ascii="Calibri" w:hAnsi="Calibri" w:cs="Arial"/>
          <w:b/>
          <w:bCs/>
          <w:color w:val="auto"/>
          <w:u w:val="single"/>
        </w:rPr>
        <w:t>Work Tasks</w:t>
      </w:r>
      <w:r>
        <w:rPr>
          <w:rFonts w:ascii="Calibri" w:hAnsi="Calibri" w:cs="Arial"/>
          <w:b/>
          <w:bCs/>
          <w:color w:val="auto"/>
        </w:rPr>
        <w:t>:</w:t>
      </w:r>
    </w:p>
    <w:p w:rsidR="00333013" w:rsidRDefault="00333013" w:rsidP="00333013">
      <w:pPr>
        <w:pStyle w:val="Default"/>
        <w:spacing w:line="23" w:lineRule="atLeast"/>
        <w:ind w:firstLine="720"/>
        <w:rPr>
          <w:rFonts w:ascii="Calibri" w:hAnsi="Calibri" w:cs="Arial"/>
          <w:b/>
          <w:bCs/>
          <w:color w:val="auto"/>
        </w:rPr>
      </w:pPr>
    </w:p>
    <w:p w:rsidR="00333013" w:rsidRDefault="00333013" w:rsidP="00333013">
      <w:pPr>
        <w:numPr>
          <w:ilvl w:val="0"/>
          <w:numId w:val="2"/>
        </w:numPr>
        <w:tabs>
          <w:tab w:val="clear" w:pos="720"/>
        </w:tabs>
        <w:spacing w:before="0" w:beforeAutospacing="0" w:after="240" w:afterAutospacing="0" w:line="23" w:lineRule="atLeast"/>
        <w:ind w:left="2520"/>
        <w:jc w:val="both"/>
        <w:rPr>
          <w:rFonts w:cs="Arial"/>
          <w:szCs w:val="24"/>
        </w:rPr>
      </w:pPr>
      <w:r w:rsidRPr="00535533">
        <w:rPr>
          <w:rFonts w:cs="Arial"/>
          <w:szCs w:val="24"/>
        </w:rPr>
        <w:t xml:space="preserve">Revise Supply Procurement tasks and initial data requests based on feedback from </w:t>
      </w:r>
      <w:r>
        <w:rPr>
          <w:rFonts w:cs="Arial"/>
          <w:szCs w:val="24"/>
        </w:rPr>
        <w:t xml:space="preserve">the </w:t>
      </w:r>
      <w:r w:rsidRPr="00535533">
        <w:rPr>
          <w:rFonts w:cs="Arial"/>
          <w:szCs w:val="24"/>
        </w:rPr>
        <w:t xml:space="preserve">DPS Staff review of </w:t>
      </w:r>
      <w:r>
        <w:rPr>
          <w:rFonts w:cs="Arial"/>
          <w:szCs w:val="24"/>
        </w:rPr>
        <w:t xml:space="preserve">the </w:t>
      </w:r>
      <w:r w:rsidRPr="00535533">
        <w:rPr>
          <w:rFonts w:cs="Arial"/>
          <w:szCs w:val="24"/>
        </w:rPr>
        <w:t>proposal</w:t>
      </w:r>
      <w:r w:rsidRPr="005C7C3E">
        <w:rPr>
          <w:rFonts w:cs="Arial"/>
          <w:szCs w:val="24"/>
        </w:rPr>
        <w:t xml:space="preserve"> and the structured Staff input process</w:t>
      </w:r>
      <w:r w:rsidRPr="00535533">
        <w:rPr>
          <w:rFonts w:cs="Arial"/>
          <w:szCs w:val="24"/>
        </w:rPr>
        <w:t xml:space="preserve">. </w:t>
      </w:r>
    </w:p>
    <w:p w:rsidR="00333013" w:rsidRDefault="00333013" w:rsidP="00333013">
      <w:pPr>
        <w:pStyle w:val="Default"/>
        <w:numPr>
          <w:ilvl w:val="0"/>
          <w:numId w:val="2"/>
        </w:numPr>
        <w:tabs>
          <w:tab w:val="clear" w:pos="720"/>
        </w:tabs>
        <w:spacing w:after="240" w:line="23" w:lineRule="atLeast"/>
        <w:ind w:left="2520"/>
        <w:jc w:val="both"/>
        <w:rPr>
          <w:rFonts w:ascii="Calibri" w:hAnsi="Calibri" w:cs="Arial"/>
          <w:color w:val="auto"/>
        </w:rPr>
      </w:pPr>
      <w:r w:rsidRPr="00535533">
        <w:rPr>
          <w:rFonts w:ascii="Calibri" w:hAnsi="Calibri" w:cs="Arial"/>
          <w:color w:val="auto"/>
        </w:rPr>
        <w:t xml:space="preserve">Review initial data request responses related to the </w:t>
      </w:r>
      <w:r>
        <w:rPr>
          <w:rFonts w:ascii="Calibri" w:hAnsi="Calibri" w:cs="Arial"/>
          <w:color w:val="auto"/>
        </w:rPr>
        <w:t>Company’s s</w:t>
      </w:r>
      <w:r w:rsidRPr="00535533">
        <w:rPr>
          <w:rFonts w:ascii="Calibri" w:hAnsi="Calibri" w:cs="Arial"/>
          <w:color w:val="auto"/>
        </w:rPr>
        <w:t xml:space="preserve">upply </w:t>
      </w:r>
      <w:r>
        <w:rPr>
          <w:rFonts w:ascii="Calibri" w:hAnsi="Calibri" w:cs="Arial"/>
          <w:color w:val="auto"/>
        </w:rPr>
        <w:t>p</w:t>
      </w:r>
      <w:r w:rsidRPr="00535533">
        <w:rPr>
          <w:rFonts w:ascii="Calibri" w:hAnsi="Calibri" w:cs="Arial"/>
          <w:color w:val="auto"/>
        </w:rPr>
        <w:t>rocurement process. Identify missing data, evaluate quality and completeness, and engage management as needed.</w:t>
      </w:r>
    </w:p>
    <w:p w:rsidR="00333013" w:rsidRDefault="00333013" w:rsidP="00333013">
      <w:pPr>
        <w:pStyle w:val="Default"/>
        <w:numPr>
          <w:ilvl w:val="0"/>
          <w:numId w:val="2"/>
        </w:numPr>
        <w:tabs>
          <w:tab w:val="clear" w:pos="720"/>
        </w:tabs>
        <w:spacing w:after="240" w:line="23" w:lineRule="atLeast"/>
        <w:ind w:left="2520"/>
        <w:jc w:val="both"/>
        <w:rPr>
          <w:rFonts w:ascii="Calibri" w:hAnsi="Calibri" w:cs="Arial"/>
          <w:color w:val="auto"/>
        </w:rPr>
      </w:pPr>
      <w:r w:rsidRPr="00535533">
        <w:rPr>
          <w:rFonts w:ascii="Calibri" w:hAnsi="Calibri" w:cs="Arial"/>
          <w:color w:val="auto"/>
        </w:rPr>
        <w:t xml:space="preserve"> Develop initial high-level interviews to clarify and verify understanding of the </w:t>
      </w:r>
      <w:r>
        <w:rPr>
          <w:rFonts w:ascii="Calibri" w:hAnsi="Calibri" w:cs="Arial"/>
          <w:color w:val="auto"/>
        </w:rPr>
        <w:t>s</w:t>
      </w:r>
      <w:r w:rsidRPr="00535533">
        <w:rPr>
          <w:rFonts w:ascii="Calibri" w:hAnsi="Calibri" w:cs="Arial"/>
          <w:color w:val="auto"/>
        </w:rPr>
        <w:t xml:space="preserve">upply </w:t>
      </w:r>
      <w:r>
        <w:rPr>
          <w:rFonts w:ascii="Calibri" w:hAnsi="Calibri" w:cs="Arial"/>
          <w:color w:val="auto"/>
        </w:rPr>
        <w:t>p</w:t>
      </w:r>
      <w:r w:rsidRPr="00535533">
        <w:rPr>
          <w:rFonts w:ascii="Calibri" w:hAnsi="Calibri" w:cs="Arial"/>
          <w:color w:val="auto"/>
        </w:rPr>
        <w:t xml:space="preserve">rocurement process in </w:t>
      </w:r>
      <w:r>
        <w:rPr>
          <w:rFonts w:ascii="Calibri" w:hAnsi="Calibri" w:cs="Arial"/>
          <w:color w:val="auto"/>
        </w:rPr>
        <w:t>NFGDC and NFGC’s business units</w:t>
      </w:r>
      <w:r w:rsidRPr="00535533">
        <w:rPr>
          <w:rFonts w:ascii="Calibri" w:hAnsi="Calibri" w:cs="Arial"/>
          <w:color w:val="auto"/>
        </w:rPr>
        <w:t>.</w:t>
      </w:r>
    </w:p>
    <w:p w:rsidR="00333013" w:rsidRDefault="00333013" w:rsidP="00333013">
      <w:pPr>
        <w:pStyle w:val="Default"/>
        <w:numPr>
          <w:ilvl w:val="0"/>
          <w:numId w:val="2"/>
        </w:numPr>
        <w:tabs>
          <w:tab w:val="clear" w:pos="720"/>
        </w:tabs>
        <w:spacing w:after="240" w:line="23" w:lineRule="atLeast"/>
        <w:ind w:left="2520"/>
        <w:jc w:val="both"/>
        <w:rPr>
          <w:rFonts w:ascii="Calibri" w:hAnsi="Calibri" w:cs="Arial"/>
          <w:color w:val="auto"/>
        </w:rPr>
      </w:pPr>
      <w:r w:rsidRPr="00535533">
        <w:rPr>
          <w:rFonts w:ascii="Calibri" w:hAnsi="Calibri" w:cs="Arial"/>
          <w:color w:val="auto"/>
        </w:rPr>
        <w:t xml:space="preserve">Develop </w:t>
      </w:r>
      <w:r>
        <w:rPr>
          <w:rFonts w:ascii="Calibri" w:hAnsi="Calibri" w:cs="Arial"/>
          <w:color w:val="auto"/>
        </w:rPr>
        <w:t xml:space="preserve">the </w:t>
      </w:r>
      <w:proofErr w:type="gramStart"/>
      <w:r>
        <w:rPr>
          <w:rFonts w:ascii="Calibri" w:hAnsi="Calibri" w:cs="Arial"/>
          <w:color w:val="auto"/>
        </w:rPr>
        <w:t>s</w:t>
      </w:r>
      <w:r w:rsidRPr="00535533">
        <w:rPr>
          <w:rFonts w:ascii="Calibri" w:hAnsi="Calibri" w:cs="Arial"/>
          <w:color w:val="auto"/>
        </w:rPr>
        <w:t xml:space="preserve">upply </w:t>
      </w:r>
      <w:r>
        <w:rPr>
          <w:rFonts w:ascii="Calibri" w:hAnsi="Calibri" w:cs="Arial"/>
          <w:color w:val="auto"/>
        </w:rPr>
        <w:t>p</w:t>
      </w:r>
      <w:r w:rsidRPr="00535533">
        <w:rPr>
          <w:rFonts w:ascii="Calibri" w:hAnsi="Calibri" w:cs="Arial"/>
          <w:color w:val="auto"/>
        </w:rPr>
        <w:t xml:space="preserve">rocurement </w:t>
      </w:r>
      <w:r>
        <w:rPr>
          <w:rFonts w:ascii="Calibri" w:hAnsi="Calibri" w:cs="Arial"/>
          <w:color w:val="auto"/>
        </w:rPr>
        <w:t>task report</w:t>
      </w:r>
      <w:r w:rsidRPr="00535533">
        <w:rPr>
          <w:rFonts w:ascii="Calibri" w:hAnsi="Calibri" w:cs="Arial"/>
          <w:color w:val="auto"/>
        </w:rPr>
        <w:t xml:space="preserve"> outline</w:t>
      </w:r>
      <w:proofErr w:type="gramEnd"/>
      <w:r w:rsidRPr="00535533">
        <w:rPr>
          <w:rFonts w:ascii="Calibri" w:hAnsi="Calibri" w:cs="Arial"/>
          <w:color w:val="auto"/>
        </w:rPr>
        <w:t xml:space="preserve"> and </w:t>
      </w:r>
      <w:r>
        <w:rPr>
          <w:rFonts w:ascii="Calibri" w:hAnsi="Calibri" w:cs="Arial"/>
          <w:color w:val="auto"/>
        </w:rPr>
        <w:t xml:space="preserve">the </w:t>
      </w:r>
      <w:r w:rsidRPr="00535533">
        <w:rPr>
          <w:rFonts w:ascii="Calibri" w:hAnsi="Calibri" w:cs="Arial"/>
          <w:color w:val="auto"/>
        </w:rPr>
        <w:t>next level of interview guides and data requests.</w:t>
      </w:r>
    </w:p>
    <w:p w:rsidR="00333013" w:rsidRDefault="00333013" w:rsidP="00333013">
      <w:pPr>
        <w:pStyle w:val="Default"/>
        <w:numPr>
          <w:ilvl w:val="0"/>
          <w:numId w:val="2"/>
        </w:numPr>
        <w:tabs>
          <w:tab w:val="clear" w:pos="720"/>
        </w:tabs>
        <w:spacing w:after="240" w:line="23" w:lineRule="atLeast"/>
        <w:ind w:left="2520"/>
        <w:jc w:val="both"/>
        <w:rPr>
          <w:rFonts w:ascii="Calibri" w:hAnsi="Calibri" w:cs="Arial"/>
          <w:color w:val="auto"/>
        </w:rPr>
      </w:pPr>
      <w:r w:rsidRPr="00E23F8C">
        <w:rPr>
          <w:rFonts w:ascii="Calibri" w:hAnsi="Calibri" w:cs="Arial"/>
          <w:color w:val="auto"/>
        </w:rPr>
        <w:t xml:space="preserve">Review and evaluate the </w:t>
      </w:r>
      <w:r>
        <w:rPr>
          <w:rFonts w:ascii="Calibri" w:hAnsi="Calibri" w:cs="Arial"/>
          <w:color w:val="auto"/>
        </w:rPr>
        <w:t xml:space="preserve">Company’s strategic plan, including goals and objectives. Examine </w:t>
      </w:r>
      <w:r w:rsidRPr="005C1174">
        <w:rPr>
          <w:rFonts w:ascii="Calibri" w:hAnsi="Calibri" w:cs="Arial"/>
          <w:color w:val="auto"/>
        </w:rPr>
        <w:t>the process and procedures u</w:t>
      </w:r>
      <w:r>
        <w:rPr>
          <w:rFonts w:ascii="Calibri" w:hAnsi="Calibri" w:cs="Arial"/>
          <w:color w:val="auto"/>
        </w:rPr>
        <w:t>s</w:t>
      </w:r>
      <w:r w:rsidRPr="005C1174">
        <w:rPr>
          <w:rFonts w:ascii="Calibri" w:hAnsi="Calibri" w:cs="Arial"/>
          <w:color w:val="auto"/>
        </w:rPr>
        <w:t>ed to communicate, execute, and control wholesale market transactions and supply operation practices.</w:t>
      </w:r>
      <w:r w:rsidRPr="00E23F8C">
        <w:rPr>
          <w:rFonts w:ascii="Calibri" w:hAnsi="Calibri" w:cs="Arial"/>
          <w:color w:val="auto"/>
        </w:rPr>
        <w:t xml:space="preserve"> Determine if proper </w:t>
      </w:r>
      <w:r w:rsidRPr="00CB61C7">
        <w:rPr>
          <w:rFonts w:ascii="Calibri" w:hAnsi="Calibri" w:cs="Arial"/>
          <w:color w:val="auto"/>
        </w:rPr>
        <w:t>counterparty</w:t>
      </w:r>
      <w:r w:rsidRPr="00E23F8C">
        <w:rPr>
          <w:rFonts w:ascii="Calibri" w:hAnsi="Calibri" w:cs="Arial"/>
          <w:color w:val="auto"/>
        </w:rPr>
        <w:t xml:space="preserve">, execution platform, and market contacts </w:t>
      </w:r>
      <w:proofErr w:type="gramStart"/>
      <w:r w:rsidRPr="00E23F8C">
        <w:rPr>
          <w:rFonts w:ascii="Calibri" w:hAnsi="Calibri" w:cs="Arial"/>
          <w:color w:val="auto"/>
        </w:rPr>
        <w:t>are i</w:t>
      </w:r>
      <w:r>
        <w:rPr>
          <w:rFonts w:ascii="Calibri" w:hAnsi="Calibri" w:cs="Arial"/>
          <w:color w:val="auto"/>
        </w:rPr>
        <w:t>dentified and effectively us</w:t>
      </w:r>
      <w:r w:rsidRPr="00E23F8C">
        <w:rPr>
          <w:rFonts w:ascii="Calibri" w:hAnsi="Calibri" w:cs="Arial"/>
          <w:color w:val="auto"/>
        </w:rPr>
        <w:t>ed to provide appropriate transaction options and information feedback</w:t>
      </w:r>
      <w:proofErr w:type="gramEnd"/>
      <w:r w:rsidRPr="00E23F8C">
        <w:rPr>
          <w:rFonts w:ascii="Calibri" w:hAnsi="Calibri" w:cs="Arial"/>
          <w:color w:val="auto"/>
        </w:rPr>
        <w:t>.</w:t>
      </w:r>
      <w:r>
        <w:rPr>
          <w:rFonts w:ascii="Calibri" w:hAnsi="Calibri" w:cs="Arial"/>
          <w:color w:val="auto"/>
        </w:rPr>
        <w:t xml:space="preserve"> Evaluate the extent to which the Company protect</w:t>
      </w:r>
      <w:r w:rsidR="00FD4B0D">
        <w:rPr>
          <w:rFonts w:ascii="Calibri" w:hAnsi="Calibri" w:cs="Arial"/>
          <w:color w:val="auto"/>
        </w:rPr>
        <w:t>s</w:t>
      </w:r>
      <w:r>
        <w:rPr>
          <w:rFonts w:ascii="Calibri" w:hAnsi="Calibri" w:cs="Arial"/>
          <w:color w:val="auto"/>
        </w:rPr>
        <w:t xml:space="preserve"> the short- and long-term interests of its retail customers. </w:t>
      </w:r>
    </w:p>
    <w:p w:rsidR="00333013" w:rsidRDefault="00333013" w:rsidP="00333013">
      <w:pPr>
        <w:pStyle w:val="Default"/>
        <w:numPr>
          <w:ilvl w:val="0"/>
          <w:numId w:val="2"/>
        </w:numPr>
        <w:tabs>
          <w:tab w:val="clear" w:pos="720"/>
        </w:tabs>
        <w:spacing w:after="240" w:line="23" w:lineRule="atLeast"/>
        <w:ind w:left="2520"/>
        <w:jc w:val="both"/>
        <w:rPr>
          <w:rFonts w:ascii="Calibri" w:hAnsi="Calibri" w:cs="Arial"/>
          <w:color w:val="auto"/>
        </w:rPr>
      </w:pPr>
      <w:r w:rsidRPr="00E23F8C">
        <w:rPr>
          <w:rFonts w:ascii="Calibri" w:hAnsi="Calibri" w:cs="Arial"/>
          <w:color w:val="auto"/>
        </w:rPr>
        <w:t>Review the supply procurement process</w:t>
      </w:r>
      <w:r>
        <w:rPr>
          <w:rFonts w:ascii="Calibri" w:hAnsi="Calibri" w:cs="Arial"/>
          <w:color w:val="auto"/>
        </w:rPr>
        <w:t>, strategies, policies, processes, and methods</w:t>
      </w:r>
      <w:r w:rsidRPr="00E23F8C">
        <w:rPr>
          <w:rFonts w:ascii="Calibri" w:hAnsi="Calibri" w:cs="Arial"/>
          <w:color w:val="auto"/>
        </w:rPr>
        <w:t xml:space="preserve">. Assess consistency with </w:t>
      </w:r>
      <w:r>
        <w:rPr>
          <w:rFonts w:ascii="Calibri" w:hAnsi="Calibri" w:cs="Arial"/>
          <w:color w:val="auto"/>
        </w:rPr>
        <w:t>C</w:t>
      </w:r>
      <w:r w:rsidRPr="00E23F8C">
        <w:rPr>
          <w:rFonts w:ascii="Calibri" w:hAnsi="Calibri" w:cs="Arial"/>
          <w:color w:val="auto"/>
        </w:rPr>
        <w:t>ompany goals and objectives, risk management</w:t>
      </w:r>
      <w:r>
        <w:rPr>
          <w:rFonts w:ascii="Calibri" w:hAnsi="Calibri" w:cs="Arial"/>
          <w:color w:val="auto"/>
        </w:rPr>
        <w:t>,</w:t>
      </w:r>
      <w:r w:rsidRPr="00E23F8C">
        <w:rPr>
          <w:rFonts w:ascii="Calibri" w:hAnsi="Calibri" w:cs="Arial"/>
          <w:color w:val="auto"/>
        </w:rPr>
        <w:t xml:space="preserve"> and other internal and external requirements</w:t>
      </w:r>
      <w:r>
        <w:rPr>
          <w:rFonts w:ascii="Calibri" w:hAnsi="Calibri" w:cs="Arial"/>
          <w:color w:val="auto"/>
        </w:rPr>
        <w:t>,</w:t>
      </w:r>
      <w:r w:rsidRPr="00E23F8C">
        <w:rPr>
          <w:rFonts w:ascii="Calibri" w:hAnsi="Calibri" w:cs="Arial"/>
          <w:color w:val="auto"/>
        </w:rPr>
        <w:t xml:space="preserve"> including customer benefits and</w:t>
      </w:r>
      <w:r>
        <w:rPr>
          <w:rFonts w:ascii="Calibri" w:hAnsi="Calibri" w:cs="Arial"/>
          <w:color w:val="auto"/>
        </w:rPr>
        <w:t xml:space="preserve"> New York Commission</w:t>
      </w:r>
      <w:r w:rsidRPr="00E23F8C">
        <w:rPr>
          <w:rFonts w:ascii="Calibri" w:hAnsi="Calibri" w:cs="Arial"/>
          <w:color w:val="auto"/>
        </w:rPr>
        <w:t xml:space="preserve"> regulations. </w:t>
      </w:r>
      <w:proofErr w:type="gramStart"/>
      <w:r w:rsidRPr="00E23F8C">
        <w:rPr>
          <w:rFonts w:ascii="Calibri" w:hAnsi="Calibri" w:cs="Arial"/>
          <w:color w:val="auto"/>
        </w:rPr>
        <w:t>Review modeling, related calculations, and key drivers utilized by the Company Identify and evaluate documentation and performance of the required inputs.</w:t>
      </w:r>
      <w:proofErr w:type="gramEnd"/>
      <w:r w:rsidRPr="00E23F8C">
        <w:rPr>
          <w:rFonts w:ascii="Calibri" w:hAnsi="Calibri" w:cs="Arial"/>
          <w:color w:val="auto"/>
        </w:rPr>
        <w:t xml:space="preserve"> </w:t>
      </w:r>
    </w:p>
    <w:p w:rsidR="00333013" w:rsidRDefault="00333013" w:rsidP="00333013">
      <w:pPr>
        <w:pStyle w:val="Default"/>
        <w:numPr>
          <w:ilvl w:val="0"/>
          <w:numId w:val="2"/>
        </w:numPr>
        <w:tabs>
          <w:tab w:val="clear" w:pos="720"/>
        </w:tabs>
        <w:spacing w:after="240" w:line="23" w:lineRule="atLeast"/>
        <w:ind w:left="2520"/>
        <w:jc w:val="both"/>
        <w:rPr>
          <w:rFonts w:ascii="Calibri" w:hAnsi="Calibri" w:cs="Arial"/>
          <w:color w:val="auto"/>
        </w:rPr>
      </w:pPr>
      <w:r w:rsidRPr="00E23F8C">
        <w:rPr>
          <w:rFonts w:ascii="Calibri" w:hAnsi="Calibri" w:cs="Arial"/>
          <w:color w:val="auto"/>
        </w:rPr>
        <w:t>Evaluate the organization structure and management roles, responsibilities and accountability with respect to the supply procurement process. Identify the effectiveness of the communication and feedback processes involved.</w:t>
      </w:r>
    </w:p>
    <w:p w:rsidR="00333013" w:rsidRDefault="00333013" w:rsidP="00333013">
      <w:pPr>
        <w:pStyle w:val="Default"/>
        <w:numPr>
          <w:ilvl w:val="0"/>
          <w:numId w:val="2"/>
        </w:numPr>
        <w:tabs>
          <w:tab w:val="clear" w:pos="720"/>
        </w:tabs>
        <w:spacing w:after="240" w:line="23" w:lineRule="atLeast"/>
        <w:ind w:left="2520"/>
        <w:jc w:val="both"/>
        <w:rPr>
          <w:rFonts w:ascii="Calibri" w:hAnsi="Calibri" w:cs="Arial"/>
          <w:color w:val="auto"/>
        </w:rPr>
      </w:pPr>
      <w:r w:rsidRPr="00E23F8C">
        <w:rPr>
          <w:rFonts w:ascii="Calibri" w:hAnsi="Calibri" w:cs="Arial"/>
          <w:color w:val="auto"/>
        </w:rPr>
        <w:t xml:space="preserve">Identify and evaluate </w:t>
      </w:r>
      <w:r>
        <w:rPr>
          <w:rFonts w:ascii="Calibri" w:hAnsi="Calibri" w:cs="Arial"/>
          <w:color w:val="auto"/>
        </w:rPr>
        <w:t xml:space="preserve">the adequacy and effectiveness of the Company’s decision-making process, and </w:t>
      </w:r>
      <w:r w:rsidRPr="00E23F8C">
        <w:rPr>
          <w:rFonts w:ascii="Calibri" w:hAnsi="Calibri" w:cs="Arial"/>
          <w:color w:val="auto"/>
        </w:rPr>
        <w:t>the organizational location of key decision</w:t>
      </w:r>
      <w:r>
        <w:rPr>
          <w:rFonts w:ascii="Calibri" w:hAnsi="Calibri" w:cs="Arial"/>
          <w:color w:val="auto"/>
        </w:rPr>
        <w:t>-</w:t>
      </w:r>
      <w:r w:rsidRPr="00E23F8C">
        <w:rPr>
          <w:rFonts w:ascii="Calibri" w:hAnsi="Calibri" w:cs="Arial"/>
          <w:color w:val="auto"/>
        </w:rPr>
        <w:t>makers and the criteria used to reach them.</w:t>
      </w:r>
      <w:r>
        <w:rPr>
          <w:rFonts w:ascii="Calibri" w:hAnsi="Calibri" w:cs="Arial"/>
          <w:color w:val="auto"/>
        </w:rPr>
        <w:t xml:space="preserve"> </w:t>
      </w:r>
    </w:p>
    <w:p w:rsidR="00333013" w:rsidRDefault="00333013" w:rsidP="00333013">
      <w:pPr>
        <w:pStyle w:val="Default"/>
        <w:numPr>
          <w:ilvl w:val="0"/>
          <w:numId w:val="2"/>
        </w:numPr>
        <w:tabs>
          <w:tab w:val="clear" w:pos="720"/>
        </w:tabs>
        <w:spacing w:after="240" w:line="23" w:lineRule="atLeast"/>
        <w:ind w:left="2520"/>
        <w:jc w:val="both"/>
        <w:rPr>
          <w:rFonts w:ascii="Calibri" w:hAnsi="Calibri" w:cs="Arial"/>
          <w:color w:val="auto"/>
        </w:rPr>
      </w:pPr>
      <w:r w:rsidRPr="00E23F8C">
        <w:rPr>
          <w:rFonts w:ascii="Calibri" w:hAnsi="Calibri" w:cs="Arial"/>
          <w:color w:val="auto"/>
        </w:rPr>
        <w:t>Determine the adequacy and timeliness of the supply procurement process in identifying, prioritizing, and developing alternative strategies in response to emerging market issues and regulatory requirement changes within the current process.</w:t>
      </w:r>
    </w:p>
    <w:p w:rsidR="00333013" w:rsidRPr="00275669" w:rsidRDefault="00333013" w:rsidP="00333013">
      <w:pPr>
        <w:pStyle w:val="Default"/>
        <w:numPr>
          <w:ilvl w:val="0"/>
          <w:numId w:val="2"/>
        </w:numPr>
        <w:tabs>
          <w:tab w:val="clear" w:pos="720"/>
        </w:tabs>
        <w:spacing w:after="240" w:line="23" w:lineRule="atLeast"/>
        <w:ind w:left="2520"/>
        <w:jc w:val="both"/>
        <w:rPr>
          <w:rFonts w:ascii="Calibri" w:hAnsi="Calibri" w:cs="Arial"/>
          <w:color w:val="auto"/>
        </w:rPr>
      </w:pPr>
      <w:r w:rsidRPr="00275669">
        <w:rPr>
          <w:rFonts w:ascii="Calibri" w:hAnsi="Calibri" w:cs="Arial"/>
          <w:color w:val="auto"/>
        </w:rPr>
        <w:t xml:space="preserve">Determine and review the management of the </w:t>
      </w:r>
      <w:proofErr w:type="gramStart"/>
      <w:r w:rsidRPr="00275669">
        <w:rPr>
          <w:rFonts w:ascii="Calibri" w:hAnsi="Calibri" w:cs="Arial"/>
          <w:color w:val="auto"/>
        </w:rPr>
        <w:t>mass market</w:t>
      </w:r>
      <w:proofErr w:type="gramEnd"/>
      <w:r w:rsidRPr="00275669">
        <w:rPr>
          <w:rFonts w:ascii="Calibri" w:hAnsi="Calibri" w:cs="Arial"/>
          <w:color w:val="auto"/>
        </w:rPr>
        <w:t xml:space="preserve"> default supply arrangements.  Examine alternatives considered by the Company and the decision process.  Understand the impact of the underlying goals and objectives.</w:t>
      </w:r>
    </w:p>
    <w:p w:rsidR="00333013" w:rsidRDefault="00333013" w:rsidP="00333013">
      <w:pPr>
        <w:pStyle w:val="Default"/>
        <w:numPr>
          <w:ilvl w:val="0"/>
          <w:numId w:val="2"/>
        </w:numPr>
        <w:tabs>
          <w:tab w:val="clear" w:pos="720"/>
        </w:tabs>
        <w:spacing w:after="240" w:line="23" w:lineRule="atLeast"/>
        <w:ind w:left="2520"/>
        <w:jc w:val="both"/>
        <w:rPr>
          <w:rFonts w:ascii="Calibri" w:hAnsi="Calibri" w:cs="Arial"/>
          <w:color w:val="auto"/>
        </w:rPr>
      </w:pPr>
      <w:proofErr w:type="gramStart"/>
      <w:r w:rsidRPr="00E23F8C">
        <w:rPr>
          <w:rFonts w:ascii="Calibri" w:hAnsi="Calibri" w:cs="Arial"/>
          <w:color w:val="auto"/>
        </w:rPr>
        <w:t>Review back-, mid-, and front-office organization, processes, and procedures.</w:t>
      </w:r>
      <w:proofErr w:type="gramEnd"/>
      <w:r w:rsidRPr="00E23F8C">
        <w:rPr>
          <w:rFonts w:ascii="Calibri" w:hAnsi="Calibri" w:cs="Arial"/>
          <w:color w:val="auto"/>
        </w:rPr>
        <w:t xml:space="preserve"> Determine if transactions are properly captured, audited, and reported, and if any changes </w:t>
      </w:r>
      <w:proofErr w:type="gramStart"/>
      <w:r w:rsidRPr="00E23F8C">
        <w:rPr>
          <w:rFonts w:ascii="Calibri" w:hAnsi="Calibri" w:cs="Arial"/>
          <w:color w:val="auto"/>
        </w:rPr>
        <w:t>are identified, processed, and reported</w:t>
      </w:r>
      <w:proofErr w:type="gramEnd"/>
      <w:r w:rsidRPr="00E23F8C">
        <w:rPr>
          <w:rFonts w:ascii="Calibri" w:hAnsi="Calibri" w:cs="Arial"/>
          <w:color w:val="auto"/>
        </w:rPr>
        <w:t xml:space="preserve">. Evaluate documentation and performance including ability to respond to data requests and meet internal and external requirements in a timely and efficient manner. </w:t>
      </w:r>
    </w:p>
    <w:p w:rsidR="00333013" w:rsidRDefault="00333013" w:rsidP="00333013">
      <w:pPr>
        <w:pStyle w:val="Default"/>
        <w:numPr>
          <w:ilvl w:val="0"/>
          <w:numId w:val="2"/>
        </w:numPr>
        <w:tabs>
          <w:tab w:val="clear" w:pos="720"/>
        </w:tabs>
        <w:spacing w:after="240" w:line="23" w:lineRule="atLeast"/>
        <w:ind w:left="2520"/>
        <w:jc w:val="both"/>
        <w:rPr>
          <w:rFonts w:ascii="Calibri" w:hAnsi="Calibri" w:cs="Arial"/>
          <w:color w:val="auto"/>
        </w:rPr>
      </w:pPr>
      <w:r w:rsidRPr="00E23F8C">
        <w:rPr>
          <w:rFonts w:ascii="Calibri" w:hAnsi="Calibri" w:cs="Arial"/>
          <w:color w:val="auto"/>
        </w:rPr>
        <w:t xml:space="preserve">Evaluate the effectiveness and integration of risk management </w:t>
      </w:r>
      <w:r>
        <w:rPr>
          <w:rFonts w:ascii="Calibri" w:hAnsi="Calibri" w:cs="Arial"/>
          <w:color w:val="auto"/>
        </w:rPr>
        <w:t xml:space="preserve">strategies and practices </w:t>
      </w:r>
      <w:r w:rsidRPr="00E23F8C">
        <w:rPr>
          <w:rFonts w:ascii="Calibri" w:hAnsi="Calibri" w:cs="Arial"/>
          <w:color w:val="auto"/>
        </w:rPr>
        <w:t xml:space="preserve">in the supply procurement process. </w:t>
      </w:r>
    </w:p>
    <w:p w:rsidR="00333013" w:rsidRDefault="00333013" w:rsidP="00333013">
      <w:pPr>
        <w:pStyle w:val="Default"/>
        <w:numPr>
          <w:ilvl w:val="0"/>
          <w:numId w:val="2"/>
        </w:numPr>
        <w:tabs>
          <w:tab w:val="clear" w:pos="720"/>
        </w:tabs>
        <w:spacing w:after="240" w:line="23" w:lineRule="atLeast"/>
        <w:ind w:left="2520"/>
        <w:jc w:val="both"/>
        <w:rPr>
          <w:rFonts w:ascii="Calibri" w:hAnsi="Calibri" w:cs="Arial"/>
          <w:color w:val="auto"/>
        </w:rPr>
      </w:pPr>
      <w:r w:rsidRPr="00F25EAF">
        <w:rPr>
          <w:rFonts w:ascii="Calibri" w:hAnsi="Calibri" w:cs="Arial"/>
          <w:color w:val="auto"/>
        </w:rPr>
        <w:t xml:space="preserve">Coordinate with the </w:t>
      </w:r>
      <w:r>
        <w:rPr>
          <w:rFonts w:ascii="Calibri" w:hAnsi="Calibri" w:cs="Arial"/>
          <w:color w:val="auto"/>
        </w:rPr>
        <w:t>C</w:t>
      </w:r>
      <w:r w:rsidRPr="00F25EAF">
        <w:rPr>
          <w:rFonts w:ascii="Calibri" w:hAnsi="Calibri" w:cs="Arial"/>
          <w:color w:val="auto"/>
        </w:rPr>
        <w:t xml:space="preserve">orporate </w:t>
      </w:r>
      <w:r>
        <w:rPr>
          <w:rFonts w:ascii="Calibri" w:hAnsi="Calibri" w:cs="Arial"/>
          <w:color w:val="auto"/>
        </w:rPr>
        <w:t>M</w:t>
      </w:r>
      <w:r w:rsidRPr="00F25EAF">
        <w:rPr>
          <w:rFonts w:ascii="Calibri" w:hAnsi="Calibri" w:cs="Arial"/>
          <w:color w:val="auto"/>
        </w:rPr>
        <w:t>ission</w:t>
      </w:r>
      <w:r>
        <w:rPr>
          <w:rFonts w:ascii="Calibri" w:hAnsi="Calibri" w:cs="Arial"/>
          <w:color w:val="auto"/>
        </w:rPr>
        <w:t>, Objectives, Goals and Planning</w:t>
      </w:r>
      <w:r w:rsidRPr="00F25EAF">
        <w:rPr>
          <w:rFonts w:ascii="Calibri" w:hAnsi="Calibri" w:cs="Arial"/>
          <w:color w:val="auto"/>
        </w:rPr>
        <w:t xml:space="preserve">; </w:t>
      </w:r>
      <w:r>
        <w:rPr>
          <w:rFonts w:ascii="Calibri" w:hAnsi="Calibri" w:cs="Arial"/>
          <w:color w:val="auto"/>
        </w:rPr>
        <w:t>Load F</w:t>
      </w:r>
      <w:r w:rsidRPr="00E23F8C">
        <w:rPr>
          <w:rFonts w:ascii="Calibri" w:hAnsi="Calibri" w:cs="Arial"/>
          <w:color w:val="auto"/>
        </w:rPr>
        <w:t>orecasting</w:t>
      </w:r>
      <w:r>
        <w:rPr>
          <w:rFonts w:ascii="Calibri" w:hAnsi="Calibri" w:cs="Arial"/>
          <w:color w:val="auto"/>
        </w:rPr>
        <w:t>;</w:t>
      </w:r>
      <w:r w:rsidRPr="00E23F8C">
        <w:rPr>
          <w:rFonts w:ascii="Calibri" w:hAnsi="Calibri" w:cs="Arial"/>
          <w:color w:val="auto"/>
        </w:rPr>
        <w:t xml:space="preserve"> </w:t>
      </w:r>
      <w:r>
        <w:rPr>
          <w:rFonts w:ascii="Calibri" w:hAnsi="Calibri" w:cs="Arial"/>
          <w:color w:val="auto"/>
        </w:rPr>
        <w:t>Sy</w:t>
      </w:r>
      <w:r w:rsidRPr="00E23F8C">
        <w:rPr>
          <w:rFonts w:ascii="Calibri" w:hAnsi="Calibri" w:cs="Arial"/>
          <w:color w:val="auto"/>
        </w:rPr>
        <w:t xml:space="preserve">stem </w:t>
      </w:r>
      <w:r>
        <w:rPr>
          <w:rFonts w:ascii="Calibri" w:hAnsi="Calibri" w:cs="Arial"/>
          <w:color w:val="auto"/>
        </w:rPr>
        <w:t>P</w:t>
      </w:r>
      <w:r w:rsidRPr="00E23F8C">
        <w:rPr>
          <w:rFonts w:ascii="Calibri" w:hAnsi="Calibri" w:cs="Arial"/>
          <w:color w:val="auto"/>
        </w:rPr>
        <w:t>lanning</w:t>
      </w:r>
      <w:r>
        <w:rPr>
          <w:rFonts w:ascii="Calibri" w:hAnsi="Calibri" w:cs="Arial"/>
          <w:color w:val="auto"/>
        </w:rPr>
        <w:t>;</w:t>
      </w:r>
      <w:r w:rsidRPr="00F25EAF">
        <w:rPr>
          <w:rFonts w:ascii="Calibri" w:hAnsi="Calibri" w:cs="Arial"/>
          <w:color w:val="auto"/>
        </w:rPr>
        <w:t xml:space="preserve"> and </w:t>
      </w:r>
      <w:r>
        <w:rPr>
          <w:rFonts w:ascii="Calibri" w:hAnsi="Calibri" w:cs="Arial"/>
          <w:color w:val="auto"/>
        </w:rPr>
        <w:t>P</w:t>
      </w:r>
      <w:r w:rsidRPr="00F25EAF">
        <w:rPr>
          <w:rFonts w:ascii="Calibri" w:hAnsi="Calibri" w:cs="Arial"/>
          <w:color w:val="auto"/>
        </w:rPr>
        <w:t xml:space="preserve">erformance and </w:t>
      </w:r>
      <w:r>
        <w:rPr>
          <w:rFonts w:ascii="Calibri" w:hAnsi="Calibri" w:cs="Arial"/>
          <w:color w:val="auto"/>
        </w:rPr>
        <w:t>R</w:t>
      </w:r>
      <w:r w:rsidRPr="00F25EAF">
        <w:rPr>
          <w:rFonts w:ascii="Calibri" w:hAnsi="Calibri" w:cs="Arial"/>
          <w:color w:val="auto"/>
        </w:rPr>
        <w:t xml:space="preserve">esults </w:t>
      </w:r>
      <w:r>
        <w:rPr>
          <w:rFonts w:ascii="Calibri" w:hAnsi="Calibri" w:cs="Arial"/>
          <w:color w:val="auto"/>
        </w:rPr>
        <w:t>M</w:t>
      </w:r>
      <w:r w:rsidRPr="00F25EAF">
        <w:rPr>
          <w:rFonts w:ascii="Calibri" w:hAnsi="Calibri" w:cs="Arial"/>
          <w:color w:val="auto"/>
        </w:rPr>
        <w:t>anagement audit teams to determine the extent of Company coordination and consistency of assumptions, strategies, and execution</w:t>
      </w:r>
      <w:r w:rsidRPr="00A347F7">
        <w:rPr>
          <w:rFonts w:ascii="Calibri" w:hAnsi="Calibri" w:cs="Arial"/>
          <w:i/>
          <w:color w:val="auto"/>
        </w:rPr>
        <w:t>.</w:t>
      </w:r>
    </w:p>
    <w:p w:rsidR="00333013" w:rsidRDefault="00333013" w:rsidP="00333013">
      <w:pPr>
        <w:pStyle w:val="Default"/>
        <w:numPr>
          <w:ilvl w:val="0"/>
          <w:numId w:val="2"/>
        </w:numPr>
        <w:tabs>
          <w:tab w:val="clear" w:pos="720"/>
        </w:tabs>
        <w:spacing w:after="240" w:line="23" w:lineRule="atLeast"/>
        <w:ind w:left="2520"/>
        <w:jc w:val="both"/>
        <w:rPr>
          <w:rFonts w:ascii="Calibri" w:hAnsi="Calibri" w:cs="Arial"/>
          <w:color w:val="auto"/>
        </w:rPr>
      </w:pPr>
      <w:r>
        <w:rPr>
          <w:rFonts w:ascii="Calibri" w:hAnsi="Calibri" w:cs="Arial"/>
          <w:color w:val="auto"/>
        </w:rPr>
        <w:t>Determine</w:t>
      </w:r>
      <w:r w:rsidRPr="00F25EAF">
        <w:rPr>
          <w:rFonts w:ascii="Calibri" w:hAnsi="Calibri" w:cs="Arial"/>
          <w:color w:val="auto"/>
        </w:rPr>
        <w:t xml:space="preserve"> how the Company and </w:t>
      </w:r>
      <w:r>
        <w:rPr>
          <w:rFonts w:ascii="Calibri" w:hAnsi="Calibri" w:cs="Arial"/>
          <w:color w:val="auto"/>
        </w:rPr>
        <w:t xml:space="preserve">the </w:t>
      </w:r>
      <w:proofErr w:type="gramStart"/>
      <w:r>
        <w:rPr>
          <w:rFonts w:ascii="Calibri" w:hAnsi="Calibri" w:cs="Arial"/>
          <w:color w:val="auto"/>
        </w:rPr>
        <w:t>supply procurement process</w:t>
      </w:r>
      <w:r w:rsidRPr="00F25EAF">
        <w:rPr>
          <w:rFonts w:ascii="Calibri" w:hAnsi="Calibri" w:cs="Arial"/>
          <w:color w:val="auto"/>
        </w:rPr>
        <w:t xml:space="preserve"> management </w:t>
      </w:r>
      <w:r>
        <w:rPr>
          <w:rFonts w:ascii="Calibri" w:hAnsi="Calibri" w:cs="Arial"/>
          <w:color w:val="auto"/>
        </w:rPr>
        <w:t>team</w:t>
      </w:r>
      <w:proofErr w:type="gramEnd"/>
      <w:r>
        <w:rPr>
          <w:rFonts w:ascii="Calibri" w:hAnsi="Calibri" w:cs="Arial"/>
          <w:color w:val="auto"/>
        </w:rPr>
        <w:t xml:space="preserve"> </w:t>
      </w:r>
      <w:r w:rsidRPr="00F25EAF">
        <w:rPr>
          <w:rFonts w:ascii="Calibri" w:hAnsi="Calibri" w:cs="Arial"/>
          <w:color w:val="auto"/>
        </w:rPr>
        <w:t xml:space="preserve">assess the success of the </w:t>
      </w:r>
      <w:r>
        <w:rPr>
          <w:rFonts w:ascii="Calibri" w:hAnsi="Calibri" w:cs="Arial"/>
          <w:color w:val="auto"/>
        </w:rPr>
        <w:t xml:space="preserve">supply procurement </w:t>
      </w:r>
      <w:r w:rsidRPr="00F25EAF">
        <w:rPr>
          <w:rFonts w:ascii="Calibri" w:hAnsi="Calibri" w:cs="Arial"/>
          <w:color w:val="auto"/>
        </w:rPr>
        <w:t>process</w:t>
      </w:r>
      <w:r>
        <w:rPr>
          <w:rFonts w:ascii="Calibri" w:hAnsi="Calibri" w:cs="Arial"/>
          <w:color w:val="auto"/>
        </w:rPr>
        <w:t>.</w:t>
      </w:r>
      <w:r w:rsidRPr="00F25EAF">
        <w:rPr>
          <w:rFonts w:ascii="Calibri" w:hAnsi="Calibri" w:cs="Arial"/>
          <w:color w:val="auto"/>
        </w:rPr>
        <w:t xml:space="preserve"> Review </w:t>
      </w:r>
      <w:r>
        <w:rPr>
          <w:rFonts w:ascii="Calibri" w:hAnsi="Calibri" w:cs="Arial"/>
          <w:color w:val="auto"/>
        </w:rPr>
        <w:t xml:space="preserve">the </w:t>
      </w:r>
      <w:r w:rsidRPr="00F25EAF">
        <w:rPr>
          <w:rFonts w:ascii="Calibri" w:hAnsi="Calibri" w:cs="Arial"/>
          <w:color w:val="auto"/>
        </w:rPr>
        <w:t xml:space="preserve">KPI for </w:t>
      </w:r>
      <w:r>
        <w:rPr>
          <w:rFonts w:ascii="Calibri" w:hAnsi="Calibri" w:cs="Arial"/>
          <w:color w:val="auto"/>
        </w:rPr>
        <w:t>the supply procurement process</w:t>
      </w:r>
      <w:r w:rsidRPr="00F25EAF">
        <w:rPr>
          <w:rFonts w:ascii="Calibri" w:hAnsi="Calibri" w:cs="Arial"/>
          <w:color w:val="auto"/>
        </w:rPr>
        <w:t>.</w:t>
      </w:r>
    </w:p>
    <w:p w:rsidR="00333013" w:rsidRDefault="00333013" w:rsidP="00333013">
      <w:pPr>
        <w:pStyle w:val="Default"/>
        <w:numPr>
          <w:ilvl w:val="0"/>
          <w:numId w:val="2"/>
        </w:numPr>
        <w:tabs>
          <w:tab w:val="clear" w:pos="720"/>
        </w:tabs>
        <w:spacing w:after="240" w:line="23" w:lineRule="atLeast"/>
        <w:ind w:left="2520"/>
        <w:jc w:val="both"/>
        <w:rPr>
          <w:rFonts w:ascii="Calibri" w:hAnsi="Calibri" w:cs="Arial"/>
          <w:color w:val="auto"/>
        </w:rPr>
      </w:pPr>
      <w:r w:rsidRPr="00F25EAF">
        <w:rPr>
          <w:rFonts w:ascii="Calibri" w:hAnsi="Calibri" w:cs="Arial"/>
          <w:color w:val="auto"/>
        </w:rPr>
        <w:t xml:space="preserve">Review how the Company benchmarks </w:t>
      </w:r>
      <w:r>
        <w:rPr>
          <w:rFonts w:ascii="Calibri" w:hAnsi="Calibri" w:cs="Arial"/>
          <w:color w:val="auto"/>
        </w:rPr>
        <w:t xml:space="preserve">supply procurement </w:t>
      </w:r>
      <w:r w:rsidRPr="00F25EAF">
        <w:rPr>
          <w:rFonts w:ascii="Calibri" w:hAnsi="Calibri" w:cs="Arial"/>
          <w:color w:val="auto"/>
        </w:rPr>
        <w:t>practices and results with industry and other N</w:t>
      </w:r>
      <w:r>
        <w:rPr>
          <w:rFonts w:ascii="Calibri" w:hAnsi="Calibri" w:cs="Arial"/>
          <w:color w:val="auto"/>
        </w:rPr>
        <w:t xml:space="preserve">ew </w:t>
      </w:r>
      <w:r w:rsidRPr="00F25EAF">
        <w:rPr>
          <w:rFonts w:ascii="Calibri" w:hAnsi="Calibri" w:cs="Arial"/>
          <w:color w:val="auto"/>
        </w:rPr>
        <w:t>Y</w:t>
      </w:r>
      <w:r>
        <w:rPr>
          <w:rFonts w:ascii="Calibri" w:hAnsi="Calibri" w:cs="Arial"/>
          <w:color w:val="auto"/>
        </w:rPr>
        <w:t>ork</w:t>
      </w:r>
      <w:r w:rsidRPr="00F25EAF">
        <w:rPr>
          <w:rFonts w:ascii="Calibri" w:hAnsi="Calibri" w:cs="Arial"/>
          <w:color w:val="auto"/>
        </w:rPr>
        <w:t xml:space="preserve"> State</w:t>
      </w:r>
      <w:r>
        <w:rPr>
          <w:rFonts w:ascii="Calibri" w:hAnsi="Calibri" w:cs="Arial"/>
          <w:color w:val="auto"/>
        </w:rPr>
        <w:t xml:space="preserve"> utility’s</w:t>
      </w:r>
      <w:r w:rsidRPr="00F25EAF">
        <w:rPr>
          <w:rFonts w:ascii="Calibri" w:hAnsi="Calibri" w:cs="Arial"/>
          <w:color w:val="auto"/>
        </w:rPr>
        <w:t xml:space="preserve"> performance. </w:t>
      </w:r>
    </w:p>
    <w:p w:rsidR="00333013" w:rsidRDefault="00333013" w:rsidP="00333013">
      <w:pPr>
        <w:pStyle w:val="Default"/>
        <w:numPr>
          <w:ilvl w:val="0"/>
          <w:numId w:val="2"/>
        </w:numPr>
        <w:tabs>
          <w:tab w:val="clear" w:pos="720"/>
        </w:tabs>
        <w:spacing w:after="240" w:line="23" w:lineRule="atLeast"/>
        <w:ind w:left="2520"/>
        <w:jc w:val="both"/>
        <w:rPr>
          <w:rFonts w:ascii="Calibri" w:hAnsi="Calibri" w:cs="Arial"/>
          <w:color w:val="auto"/>
        </w:rPr>
      </w:pPr>
      <w:r>
        <w:rPr>
          <w:rFonts w:ascii="Calibri" w:hAnsi="Calibri" w:cs="Arial"/>
          <w:color w:val="auto"/>
        </w:rPr>
        <w:t>Compare the overall supply procurement process</w:t>
      </w:r>
      <w:r w:rsidRPr="003C6FF0">
        <w:rPr>
          <w:rFonts w:ascii="Calibri" w:hAnsi="Calibri" w:cs="Arial"/>
          <w:color w:val="auto"/>
        </w:rPr>
        <w:t xml:space="preserve"> to leading practices.</w:t>
      </w:r>
    </w:p>
    <w:p w:rsidR="00333013" w:rsidRDefault="00333013" w:rsidP="00333013">
      <w:pPr>
        <w:pStyle w:val="Default"/>
        <w:numPr>
          <w:ilvl w:val="0"/>
          <w:numId w:val="2"/>
        </w:numPr>
        <w:tabs>
          <w:tab w:val="clear" w:pos="720"/>
        </w:tabs>
        <w:spacing w:after="240" w:line="23" w:lineRule="atLeast"/>
        <w:ind w:left="2520"/>
        <w:jc w:val="both"/>
        <w:rPr>
          <w:rFonts w:ascii="Calibri" w:hAnsi="Calibri" w:cs="Arial"/>
          <w:color w:val="auto"/>
        </w:rPr>
      </w:pPr>
      <w:r w:rsidRPr="003C6FF0">
        <w:rPr>
          <w:rFonts w:ascii="Calibri" w:hAnsi="Calibri" w:cs="Arial"/>
          <w:color w:val="auto"/>
        </w:rPr>
        <w:t xml:space="preserve">Complete </w:t>
      </w:r>
      <w:r>
        <w:rPr>
          <w:rFonts w:ascii="Calibri" w:hAnsi="Calibri" w:cs="Arial"/>
          <w:color w:val="auto"/>
        </w:rPr>
        <w:t xml:space="preserve">the </w:t>
      </w:r>
      <w:r w:rsidRPr="003C6FF0">
        <w:rPr>
          <w:rFonts w:ascii="Calibri" w:hAnsi="Calibri" w:cs="Arial"/>
          <w:color w:val="auto"/>
        </w:rPr>
        <w:t xml:space="preserve">analysis </w:t>
      </w:r>
      <w:r>
        <w:rPr>
          <w:rFonts w:ascii="Calibri" w:hAnsi="Calibri" w:cs="Arial"/>
          <w:color w:val="auto"/>
        </w:rPr>
        <w:t xml:space="preserve">of the supply procurement process, </w:t>
      </w:r>
      <w:r w:rsidRPr="003C6FF0">
        <w:rPr>
          <w:rFonts w:ascii="Calibri" w:hAnsi="Calibri" w:cs="Arial"/>
          <w:color w:val="auto"/>
        </w:rPr>
        <w:t>including cost implication</w:t>
      </w:r>
      <w:r>
        <w:rPr>
          <w:rFonts w:ascii="Calibri" w:hAnsi="Calibri" w:cs="Arial"/>
          <w:color w:val="auto"/>
        </w:rPr>
        <w:t>s,</w:t>
      </w:r>
      <w:r w:rsidRPr="003C6FF0">
        <w:rPr>
          <w:rFonts w:ascii="Calibri" w:hAnsi="Calibri" w:cs="Arial"/>
          <w:color w:val="auto"/>
        </w:rPr>
        <w:t xml:space="preserve"> where possible.</w:t>
      </w:r>
    </w:p>
    <w:p w:rsidR="00333013" w:rsidRDefault="00333013" w:rsidP="00333013">
      <w:pPr>
        <w:pStyle w:val="Default"/>
        <w:numPr>
          <w:ilvl w:val="0"/>
          <w:numId w:val="2"/>
        </w:numPr>
        <w:tabs>
          <w:tab w:val="clear" w:pos="720"/>
        </w:tabs>
        <w:spacing w:after="240" w:line="23" w:lineRule="atLeast"/>
        <w:ind w:left="2520"/>
        <w:jc w:val="both"/>
        <w:rPr>
          <w:rFonts w:ascii="Calibri" w:hAnsi="Calibri" w:cs="Arial"/>
          <w:color w:val="auto"/>
        </w:rPr>
      </w:pPr>
      <w:r>
        <w:rPr>
          <w:rFonts w:ascii="Calibri" w:hAnsi="Calibri" w:cs="Arial"/>
          <w:color w:val="auto"/>
        </w:rPr>
        <w:t>Verify facts.</w:t>
      </w:r>
    </w:p>
    <w:p w:rsidR="00333013" w:rsidRDefault="00333013" w:rsidP="00333013">
      <w:pPr>
        <w:pStyle w:val="Default"/>
        <w:numPr>
          <w:ilvl w:val="0"/>
          <w:numId w:val="2"/>
        </w:numPr>
        <w:tabs>
          <w:tab w:val="clear" w:pos="720"/>
        </w:tabs>
        <w:spacing w:after="240" w:line="23" w:lineRule="atLeast"/>
        <w:ind w:left="2520"/>
        <w:jc w:val="both"/>
        <w:rPr>
          <w:rFonts w:ascii="Calibri" w:hAnsi="Calibri" w:cs="Arial"/>
          <w:color w:val="auto"/>
        </w:rPr>
      </w:pPr>
      <w:r>
        <w:rPr>
          <w:rFonts w:ascii="Calibri" w:hAnsi="Calibri" w:cs="Arial"/>
          <w:color w:val="auto"/>
        </w:rPr>
        <w:t>Prepare the Supply Procurement Task Report</w:t>
      </w:r>
    </w:p>
    <w:p w:rsidR="00333013" w:rsidRDefault="00333013" w:rsidP="00333013">
      <w:pPr>
        <w:pStyle w:val="Default"/>
        <w:numPr>
          <w:ilvl w:val="0"/>
          <w:numId w:val="2"/>
        </w:numPr>
        <w:tabs>
          <w:tab w:val="clear" w:pos="720"/>
        </w:tabs>
        <w:spacing w:after="240" w:line="23" w:lineRule="atLeast"/>
        <w:ind w:left="2520"/>
        <w:jc w:val="both"/>
        <w:rPr>
          <w:rFonts w:ascii="Calibri" w:hAnsi="Calibri" w:cs="Arial"/>
          <w:color w:val="auto"/>
        </w:rPr>
      </w:pPr>
      <w:r>
        <w:rPr>
          <w:rFonts w:ascii="Calibri" w:hAnsi="Calibri" w:cs="Arial"/>
          <w:color w:val="auto"/>
        </w:rPr>
        <w:t>Submit the Supply Procurement Task Report for RCG quality review</w:t>
      </w:r>
    </w:p>
    <w:p w:rsidR="00333013" w:rsidRPr="0063054C" w:rsidRDefault="00333013" w:rsidP="00333013">
      <w:pPr>
        <w:pStyle w:val="Heading3"/>
        <w:spacing w:after="240" w:line="23" w:lineRule="atLeast"/>
        <w:ind w:firstLine="720"/>
        <w:jc w:val="both"/>
        <w:rPr>
          <w:rFonts w:ascii="Calibri" w:hAnsi="Calibri" w:cs="Calibri"/>
          <w:b/>
          <w:bCs/>
          <w:i w:val="0"/>
          <w:color w:val="007370"/>
          <w:szCs w:val="24"/>
        </w:rPr>
      </w:pPr>
    </w:p>
    <w:p w:rsidR="00333013" w:rsidRPr="00E43C6D" w:rsidRDefault="00333013" w:rsidP="00E43C6D">
      <w:pPr>
        <w:pStyle w:val="Heading3"/>
      </w:pPr>
      <w:bookmarkStart w:id="26" w:name="_Toc318279879"/>
      <w:r w:rsidRPr="00E43C6D">
        <w:t>Element No. 4: System Planning</w:t>
      </w:r>
      <w:bookmarkEnd w:id="26"/>
      <w:r w:rsidRPr="00E43C6D">
        <w:t xml:space="preserve"> </w:t>
      </w:r>
    </w:p>
    <w:p w:rsidR="00333013" w:rsidRPr="00F913E4" w:rsidRDefault="00333013" w:rsidP="00333013">
      <w:pPr>
        <w:pStyle w:val="Default"/>
        <w:spacing w:after="240" w:line="23" w:lineRule="atLeast"/>
        <w:ind w:left="720" w:firstLine="720"/>
        <w:jc w:val="both"/>
        <w:rPr>
          <w:rFonts w:ascii="Calibri" w:hAnsi="Calibri" w:cs="Calibri"/>
          <w:color w:val="auto"/>
        </w:rPr>
      </w:pPr>
      <w:r w:rsidRPr="00F913E4">
        <w:rPr>
          <w:rFonts w:ascii="Calibri" w:hAnsi="Calibri" w:cs="Calibri"/>
          <w:color w:val="auto"/>
        </w:rPr>
        <w:t>System planning is the cornerstone of the utility</w:t>
      </w:r>
      <w:r w:rsidRPr="005964B8">
        <w:rPr>
          <w:rFonts w:ascii="Calibri" w:hAnsi="Calibri" w:cs="Calibri"/>
          <w:color w:val="auto"/>
        </w:rPr>
        <w:t>’</w:t>
      </w:r>
      <w:r w:rsidRPr="00F913E4">
        <w:rPr>
          <w:rFonts w:ascii="Calibri" w:hAnsi="Calibri" w:cs="Calibri"/>
          <w:color w:val="auto"/>
        </w:rPr>
        <w:t>s effort to ensure adequate, safe, and reliable gas energy delivery. It must be consistent with the Company</w:t>
      </w:r>
      <w:r w:rsidRPr="005964B8">
        <w:rPr>
          <w:rFonts w:ascii="Calibri" w:hAnsi="Calibri" w:cs="Calibri"/>
          <w:color w:val="auto"/>
        </w:rPr>
        <w:t>’</w:t>
      </w:r>
      <w:r w:rsidRPr="00F913E4">
        <w:rPr>
          <w:rFonts w:ascii="Calibri" w:hAnsi="Calibri" w:cs="Calibri"/>
          <w:color w:val="auto"/>
        </w:rPr>
        <w:t xml:space="preserve">s strategic plan and will </w:t>
      </w:r>
      <w:proofErr w:type="gramStart"/>
      <w:r w:rsidRPr="00F913E4">
        <w:rPr>
          <w:rFonts w:ascii="Calibri" w:hAnsi="Calibri" w:cs="Calibri"/>
          <w:color w:val="auto"/>
        </w:rPr>
        <w:t>impact</w:t>
      </w:r>
      <w:proofErr w:type="gramEnd"/>
      <w:r w:rsidRPr="00F913E4">
        <w:rPr>
          <w:rFonts w:ascii="Calibri" w:hAnsi="Calibri" w:cs="Calibri"/>
          <w:color w:val="auto"/>
        </w:rPr>
        <w:t xml:space="preserve"> customer satisfaction. The resulting planning efforts drive a utility</w:t>
      </w:r>
      <w:r w:rsidRPr="005964B8">
        <w:rPr>
          <w:rFonts w:ascii="Calibri" w:hAnsi="Calibri" w:cs="Calibri"/>
          <w:color w:val="auto"/>
        </w:rPr>
        <w:t>’</w:t>
      </w:r>
      <w:r w:rsidRPr="00F913E4">
        <w:rPr>
          <w:rFonts w:ascii="Calibri" w:hAnsi="Calibri" w:cs="Calibri"/>
          <w:color w:val="auto"/>
        </w:rPr>
        <w:t>s capital and O&amp;M budgeting process.</w:t>
      </w:r>
      <w:r>
        <w:rPr>
          <w:rFonts w:ascii="Calibri" w:hAnsi="Calibri" w:cs="Calibri"/>
          <w:color w:val="auto"/>
        </w:rPr>
        <w:t xml:space="preserve"> </w:t>
      </w:r>
      <w:r w:rsidRPr="00F913E4">
        <w:rPr>
          <w:rFonts w:ascii="Calibri" w:hAnsi="Calibri" w:cs="Calibri"/>
          <w:color w:val="auto"/>
        </w:rPr>
        <w:t xml:space="preserve">Specifically, the </w:t>
      </w:r>
      <w:r>
        <w:rPr>
          <w:rFonts w:ascii="Calibri" w:hAnsi="Calibri" w:cs="Calibri"/>
          <w:color w:val="auto"/>
        </w:rPr>
        <w:t>system planning process</w:t>
      </w:r>
      <w:r w:rsidRPr="00F913E4">
        <w:rPr>
          <w:rFonts w:ascii="Calibri" w:hAnsi="Calibri" w:cs="Calibri"/>
          <w:color w:val="auto"/>
        </w:rPr>
        <w:t xml:space="preserve"> will have the following impacts: </w:t>
      </w:r>
    </w:p>
    <w:p w:rsidR="00333013" w:rsidRDefault="00333013" w:rsidP="00EC32E4">
      <w:pPr>
        <w:pStyle w:val="Default"/>
        <w:numPr>
          <w:ilvl w:val="0"/>
          <w:numId w:val="70"/>
        </w:numPr>
        <w:spacing w:after="240" w:line="23" w:lineRule="atLeast"/>
        <w:ind w:hanging="720"/>
        <w:jc w:val="both"/>
        <w:rPr>
          <w:rFonts w:ascii="Calibri" w:hAnsi="Calibri" w:cs="Calibri"/>
          <w:color w:val="auto"/>
        </w:rPr>
      </w:pPr>
      <w:r w:rsidRPr="00F913E4">
        <w:rPr>
          <w:rFonts w:ascii="Calibri" w:hAnsi="Calibri" w:cs="Calibri"/>
          <w:color w:val="auto"/>
        </w:rPr>
        <w:t>Plans the company</w:t>
      </w:r>
      <w:r w:rsidRPr="005964B8">
        <w:rPr>
          <w:rFonts w:ascii="Calibri" w:hAnsi="Calibri" w:cs="Calibri"/>
          <w:color w:val="auto"/>
        </w:rPr>
        <w:t>’</w:t>
      </w:r>
      <w:r w:rsidRPr="00F913E4">
        <w:rPr>
          <w:rFonts w:ascii="Calibri" w:hAnsi="Calibri" w:cs="Calibri"/>
          <w:color w:val="auto"/>
        </w:rPr>
        <w:t>s cap</w:t>
      </w:r>
      <w:r>
        <w:rPr>
          <w:rFonts w:ascii="Calibri" w:hAnsi="Calibri" w:cs="Calibri"/>
          <w:color w:val="auto"/>
        </w:rPr>
        <w:t>ital construction program which</w:t>
      </w:r>
    </w:p>
    <w:p w:rsidR="00333013" w:rsidRDefault="00333013" w:rsidP="00EC32E4">
      <w:pPr>
        <w:pStyle w:val="Default"/>
        <w:numPr>
          <w:ilvl w:val="1"/>
          <w:numId w:val="70"/>
        </w:numPr>
        <w:spacing w:line="23" w:lineRule="atLeast"/>
        <w:ind w:hanging="720"/>
        <w:jc w:val="both"/>
        <w:rPr>
          <w:rFonts w:ascii="Calibri" w:hAnsi="Calibri" w:cs="Calibri"/>
          <w:color w:val="auto"/>
        </w:rPr>
      </w:pPr>
      <w:r w:rsidRPr="00F913E4">
        <w:rPr>
          <w:rFonts w:ascii="Calibri" w:hAnsi="Calibri" w:cs="Calibri"/>
          <w:color w:val="auto"/>
        </w:rPr>
        <w:t>Minimizes equipment failures</w:t>
      </w:r>
      <w:r>
        <w:rPr>
          <w:rFonts w:ascii="Calibri" w:hAnsi="Calibri" w:cs="Calibri"/>
          <w:color w:val="auto"/>
        </w:rPr>
        <w:t xml:space="preserve"> and leaks </w:t>
      </w:r>
      <w:r w:rsidRPr="00F913E4">
        <w:rPr>
          <w:rFonts w:ascii="Calibri" w:hAnsi="Calibri" w:cs="Calibri"/>
          <w:color w:val="auto"/>
        </w:rPr>
        <w:t xml:space="preserve">of </w:t>
      </w:r>
      <w:r>
        <w:rPr>
          <w:rFonts w:ascii="Calibri" w:hAnsi="Calibri" w:cs="Calibri"/>
          <w:color w:val="auto"/>
        </w:rPr>
        <w:t>all types</w:t>
      </w:r>
      <w:r w:rsidRPr="00F913E4">
        <w:rPr>
          <w:rFonts w:ascii="Calibri" w:hAnsi="Calibri" w:cs="Calibri"/>
          <w:color w:val="auto"/>
        </w:rPr>
        <w:t>,</w:t>
      </w:r>
    </w:p>
    <w:p w:rsidR="00333013" w:rsidRDefault="00333013" w:rsidP="00EC32E4">
      <w:pPr>
        <w:pStyle w:val="Default"/>
        <w:numPr>
          <w:ilvl w:val="1"/>
          <w:numId w:val="70"/>
        </w:numPr>
        <w:spacing w:line="23" w:lineRule="atLeast"/>
        <w:ind w:hanging="720"/>
        <w:jc w:val="both"/>
        <w:rPr>
          <w:rFonts w:ascii="Calibri" w:hAnsi="Calibri" w:cs="Calibri"/>
          <w:color w:val="auto"/>
        </w:rPr>
      </w:pPr>
      <w:r w:rsidRPr="00F913E4">
        <w:rPr>
          <w:rFonts w:ascii="Calibri" w:hAnsi="Calibri" w:cs="Calibri"/>
          <w:color w:val="auto"/>
        </w:rPr>
        <w:t>Addresses the replacement of aging infrastructure</w:t>
      </w:r>
      <w:r>
        <w:rPr>
          <w:rFonts w:ascii="Calibri" w:hAnsi="Calibri" w:cs="Calibri"/>
          <w:color w:val="auto"/>
        </w:rPr>
        <w:t>, particularly cast iron and bare steel mains</w:t>
      </w:r>
      <w:r w:rsidRPr="00F913E4">
        <w:rPr>
          <w:rFonts w:ascii="Calibri" w:hAnsi="Calibri" w:cs="Calibri"/>
          <w:color w:val="auto"/>
        </w:rPr>
        <w:t>,</w:t>
      </w:r>
    </w:p>
    <w:p w:rsidR="00333013" w:rsidRDefault="00333013" w:rsidP="00EC32E4">
      <w:pPr>
        <w:pStyle w:val="Default"/>
        <w:numPr>
          <w:ilvl w:val="1"/>
          <w:numId w:val="70"/>
        </w:numPr>
        <w:spacing w:line="23" w:lineRule="atLeast"/>
        <w:ind w:hanging="720"/>
        <w:jc w:val="both"/>
        <w:rPr>
          <w:rFonts w:ascii="Calibri" w:hAnsi="Calibri" w:cs="Calibri"/>
          <w:color w:val="auto"/>
        </w:rPr>
      </w:pPr>
      <w:r w:rsidRPr="00F913E4">
        <w:rPr>
          <w:rFonts w:ascii="Calibri" w:hAnsi="Calibri" w:cs="Calibri"/>
          <w:color w:val="auto"/>
        </w:rPr>
        <w:t xml:space="preserve">Ensures adequate </w:t>
      </w:r>
      <w:r>
        <w:rPr>
          <w:rFonts w:ascii="Calibri" w:hAnsi="Calibri" w:cs="Calibri"/>
          <w:color w:val="auto"/>
        </w:rPr>
        <w:t xml:space="preserve">gas </w:t>
      </w:r>
      <w:r w:rsidRPr="00F913E4">
        <w:rPr>
          <w:rFonts w:ascii="Calibri" w:hAnsi="Calibri" w:cs="Calibri"/>
          <w:color w:val="auto"/>
        </w:rPr>
        <w:t xml:space="preserve">supply to new and existing customers, and </w:t>
      </w:r>
    </w:p>
    <w:p w:rsidR="00333013" w:rsidRDefault="00333013" w:rsidP="002C2AD7">
      <w:pPr>
        <w:pStyle w:val="Default"/>
        <w:numPr>
          <w:ilvl w:val="1"/>
          <w:numId w:val="70"/>
        </w:numPr>
        <w:spacing w:after="240" w:line="23" w:lineRule="atLeast"/>
        <w:ind w:hanging="720"/>
        <w:jc w:val="both"/>
        <w:rPr>
          <w:rFonts w:ascii="Calibri" w:hAnsi="Calibri" w:cs="Calibri"/>
          <w:color w:val="auto"/>
        </w:rPr>
      </w:pPr>
      <w:r w:rsidRPr="00F913E4">
        <w:rPr>
          <w:rFonts w:ascii="Calibri" w:hAnsi="Calibri" w:cs="Calibri"/>
          <w:color w:val="auto"/>
        </w:rPr>
        <w:t>Minimizes the need for excessive corrective maintenance actions;</w:t>
      </w:r>
    </w:p>
    <w:p w:rsidR="00333013" w:rsidRDefault="00333013" w:rsidP="002C2AD7">
      <w:pPr>
        <w:pStyle w:val="Default"/>
        <w:numPr>
          <w:ilvl w:val="0"/>
          <w:numId w:val="70"/>
        </w:numPr>
        <w:spacing w:after="240" w:line="23" w:lineRule="atLeast"/>
        <w:ind w:hanging="720"/>
        <w:jc w:val="both"/>
        <w:rPr>
          <w:rFonts w:ascii="Calibri" w:hAnsi="Calibri" w:cs="Calibri"/>
          <w:color w:val="auto"/>
        </w:rPr>
      </w:pPr>
      <w:r w:rsidRPr="00F913E4">
        <w:rPr>
          <w:rFonts w:ascii="Calibri" w:hAnsi="Calibri" w:cs="Calibri"/>
          <w:color w:val="auto"/>
        </w:rPr>
        <w:t>Supports the development of a formal ass</w:t>
      </w:r>
      <w:r>
        <w:rPr>
          <w:rFonts w:ascii="Calibri" w:hAnsi="Calibri" w:cs="Calibri"/>
          <w:color w:val="auto"/>
        </w:rPr>
        <w:t>et management strategy and plan;</w:t>
      </w:r>
    </w:p>
    <w:p w:rsidR="00333013" w:rsidRDefault="00333013" w:rsidP="002C2AD7">
      <w:pPr>
        <w:pStyle w:val="Default"/>
        <w:numPr>
          <w:ilvl w:val="0"/>
          <w:numId w:val="70"/>
        </w:numPr>
        <w:spacing w:after="240" w:line="23" w:lineRule="atLeast"/>
        <w:ind w:hanging="720"/>
        <w:jc w:val="both"/>
        <w:rPr>
          <w:rFonts w:ascii="Calibri" w:hAnsi="Calibri" w:cs="Calibri"/>
          <w:color w:val="auto"/>
        </w:rPr>
      </w:pPr>
      <w:r w:rsidRPr="00F913E4">
        <w:rPr>
          <w:rFonts w:ascii="Calibri" w:hAnsi="Calibri" w:cs="Calibri"/>
          <w:color w:val="auto"/>
        </w:rPr>
        <w:t xml:space="preserve">Encourages a proactive maintenance plan </w:t>
      </w:r>
      <w:r>
        <w:rPr>
          <w:rFonts w:ascii="Calibri" w:hAnsi="Calibri" w:cs="Calibri"/>
          <w:color w:val="auto"/>
        </w:rPr>
        <w:t>to</w:t>
      </w:r>
      <w:r w:rsidRPr="00F913E4">
        <w:rPr>
          <w:rFonts w:ascii="Calibri" w:hAnsi="Calibri" w:cs="Calibri"/>
          <w:color w:val="auto"/>
        </w:rPr>
        <w:t xml:space="preserve"> </w:t>
      </w:r>
      <w:r>
        <w:rPr>
          <w:rFonts w:ascii="Calibri" w:hAnsi="Calibri" w:cs="Calibri"/>
          <w:color w:val="auto"/>
        </w:rPr>
        <w:t>optimize O&amp;M spending;</w:t>
      </w:r>
      <w:r w:rsidRPr="00F913E4">
        <w:rPr>
          <w:rFonts w:ascii="Calibri" w:hAnsi="Calibri" w:cs="Calibri"/>
          <w:color w:val="auto"/>
        </w:rPr>
        <w:t xml:space="preserve"> </w:t>
      </w:r>
    </w:p>
    <w:p w:rsidR="00333013" w:rsidRPr="00CB61C7" w:rsidRDefault="00333013" w:rsidP="002C2AD7">
      <w:pPr>
        <w:numPr>
          <w:ilvl w:val="1"/>
          <w:numId w:val="59"/>
        </w:numPr>
        <w:autoSpaceDE w:val="0"/>
        <w:autoSpaceDN w:val="0"/>
        <w:adjustRightInd w:val="0"/>
        <w:spacing w:before="0" w:beforeAutospacing="0" w:after="240" w:afterAutospacing="0" w:line="23" w:lineRule="atLeast"/>
        <w:jc w:val="both"/>
        <w:rPr>
          <w:rFonts w:eastAsia="Cambria" w:cs="Calibri"/>
          <w:color w:val="000000"/>
          <w:szCs w:val="24"/>
        </w:rPr>
      </w:pPr>
      <w:r w:rsidRPr="00CB61C7">
        <w:rPr>
          <w:rFonts w:eastAsia="Cambria" w:cs="Calibri"/>
          <w:color w:val="000000"/>
          <w:szCs w:val="24"/>
        </w:rPr>
        <w:t>Minimizes overlapping spending caused by uncoordinated capital and maintenance efforts;</w:t>
      </w:r>
    </w:p>
    <w:p w:rsidR="00333013" w:rsidRPr="00CB61C7" w:rsidRDefault="00333013" w:rsidP="002C2AD7">
      <w:pPr>
        <w:numPr>
          <w:ilvl w:val="1"/>
          <w:numId w:val="59"/>
        </w:numPr>
        <w:autoSpaceDE w:val="0"/>
        <w:autoSpaceDN w:val="0"/>
        <w:adjustRightInd w:val="0"/>
        <w:spacing w:before="0" w:beforeAutospacing="0" w:after="240" w:afterAutospacing="0" w:line="23" w:lineRule="atLeast"/>
        <w:jc w:val="both"/>
        <w:rPr>
          <w:rFonts w:eastAsia="Cambria" w:cs="Calibri"/>
          <w:color w:val="000000"/>
          <w:szCs w:val="24"/>
        </w:rPr>
      </w:pPr>
      <w:r w:rsidRPr="00CB61C7">
        <w:rPr>
          <w:rFonts w:eastAsia="Cambria" w:cs="Calibri"/>
          <w:color w:val="000000"/>
          <w:szCs w:val="24"/>
        </w:rPr>
        <w:t>Allows management to identify the appropriate staffing levels for maintaining the system; and</w:t>
      </w:r>
    </w:p>
    <w:p w:rsidR="00333013" w:rsidRPr="00CB61C7" w:rsidRDefault="00333013" w:rsidP="002C2AD7">
      <w:pPr>
        <w:numPr>
          <w:ilvl w:val="1"/>
          <w:numId w:val="59"/>
        </w:numPr>
        <w:autoSpaceDE w:val="0"/>
        <w:autoSpaceDN w:val="0"/>
        <w:adjustRightInd w:val="0"/>
        <w:spacing w:before="0" w:beforeAutospacing="0" w:after="240" w:afterAutospacing="0" w:line="23" w:lineRule="atLeast"/>
        <w:jc w:val="both"/>
        <w:rPr>
          <w:rFonts w:eastAsia="Cambria" w:cs="Calibri"/>
          <w:color w:val="000000"/>
          <w:szCs w:val="24"/>
        </w:rPr>
      </w:pPr>
      <w:proofErr w:type="gramStart"/>
      <w:r w:rsidRPr="00CB61C7">
        <w:rPr>
          <w:rFonts w:eastAsia="Cambria" w:cs="Calibri"/>
          <w:color w:val="000000"/>
          <w:szCs w:val="24"/>
        </w:rPr>
        <w:t>Permits management to determine the most cost-effective means for executing its capital plan.</w:t>
      </w:r>
      <w:proofErr w:type="gramEnd"/>
    </w:p>
    <w:p w:rsidR="00333013" w:rsidRDefault="00333013" w:rsidP="00333013">
      <w:pPr>
        <w:pStyle w:val="Default"/>
        <w:spacing w:after="240" w:line="23" w:lineRule="atLeast"/>
        <w:ind w:left="720" w:firstLine="720"/>
        <w:jc w:val="both"/>
        <w:rPr>
          <w:rFonts w:ascii="Calibri" w:hAnsi="Calibri" w:cs="Calibri"/>
          <w:color w:val="auto"/>
        </w:rPr>
      </w:pPr>
      <w:r w:rsidRPr="00F913E4">
        <w:rPr>
          <w:rFonts w:ascii="Calibri" w:hAnsi="Calibri" w:cs="Calibri"/>
          <w:color w:val="auto"/>
        </w:rPr>
        <w:t xml:space="preserve">RCG has seen a number of companies that have chosen to outsource this critical function -- with less than desirable results. RCG will closely evaluate </w:t>
      </w:r>
      <w:r>
        <w:rPr>
          <w:rFonts w:ascii="Calibri" w:hAnsi="Calibri" w:cs="Calibri"/>
          <w:color w:val="auto"/>
        </w:rPr>
        <w:t>the Company</w:t>
      </w:r>
      <w:r w:rsidRPr="005964B8">
        <w:rPr>
          <w:rFonts w:ascii="Calibri" w:hAnsi="Calibri" w:cs="Calibri"/>
          <w:color w:val="auto"/>
        </w:rPr>
        <w:t>’</w:t>
      </w:r>
      <w:r w:rsidRPr="00F913E4">
        <w:rPr>
          <w:rFonts w:ascii="Calibri" w:hAnsi="Calibri" w:cs="Calibri"/>
          <w:color w:val="auto"/>
        </w:rPr>
        <w:t>s approach to system planning.</w:t>
      </w:r>
    </w:p>
    <w:p w:rsidR="00333013" w:rsidRDefault="00E43C6D" w:rsidP="00333013">
      <w:pPr>
        <w:pStyle w:val="Default"/>
        <w:spacing w:after="240" w:line="23" w:lineRule="atLeast"/>
        <w:ind w:left="720" w:firstLine="720"/>
        <w:jc w:val="both"/>
        <w:rPr>
          <w:noProof/>
        </w:rPr>
      </w:pPr>
      <w:r>
        <w:rPr>
          <w:noProof/>
        </w:rPr>
        <w:drawing>
          <wp:inline distT="0" distB="0" distL="0" distR="0">
            <wp:extent cx="3840263" cy="2565400"/>
            <wp:effectExtent l="19050" t="0" r="7837" b="0"/>
            <wp:docPr id="8" name="Picture 8" descr="2012 Sys Plan Feedback Lo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2012 Sys Plan Feedback Loop"/>
                    <pic:cNvPicPr>
                      <a:picLocks noChangeAspect="1" noChangeArrowheads="1"/>
                    </pic:cNvPicPr>
                  </pic:nvPicPr>
                  <pic:blipFill>
                    <a:blip r:embed="rId31" cstate="print"/>
                    <a:srcRect/>
                    <a:stretch>
                      <a:fillRect/>
                    </a:stretch>
                  </pic:blipFill>
                  <pic:spPr bwMode="auto">
                    <a:xfrm>
                      <a:off x="0" y="0"/>
                      <a:ext cx="3840263" cy="2565400"/>
                    </a:xfrm>
                    <a:prstGeom prst="rect">
                      <a:avLst/>
                    </a:prstGeom>
                    <a:noFill/>
                    <a:ln w="9525">
                      <a:noFill/>
                      <a:miter lim="800000"/>
                      <a:headEnd/>
                      <a:tailEnd/>
                    </a:ln>
                  </pic:spPr>
                </pic:pic>
              </a:graphicData>
            </a:graphic>
          </wp:inline>
        </w:drawing>
      </w:r>
    </w:p>
    <w:p w:rsidR="00333013" w:rsidRDefault="00333013" w:rsidP="00333013">
      <w:pPr>
        <w:pStyle w:val="Default"/>
        <w:spacing w:before="240" w:after="240" w:line="23" w:lineRule="atLeast"/>
        <w:ind w:left="720" w:firstLine="720"/>
        <w:jc w:val="both"/>
        <w:rPr>
          <w:rFonts w:ascii="Calibri" w:hAnsi="Calibri" w:cs="Calibri"/>
          <w:b/>
          <w:bCs/>
          <w:color w:val="auto"/>
          <w:u w:val="single"/>
        </w:rPr>
      </w:pPr>
    </w:p>
    <w:p w:rsidR="00333013" w:rsidRDefault="00333013" w:rsidP="00333013">
      <w:pPr>
        <w:pStyle w:val="Default"/>
        <w:spacing w:before="240" w:after="240" w:line="23" w:lineRule="atLeast"/>
        <w:ind w:left="720" w:firstLine="720"/>
        <w:jc w:val="both"/>
        <w:rPr>
          <w:rFonts w:ascii="Calibri" w:hAnsi="Calibri" w:cs="Calibri"/>
          <w:b/>
          <w:bCs/>
          <w:color w:val="auto"/>
        </w:rPr>
      </w:pPr>
      <w:r>
        <w:rPr>
          <w:rFonts w:ascii="Calibri" w:hAnsi="Calibri" w:cs="Calibri"/>
          <w:b/>
          <w:bCs/>
          <w:color w:val="auto"/>
          <w:u w:val="single"/>
        </w:rPr>
        <w:t>Commission</w:t>
      </w:r>
      <w:r w:rsidRPr="000C0FE8">
        <w:rPr>
          <w:rFonts w:ascii="Calibri" w:hAnsi="Calibri" w:cs="Calibri"/>
          <w:b/>
          <w:bCs/>
          <w:color w:val="auto"/>
          <w:u w:val="single"/>
        </w:rPr>
        <w:t xml:space="preserve"> Evaluation Criteria</w:t>
      </w:r>
      <w:r>
        <w:rPr>
          <w:rFonts w:ascii="Calibri" w:hAnsi="Calibri" w:cs="Calibri"/>
          <w:b/>
          <w:bCs/>
          <w:color w:val="auto"/>
        </w:rPr>
        <w:t>:</w:t>
      </w:r>
    </w:p>
    <w:p w:rsidR="00333013" w:rsidRPr="00E349F3" w:rsidRDefault="00333013" w:rsidP="00333013">
      <w:pPr>
        <w:pStyle w:val="Default"/>
        <w:spacing w:after="240" w:line="23" w:lineRule="atLeast"/>
        <w:ind w:left="720" w:firstLine="720"/>
        <w:jc w:val="both"/>
        <w:rPr>
          <w:rFonts w:ascii="Calibri" w:hAnsi="Calibri" w:cs="Calibri"/>
          <w:color w:val="auto"/>
        </w:rPr>
      </w:pPr>
      <w:r w:rsidRPr="00CB61C7">
        <w:rPr>
          <w:rFonts w:ascii="Calibri" w:hAnsi="Calibri" w:cs="Calibri"/>
          <w:color w:val="auto"/>
        </w:rPr>
        <w:t>The DPS</w:t>
      </w:r>
      <w:r w:rsidRPr="00E349F3">
        <w:rPr>
          <w:rFonts w:ascii="Calibri" w:hAnsi="Calibri" w:cs="Calibri"/>
          <w:color w:val="auto"/>
        </w:rPr>
        <w:t xml:space="preserve"> has clearly defined the critical criteria by which the consultant is to evaluate the Company. </w:t>
      </w:r>
      <w:r w:rsidRPr="00776E58">
        <w:rPr>
          <w:rFonts w:ascii="Calibri" w:hAnsi="Calibri" w:cs="Calibri"/>
        </w:rPr>
        <w:t xml:space="preserve">RCG </w:t>
      </w:r>
      <w:r w:rsidRPr="00CB61C7">
        <w:rPr>
          <w:rFonts w:ascii="Calibri" w:hAnsi="Calibri" w:cs="Calibri"/>
        </w:rPr>
        <w:t>acknowledges</w:t>
      </w:r>
      <w:r w:rsidRPr="00776E58">
        <w:rPr>
          <w:rFonts w:ascii="Calibri" w:hAnsi="Calibri" w:cs="Calibri"/>
        </w:rPr>
        <w:t xml:space="preserve"> th</w:t>
      </w:r>
      <w:r>
        <w:rPr>
          <w:rFonts w:ascii="Calibri" w:hAnsi="Calibri" w:cs="Calibri"/>
        </w:rPr>
        <w:t>e following RFP evaluation criteria</w:t>
      </w:r>
      <w:r w:rsidRPr="00776E58">
        <w:rPr>
          <w:rFonts w:ascii="Calibri" w:hAnsi="Calibri" w:cs="Calibri"/>
        </w:rPr>
        <w:t xml:space="preserve"> as </w:t>
      </w:r>
      <w:r>
        <w:rPr>
          <w:rFonts w:ascii="Calibri" w:hAnsi="Calibri" w:cs="Calibri"/>
        </w:rPr>
        <w:t>the principal areas of investigation and the foundation for this element’s chapter in the final report.</w:t>
      </w:r>
    </w:p>
    <w:p w:rsidR="00333013" w:rsidRPr="00AF1F4A" w:rsidRDefault="00333013" w:rsidP="00427C07">
      <w:pPr>
        <w:numPr>
          <w:ilvl w:val="1"/>
          <w:numId w:val="59"/>
        </w:numPr>
        <w:autoSpaceDE w:val="0"/>
        <w:autoSpaceDN w:val="0"/>
        <w:adjustRightInd w:val="0"/>
        <w:spacing w:before="0" w:beforeAutospacing="0" w:after="240" w:afterAutospacing="0" w:line="23" w:lineRule="atLeast"/>
        <w:jc w:val="both"/>
        <w:rPr>
          <w:rFonts w:eastAsia="Cambria" w:cs="Calibri"/>
          <w:color w:val="000000"/>
          <w:szCs w:val="24"/>
        </w:rPr>
      </w:pPr>
      <w:r>
        <w:rPr>
          <w:rFonts w:eastAsia="Cambria" w:cs="Calibri"/>
          <w:color w:val="000000"/>
          <w:szCs w:val="24"/>
        </w:rPr>
        <w:t>Are i</w:t>
      </w:r>
      <w:r w:rsidRPr="00AF1F4A">
        <w:rPr>
          <w:rFonts w:eastAsia="Cambria" w:cs="Calibri"/>
          <w:color w:val="000000"/>
          <w:szCs w:val="24"/>
        </w:rPr>
        <w:t>nfrastructure planning and engineering functions</w:t>
      </w:r>
      <w:r>
        <w:rPr>
          <w:rFonts w:eastAsia="Cambria" w:cs="Calibri"/>
          <w:color w:val="000000"/>
          <w:szCs w:val="24"/>
        </w:rPr>
        <w:t xml:space="preserve"> appropriately staffed and aligned to support system planning?</w:t>
      </w:r>
    </w:p>
    <w:p w:rsidR="00333013" w:rsidRDefault="00333013" w:rsidP="00427C07">
      <w:pPr>
        <w:numPr>
          <w:ilvl w:val="1"/>
          <w:numId w:val="59"/>
        </w:numPr>
        <w:autoSpaceDE w:val="0"/>
        <w:autoSpaceDN w:val="0"/>
        <w:adjustRightInd w:val="0"/>
        <w:spacing w:before="0" w:beforeAutospacing="0" w:after="240" w:afterAutospacing="0" w:line="23" w:lineRule="atLeast"/>
        <w:jc w:val="both"/>
        <w:rPr>
          <w:rFonts w:eastAsia="Cambria" w:cs="Calibri"/>
          <w:color w:val="000000"/>
          <w:szCs w:val="24"/>
        </w:rPr>
      </w:pPr>
      <w:r>
        <w:rPr>
          <w:rFonts w:eastAsia="Cambria" w:cs="Calibri"/>
          <w:color w:val="000000"/>
          <w:szCs w:val="24"/>
        </w:rPr>
        <w:t>Are there appropriate p</w:t>
      </w:r>
      <w:r w:rsidRPr="00AF1F4A">
        <w:rPr>
          <w:rFonts w:eastAsia="Cambria" w:cs="Calibri"/>
          <w:color w:val="000000"/>
          <w:szCs w:val="24"/>
        </w:rPr>
        <w:t>riorities, guidance, and other instructions for evaluations, tradeoffs, and decision-making</w:t>
      </w:r>
      <w:r>
        <w:rPr>
          <w:rFonts w:eastAsia="Cambria" w:cs="Calibri"/>
          <w:color w:val="000000"/>
          <w:szCs w:val="24"/>
        </w:rPr>
        <w:t xml:space="preserve"> in place?  Specifically do they address: </w:t>
      </w:r>
    </w:p>
    <w:p w:rsidR="00333013" w:rsidRDefault="00333013" w:rsidP="00427C07">
      <w:pPr>
        <w:numPr>
          <w:ilvl w:val="2"/>
          <w:numId w:val="59"/>
        </w:numPr>
        <w:autoSpaceDE w:val="0"/>
        <w:autoSpaceDN w:val="0"/>
        <w:adjustRightInd w:val="0"/>
        <w:spacing w:before="0" w:beforeAutospacing="0" w:after="0" w:afterAutospacing="0" w:line="23" w:lineRule="atLeast"/>
        <w:jc w:val="both"/>
        <w:rPr>
          <w:rFonts w:eastAsia="Cambria" w:cs="Calibri"/>
          <w:color w:val="000000"/>
          <w:szCs w:val="24"/>
        </w:rPr>
      </w:pPr>
      <w:proofErr w:type="gramStart"/>
      <w:r>
        <w:rPr>
          <w:rFonts w:eastAsia="Cambria" w:cs="Calibri"/>
          <w:color w:val="000000"/>
          <w:szCs w:val="24"/>
        </w:rPr>
        <w:t>A</w:t>
      </w:r>
      <w:r w:rsidRPr="00AF1F4A">
        <w:rPr>
          <w:rFonts w:eastAsia="Cambria" w:cs="Calibri"/>
          <w:color w:val="000000"/>
          <w:szCs w:val="24"/>
        </w:rPr>
        <w:t>n asset c</w:t>
      </w:r>
      <w:r>
        <w:rPr>
          <w:rFonts w:eastAsia="Cambria" w:cs="Calibri"/>
          <w:color w:val="000000"/>
          <w:szCs w:val="24"/>
        </w:rPr>
        <w:t>ondition and management process?</w:t>
      </w:r>
      <w:proofErr w:type="gramEnd"/>
    </w:p>
    <w:p w:rsidR="00333013" w:rsidRDefault="00333013" w:rsidP="00427C07">
      <w:pPr>
        <w:numPr>
          <w:ilvl w:val="2"/>
          <w:numId w:val="59"/>
        </w:numPr>
        <w:autoSpaceDE w:val="0"/>
        <w:autoSpaceDN w:val="0"/>
        <w:adjustRightInd w:val="0"/>
        <w:spacing w:before="0" w:beforeAutospacing="0" w:after="0" w:afterAutospacing="0" w:line="23" w:lineRule="atLeast"/>
        <w:jc w:val="both"/>
        <w:rPr>
          <w:rFonts w:eastAsia="Cambria" w:cs="Calibri"/>
          <w:color w:val="000000"/>
          <w:szCs w:val="24"/>
        </w:rPr>
      </w:pPr>
      <w:r w:rsidRPr="00AF1F4A">
        <w:rPr>
          <w:rFonts w:eastAsia="Cambria" w:cs="Calibri"/>
          <w:color w:val="000000"/>
          <w:szCs w:val="24"/>
        </w:rPr>
        <w:t xml:space="preserve"> </w:t>
      </w:r>
      <w:r w:rsidRPr="00AF1F4A" w:rsidDel="00DF5BA1">
        <w:rPr>
          <w:rFonts w:eastAsia="Cambria" w:cs="Calibri"/>
          <w:color w:val="000000"/>
          <w:szCs w:val="24"/>
        </w:rPr>
        <w:t>I</w:t>
      </w:r>
      <w:r w:rsidRPr="00AF1F4A">
        <w:rPr>
          <w:rFonts w:eastAsia="Cambria" w:cs="Calibri"/>
          <w:color w:val="000000"/>
          <w:szCs w:val="24"/>
        </w:rPr>
        <w:t xml:space="preserve">nput from the </w:t>
      </w:r>
      <w:proofErr w:type="gramStart"/>
      <w:r w:rsidRPr="00AF1F4A">
        <w:rPr>
          <w:rFonts w:eastAsia="Cambria" w:cs="Calibri"/>
          <w:color w:val="000000"/>
          <w:szCs w:val="24"/>
        </w:rPr>
        <w:t>asset health review process</w:t>
      </w:r>
      <w:proofErr w:type="gramEnd"/>
      <w:r>
        <w:rPr>
          <w:rFonts w:eastAsia="Cambria" w:cs="Calibri"/>
          <w:color w:val="000000"/>
          <w:szCs w:val="24"/>
        </w:rPr>
        <w:t xml:space="preserve">? </w:t>
      </w:r>
    </w:p>
    <w:p w:rsidR="00333013" w:rsidRDefault="00EA7F41" w:rsidP="00427C07">
      <w:pPr>
        <w:numPr>
          <w:ilvl w:val="2"/>
          <w:numId w:val="59"/>
        </w:numPr>
        <w:autoSpaceDE w:val="0"/>
        <w:autoSpaceDN w:val="0"/>
        <w:adjustRightInd w:val="0"/>
        <w:spacing w:before="0" w:beforeAutospacing="0" w:after="0" w:afterAutospacing="0" w:line="23" w:lineRule="atLeast"/>
        <w:jc w:val="both"/>
        <w:rPr>
          <w:rFonts w:eastAsia="Cambria" w:cs="Calibri"/>
          <w:color w:val="000000"/>
          <w:szCs w:val="24"/>
        </w:rPr>
      </w:pPr>
      <w:proofErr w:type="gramStart"/>
      <w:r>
        <w:rPr>
          <w:rFonts w:eastAsia="Cambria" w:cs="Calibri"/>
          <w:color w:val="000000"/>
          <w:szCs w:val="24"/>
        </w:rPr>
        <w:t xml:space="preserve">Linking </w:t>
      </w:r>
      <w:r w:rsidRPr="00AF1F4A">
        <w:rPr>
          <w:rFonts w:eastAsia="Cambria" w:cs="Calibri"/>
          <w:color w:val="000000"/>
          <w:szCs w:val="24"/>
        </w:rPr>
        <w:t>asset</w:t>
      </w:r>
      <w:r w:rsidR="00333013" w:rsidRPr="00A32A88">
        <w:rPr>
          <w:rFonts w:eastAsia="Cambria" w:cs="Calibri"/>
          <w:color w:val="000000"/>
          <w:szCs w:val="24"/>
        </w:rPr>
        <w:t xml:space="preserve"> </w:t>
      </w:r>
      <w:r w:rsidR="00333013" w:rsidRPr="00AF1F4A">
        <w:rPr>
          <w:rFonts w:eastAsia="Cambria" w:cs="Calibri"/>
          <w:color w:val="000000"/>
          <w:szCs w:val="24"/>
        </w:rPr>
        <w:t>management decisions (e.g., predictive failure analyses) to impr</w:t>
      </w:r>
      <w:r w:rsidR="00333013">
        <w:rPr>
          <w:rFonts w:eastAsia="Cambria" w:cs="Calibri"/>
          <w:color w:val="000000"/>
          <w:szCs w:val="24"/>
        </w:rPr>
        <w:t>ove reliability and performance?</w:t>
      </w:r>
      <w:proofErr w:type="gramEnd"/>
      <w:r w:rsidR="00333013" w:rsidRPr="00AF1F4A">
        <w:rPr>
          <w:rFonts w:eastAsia="Cambria" w:cs="Calibri"/>
          <w:color w:val="000000"/>
          <w:szCs w:val="24"/>
        </w:rPr>
        <w:t xml:space="preserve"> </w:t>
      </w:r>
    </w:p>
    <w:p w:rsidR="00333013" w:rsidRPr="00AF1F4A" w:rsidRDefault="00333013" w:rsidP="00427C07">
      <w:pPr>
        <w:autoSpaceDE w:val="0"/>
        <w:autoSpaceDN w:val="0"/>
        <w:adjustRightInd w:val="0"/>
        <w:spacing w:before="0" w:beforeAutospacing="0" w:after="0" w:afterAutospacing="0" w:line="23" w:lineRule="atLeast"/>
        <w:ind w:left="1440"/>
        <w:jc w:val="both"/>
        <w:rPr>
          <w:rFonts w:eastAsia="Cambria" w:cs="Calibri"/>
          <w:color w:val="000000"/>
          <w:szCs w:val="24"/>
        </w:rPr>
      </w:pPr>
    </w:p>
    <w:p w:rsidR="00333013" w:rsidRPr="00AF1F4A" w:rsidRDefault="00333013" w:rsidP="00427C07">
      <w:pPr>
        <w:numPr>
          <w:ilvl w:val="1"/>
          <w:numId w:val="59"/>
        </w:numPr>
        <w:autoSpaceDE w:val="0"/>
        <w:autoSpaceDN w:val="0"/>
        <w:adjustRightInd w:val="0"/>
        <w:spacing w:before="0" w:beforeAutospacing="0" w:after="240" w:afterAutospacing="0" w:line="23" w:lineRule="atLeast"/>
        <w:jc w:val="both"/>
        <w:rPr>
          <w:rFonts w:eastAsia="Cambria" w:cs="Calibri"/>
          <w:color w:val="000000"/>
          <w:szCs w:val="24"/>
        </w:rPr>
      </w:pPr>
      <w:r>
        <w:rPr>
          <w:rFonts w:eastAsia="Cambria" w:cs="Calibri"/>
          <w:color w:val="000000"/>
          <w:szCs w:val="24"/>
        </w:rPr>
        <w:t xml:space="preserve">Does the Company prepare </w:t>
      </w:r>
      <w:r w:rsidRPr="00AF1F4A">
        <w:rPr>
          <w:rFonts w:eastAsia="Cambria" w:cs="Calibri"/>
          <w:color w:val="000000"/>
          <w:szCs w:val="24"/>
        </w:rPr>
        <w:t xml:space="preserve">system forecasts and </w:t>
      </w:r>
      <w:r>
        <w:rPr>
          <w:rFonts w:eastAsia="Cambria" w:cs="Calibri"/>
          <w:color w:val="000000"/>
          <w:szCs w:val="24"/>
        </w:rPr>
        <w:t>d</w:t>
      </w:r>
      <w:r w:rsidRPr="00AF1F4A">
        <w:rPr>
          <w:rFonts w:eastAsia="Cambria" w:cs="Calibri"/>
          <w:color w:val="000000"/>
          <w:szCs w:val="24"/>
        </w:rPr>
        <w:t xml:space="preserve">evelop </w:t>
      </w:r>
      <w:r>
        <w:rPr>
          <w:rFonts w:eastAsia="Cambria" w:cs="Calibri"/>
          <w:color w:val="000000"/>
          <w:szCs w:val="24"/>
        </w:rPr>
        <w:t>infrastructure requirements?</w:t>
      </w:r>
      <w:r w:rsidRPr="00AF1F4A">
        <w:rPr>
          <w:rFonts w:eastAsia="Cambria" w:cs="Calibri"/>
          <w:color w:val="000000"/>
          <w:szCs w:val="24"/>
        </w:rPr>
        <w:t xml:space="preserve"> </w:t>
      </w:r>
    </w:p>
    <w:p w:rsidR="00333013" w:rsidRPr="00AF1F4A" w:rsidRDefault="00333013" w:rsidP="00427C07">
      <w:pPr>
        <w:numPr>
          <w:ilvl w:val="1"/>
          <w:numId w:val="59"/>
        </w:numPr>
        <w:autoSpaceDE w:val="0"/>
        <w:autoSpaceDN w:val="0"/>
        <w:adjustRightInd w:val="0"/>
        <w:spacing w:before="0" w:beforeAutospacing="0" w:after="240" w:afterAutospacing="0" w:line="23" w:lineRule="atLeast"/>
        <w:jc w:val="both"/>
        <w:rPr>
          <w:rFonts w:eastAsia="Cambria" w:cs="Calibri"/>
          <w:color w:val="000000"/>
          <w:szCs w:val="24"/>
        </w:rPr>
      </w:pPr>
      <w:r>
        <w:rPr>
          <w:rFonts w:eastAsia="Cambria" w:cs="Calibri"/>
          <w:color w:val="000000"/>
          <w:szCs w:val="24"/>
        </w:rPr>
        <w:t>Is there c</w:t>
      </w:r>
      <w:r w:rsidRPr="00AF1F4A">
        <w:rPr>
          <w:rFonts w:eastAsia="Cambria" w:cs="Calibri"/>
          <w:color w:val="000000"/>
          <w:szCs w:val="24"/>
        </w:rPr>
        <w:t>onsideration of other load and infrastructure factors, such as advanced metering and energy efficiency initi</w:t>
      </w:r>
      <w:r>
        <w:rPr>
          <w:rFonts w:eastAsia="Cambria" w:cs="Calibri"/>
          <w:color w:val="000000"/>
          <w:szCs w:val="24"/>
        </w:rPr>
        <w:t>atives, in the planning process?</w:t>
      </w:r>
    </w:p>
    <w:p w:rsidR="00333013" w:rsidRPr="00AF1F4A" w:rsidRDefault="00333013" w:rsidP="00427C07">
      <w:pPr>
        <w:numPr>
          <w:ilvl w:val="1"/>
          <w:numId w:val="59"/>
        </w:numPr>
        <w:autoSpaceDE w:val="0"/>
        <w:autoSpaceDN w:val="0"/>
        <w:adjustRightInd w:val="0"/>
        <w:spacing w:before="0" w:beforeAutospacing="0" w:after="240" w:afterAutospacing="0" w:line="23" w:lineRule="atLeast"/>
        <w:jc w:val="both"/>
        <w:rPr>
          <w:rFonts w:eastAsia="Cambria" w:cs="Calibri"/>
          <w:color w:val="000000"/>
          <w:szCs w:val="24"/>
        </w:rPr>
      </w:pPr>
      <w:r>
        <w:rPr>
          <w:rFonts w:eastAsia="Cambria" w:cs="Calibri"/>
          <w:color w:val="000000"/>
          <w:szCs w:val="24"/>
        </w:rPr>
        <w:t>Are there formal p</w:t>
      </w:r>
      <w:r w:rsidRPr="00AF1F4A">
        <w:rPr>
          <w:rFonts w:eastAsia="Cambria" w:cs="Calibri"/>
          <w:color w:val="000000"/>
          <w:szCs w:val="24"/>
        </w:rPr>
        <w:t xml:space="preserve">rocesses for identifying, developing, and justifying the need for major </w:t>
      </w:r>
      <w:r>
        <w:rPr>
          <w:rFonts w:eastAsia="Cambria" w:cs="Calibri"/>
          <w:color w:val="000000"/>
          <w:szCs w:val="24"/>
        </w:rPr>
        <w:t>projects (e.g., gas lines, regulator stations, etc.)?</w:t>
      </w:r>
    </w:p>
    <w:p w:rsidR="00333013" w:rsidRPr="00AF1F4A" w:rsidRDefault="00333013" w:rsidP="00427C07">
      <w:pPr>
        <w:numPr>
          <w:ilvl w:val="1"/>
          <w:numId w:val="59"/>
        </w:numPr>
        <w:autoSpaceDE w:val="0"/>
        <w:autoSpaceDN w:val="0"/>
        <w:adjustRightInd w:val="0"/>
        <w:spacing w:before="0" w:beforeAutospacing="0" w:after="240" w:afterAutospacing="0" w:line="23" w:lineRule="atLeast"/>
        <w:jc w:val="both"/>
        <w:rPr>
          <w:rFonts w:eastAsia="Cambria" w:cs="Calibri"/>
          <w:color w:val="000000"/>
          <w:szCs w:val="24"/>
        </w:rPr>
      </w:pPr>
      <w:r>
        <w:rPr>
          <w:rFonts w:eastAsia="Cambria" w:cs="Calibri"/>
          <w:color w:val="000000"/>
          <w:szCs w:val="24"/>
        </w:rPr>
        <w:t>Are there a formal p</w:t>
      </w:r>
      <w:r w:rsidRPr="00AF1F4A">
        <w:rPr>
          <w:rFonts w:eastAsia="Cambria" w:cs="Calibri"/>
          <w:color w:val="000000"/>
          <w:szCs w:val="24"/>
        </w:rPr>
        <w:t>rocess and criteria for making decisions regarding replace- versus-repair, including how the overall construction progr</w:t>
      </w:r>
      <w:r>
        <w:rPr>
          <w:rFonts w:eastAsia="Cambria" w:cs="Calibri"/>
          <w:color w:val="000000"/>
          <w:szCs w:val="24"/>
        </w:rPr>
        <w:t>am planning process is affected?</w:t>
      </w:r>
      <w:r w:rsidRPr="00AF1F4A">
        <w:rPr>
          <w:rFonts w:eastAsia="Cambria" w:cs="Calibri"/>
          <w:color w:val="000000"/>
          <w:szCs w:val="24"/>
        </w:rPr>
        <w:t xml:space="preserve"> </w:t>
      </w:r>
    </w:p>
    <w:p w:rsidR="00333013" w:rsidRPr="00AF1F4A" w:rsidRDefault="00333013" w:rsidP="00427C07">
      <w:pPr>
        <w:numPr>
          <w:ilvl w:val="1"/>
          <w:numId w:val="59"/>
        </w:numPr>
        <w:autoSpaceDE w:val="0"/>
        <w:autoSpaceDN w:val="0"/>
        <w:adjustRightInd w:val="0"/>
        <w:spacing w:before="0" w:beforeAutospacing="0" w:after="240" w:afterAutospacing="0" w:line="23" w:lineRule="atLeast"/>
        <w:jc w:val="both"/>
        <w:rPr>
          <w:rFonts w:eastAsia="Cambria" w:cs="Calibri"/>
          <w:color w:val="000000"/>
          <w:szCs w:val="24"/>
        </w:rPr>
      </w:pPr>
      <w:r>
        <w:rPr>
          <w:rFonts w:eastAsia="Cambria" w:cs="Calibri"/>
          <w:color w:val="000000"/>
          <w:szCs w:val="24"/>
        </w:rPr>
        <w:t>Are there p</w:t>
      </w:r>
      <w:r w:rsidRPr="00AF1F4A">
        <w:rPr>
          <w:rFonts w:eastAsia="Cambria" w:cs="Calibri"/>
          <w:color w:val="000000"/>
          <w:szCs w:val="24"/>
        </w:rPr>
        <w:t>lanning processes for: (a) reliability versus new business tradeoffs, and (b) regional v</w:t>
      </w:r>
      <w:r>
        <w:rPr>
          <w:rFonts w:eastAsia="Cambria" w:cs="Calibri"/>
          <w:color w:val="000000"/>
          <w:szCs w:val="24"/>
        </w:rPr>
        <w:t>ersus central planning dynamics?</w:t>
      </w:r>
    </w:p>
    <w:p w:rsidR="00333013" w:rsidRPr="00AF1F4A" w:rsidRDefault="00333013" w:rsidP="00427C07">
      <w:pPr>
        <w:numPr>
          <w:ilvl w:val="1"/>
          <w:numId w:val="59"/>
        </w:numPr>
        <w:autoSpaceDE w:val="0"/>
        <w:autoSpaceDN w:val="0"/>
        <w:adjustRightInd w:val="0"/>
        <w:spacing w:before="0" w:beforeAutospacing="0" w:after="240" w:afterAutospacing="0" w:line="23" w:lineRule="atLeast"/>
        <w:jc w:val="both"/>
        <w:rPr>
          <w:rFonts w:eastAsia="Cambria" w:cs="Calibri"/>
          <w:color w:val="000000"/>
          <w:szCs w:val="24"/>
        </w:rPr>
      </w:pPr>
      <w:r>
        <w:rPr>
          <w:rFonts w:eastAsia="Cambria" w:cs="Calibri"/>
          <w:color w:val="000000"/>
          <w:szCs w:val="24"/>
        </w:rPr>
        <w:t>To what e</w:t>
      </w:r>
      <w:r w:rsidRPr="00AF1F4A">
        <w:rPr>
          <w:rFonts w:eastAsia="Cambria" w:cs="Calibri"/>
          <w:color w:val="000000"/>
          <w:szCs w:val="24"/>
        </w:rPr>
        <w:t xml:space="preserve">xtent </w:t>
      </w:r>
      <w:r>
        <w:rPr>
          <w:rFonts w:eastAsia="Cambria" w:cs="Calibri"/>
          <w:color w:val="000000"/>
          <w:szCs w:val="24"/>
        </w:rPr>
        <w:t>are</w:t>
      </w:r>
      <w:r w:rsidRPr="00AF1F4A">
        <w:rPr>
          <w:rFonts w:eastAsia="Cambria" w:cs="Calibri"/>
          <w:color w:val="000000"/>
          <w:szCs w:val="24"/>
        </w:rPr>
        <w:t xml:space="preserve"> benefit/cost analyses and risk analyses considered in the decision-making process; and are the specific types of benefit/cost and risk analysis methodologies</w:t>
      </w:r>
      <w:r w:rsidRPr="00DF5BA1">
        <w:rPr>
          <w:rFonts w:eastAsia="Cambria" w:cs="Calibri"/>
          <w:color w:val="000000"/>
          <w:szCs w:val="24"/>
        </w:rPr>
        <w:t xml:space="preserve"> </w:t>
      </w:r>
      <w:r w:rsidRPr="00AF1F4A">
        <w:rPr>
          <w:rFonts w:eastAsia="Cambria" w:cs="Calibri"/>
          <w:color w:val="000000"/>
          <w:szCs w:val="24"/>
        </w:rPr>
        <w:t>assessed</w:t>
      </w:r>
      <w:r>
        <w:rPr>
          <w:rFonts w:eastAsia="Cambria" w:cs="Calibri"/>
          <w:color w:val="000000"/>
          <w:szCs w:val="24"/>
        </w:rPr>
        <w:t>?</w:t>
      </w:r>
      <w:r w:rsidRPr="00AF1F4A">
        <w:rPr>
          <w:rFonts w:eastAsia="Cambria" w:cs="Calibri"/>
          <w:color w:val="000000"/>
          <w:szCs w:val="24"/>
        </w:rPr>
        <w:t xml:space="preserve"> </w:t>
      </w:r>
    </w:p>
    <w:p w:rsidR="00333013" w:rsidRPr="00AF1F4A" w:rsidRDefault="00333013" w:rsidP="00427C07">
      <w:pPr>
        <w:numPr>
          <w:ilvl w:val="1"/>
          <w:numId w:val="59"/>
        </w:numPr>
        <w:autoSpaceDE w:val="0"/>
        <w:autoSpaceDN w:val="0"/>
        <w:adjustRightInd w:val="0"/>
        <w:spacing w:before="0" w:beforeAutospacing="0" w:after="240" w:afterAutospacing="0" w:line="23" w:lineRule="atLeast"/>
        <w:jc w:val="both"/>
        <w:rPr>
          <w:rFonts w:eastAsia="Cambria" w:cs="Calibri"/>
          <w:color w:val="000000"/>
          <w:szCs w:val="24"/>
        </w:rPr>
      </w:pPr>
      <w:proofErr w:type="gramStart"/>
      <w:r>
        <w:rPr>
          <w:rFonts w:eastAsia="Cambria" w:cs="Calibri"/>
          <w:color w:val="000000"/>
          <w:szCs w:val="24"/>
        </w:rPr>
        <w:t xml:space="preserve">Are </w:t>
      </w:r>
      <w:r w:rsidRPr="00AF1F4A">
        <w:rPr>
          <w:rFonts w:eastAsia="Cambria" w:cs="Calibri"/>
          <w:color w:val="000000"/>
          <w:szCs w:val="24"/>
        </w:rPr>
        <w:t>trade-</w:t>
      </w:r>
      <w:proofErr w:type="gramEnd"/>
      <w:r w:rsidRPr="00AF1F4A">
        <w:rPr>
          <w:rFonts w:eastAsia="Cambria" w:cs="Calibri"/>
          <w:color w:val="000000"/>
          <w:szCs w:val="24"/>
        </w:rPr>
        <w:t xml:space="preserve">offs </w:t>
      </w:r>
      <w:r>
        <w:rPr>
          <w:rFonts w:eastAsia="Cambria" w:cs="Calibri"/>
          <w:color w:val="000000"/>
          <w:szCs w:val="24"/>
        </w:rPr>
        <w:t>o</w:t>
      </w:r>
      <w:r w:rsidRPr="00AF1F4A">
        <w:rPr>
          <w:rFonts w:eastAsia="Cambria" w:cs="Calibri"/>
          <w:color w:val="000000"/>
          <w:szCs w:val="24"/>
        </w:rPr>
        <w:t>ptimiz</w:t>
      </w:r>
      <w:r>
        <w:rPr>
          <w:rFonts w:eastAsia="Cambria" w:cs="Calibri"/>
          <w:color w:val="000000"/>
          <w:szCs w:val="24"/>
        </w:rPr>
        <w:t>ed</w:t>
      </w:r>
      <w:r w:rsidRPr="00AF1F4A">
        <w:rPr>
          <w:rFonts w:eastAsia="Cambria" w:cs="Calibri"/>
          <w:color w:val="000000"/>
          <w:szCs w:val="24"/>
        </w:rPr>
        <w:t xml:space="preserve"> with respect to the replacement of older technology with newer technology and the resulting impact on the useful lives and depreciation assumptions of the existing infrastructure, c</w:t>
      </w:r>
      <w:r>
        <w:rPr>
          <w:rFonts w:eastAsia="Cambria" w:cs="Calibri"/>
          <w:color w:val="000000"/>
          <w:szCs w:val="24"/>
        </w:rPr>
        <w:t>ash flow, and system reliability?</w:t>
      </w:r>
      <w:r w:rsidRPr="00AF1F4A">
        <w:rPr>
          <w:rFonts w:eastAsia="Cambria" w:cs="Calibri"/>
          <w:color w:val="000000"/>
          <w:szCs w:val="24"/>
        </w:rPr>
        <w:t xml:space="preserve"> </w:t>
      </w:r>
    </w:p>
    <w:p w:rsidR="00333013" w:rsidRPr="00AF1F4A" w:rsidRDefault="00333013" w:rsidP="00333013">
      <w:pPr>
        <w:autoSpaceDE w:val="0"/>
        <w:autoSpaceDN w:val="0"/>
        <w:adjustRightInd w:val="0"/>
        <w:spacing w:before="0" w:beforeAutospacing="0" w:after="0" w:afterAutospacing="0"/>
        <w:rPr>
          <w:rFonts w:ascii="Courier New" w:eastAsia="Cambria" w:hAnsi="Courier New" w:cs="Courier New"/>
          <w:color w:val="000000"/>
          <w:sz w:val="23"/>
          <w:szCs w:val="23"/>
        </w:rPr>
      </w:pPr>
    </w:p>
    <w:p w:rsidR="00333013" w:rsidRPr="00D37D5B" w:rsidRDefault="00333013" w:rsidP="00333013">
      <w:pPr>
        <w:pStyle w:val="Default"/>
        <w:spacing w:after="240" w:line="23" w:lineRule="atLeast"/>
        <w:ind w:left="720" w:firstLine="720"/>
        <w:jc w:val="both"/>
        <w:rPr>
          <w:rFonts w:ascii="Calibri" w:hAnsi="Calibri" w:cs="Calibri"/>
          <w:b/>
          <w:color w:val="auto"/>
        </w:rPr>
      </w:pPr>
      <w:r w:rsidRPr="000C0FE8">
        <w:rPr>
          <w:rFonts w:ascii="Calibri" w:hAnsi="Calibri" w:cs="Calibri"/>
          <w:b/>
          <w:color w:val="auto"/>
          <w:u w:val="single"/>
        </w:rPr>
        <w:t>Staffing Assignment</w:t>
      </w:r>
      <w:r>
        <w:rPr>
          <w:rFonts w:ascii="Calibri" w:hAnsi="Calibri" w:cs="Calibri"/>
          <w:b/>
          <w:color w:val="auto"/>
        </w:rPr>
        <w:t>:</w:t>
      </w:r>
    </w:p>
    <w:tbl>
      <w:tblPr>
        <w:tblW w:w="6840" w:type="dxa"/>
        <w:tblInd w:w="2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80"/>
        <w:gridCol w:w="4860"/>
      </w:tblGrid>
      <w:tr w:rsidR="00333013" w:rsidRPr="005F12DA">
        <w:tc>
          <w:tcPr>
            <w:tcW w:w="6840" w:type="dxa"/>
            <w:gridSpan w:val="2"/>
            <w:shd w:val="clear" w:color="auto" w:fill="007370"/>
          </w:tcPr>
          <w:p w:rsidR="00333013" w:rsidRPr="00BD5353" w:rsidRDefault="00333013" w:rsidP="00333013">
            <w:pPr>
              <w:pStyle w:val="Default"/>
              <w:spacing w:before="120" w:after="120" w:line="23" w:lineRule="atLeast"/>
              <w:jc w:val="center"/>
              <w:rPr>
                <w:rFonts w:ascii="Calibri" w:hAnsi="Calibri" w:cs="Calibri"/>
                <w:color w:val="FFFFFF"/>
                <w:highlight w:val="lightGray"/>
              </w:rPr>
            </w:pPr>
            <w:r w:rsidRPr="00BD5353">
              <w:rPr>
                <w:rFonts w:ascii="Calibri" w:hAnsi="Calibri" w:cs="Calibri"/>
                <w:color w:val="FFFFFF"/>
              </w:rPr>
              <w:t xml:space="preserve">Audit Area Staff Assignment – </w:t>
            </w:r>
            <w:r>
              <w:rPr>
                <w:rFonts w:ascii="Calibri" w:hAnsi="Calibri" w:cs="Calibri"/>
                <w:color w:val="FFFFFF"/>
              </w:rPr>
              <w:t>System Planning</w:t>
            </w:r>
          </w:p>
        </w:tc>
      </w:tr>
      <w:tr w:rsidR="00333013" w:rsidRPr="005F12DA">
        <w:tc>
          <w:tcPr>
            <w:tcW w:w="1980" w:type="dxa"/>
            <w:shd w:val="clear" w:color="auto" w:fill="007370"/>
          </w:tcPr>
          <w:p w:rsidR="00333013" w:rsidRPr="00BD5353" w:rsidRDefault="00333013" w:rsidP="00333013">
            <w:pPr>
              <w:pStyle w:val="Default"/>
              <w:spacing w:before="120" w:after="120" w:line="23" w:lineRule="atLeast"/>
              <w:jc w:val="center"/>
              <w:rPr>
                <w:rFonts w:ascii="Calibri" w:hAnsi="Calibri" w:cs="Calibri"/>
                <w:b/>
                <w:color w:val="FFFFFF"/>
              </w:rPr>
            </w:pPr>
            <w:r w:rsidRPr="00BD5353">
              <w:rPr>
                <w:rFonts w:ascii="Calibri" w:hAnsi="Calibri" w:cs="Calibri"/>
                <w:b/>
                <w:color w:val="FFFFFF"/>
              </w:rPr>
              <w:t>Lead Consultant</w:t>
            </w:r>
          </w:p>
        </w:tc>
        <w:tc>
          <w:tcPr>
            <w:tcW w:w="4860" w:type="dxa"/>
          </w:tcPr>
          <w:p w:rsidR="00333013" w:rsidRPr="00E84B1A" w:rsidRDefault="00333013" w:rsidP="00333013">
            <w:pPr>
              <w:pStyle w:val="Default"/>
              <w:spacing w:before="120" w:after="120" w:line="23" w:lineRule="atLeast"/>
              <w:jc w:val="both"/>
              <w:rPr>
                <w:rFonts w:ascii="Calibri" w:hAnsi="Calibri" w:cs="Calibri"/>
                <w:color w:val="auto"/>
              </w:rPr>
            </w:pPr>
            <w:r>
              <w:rPr>
                <w:rFonts w:ascii="Calibri" w:hAnsi="Calibri" w:cs="Calibri"/>
                <w:color w:val="auto"/>
              </w:rPr>
              <w:t>Bob Grant</w:t>
            </w:r>
          </w:p>
        </w:tc>
      </w:tr>
      <w:tr w:rsidR="00333013" w:rsidRPr="005F12DA">
        <w:tc>
          <w:tcPr>
            <w:tcW w:w="1980" w:type="dxa"/>
            <w:shd w:val="clear" w:color="auto" w:fill="007370"/>
          </w:tcPr>
          <w:p w:rsidR="00333013" w:rsidRPr="00BD5353" w:rsidRDefault="00333013" w:rsidP="00333013">
            <w:pPr>
              <w:pStyle w:val="Default"/>
              <w:spacing w:before="120" w:after="100" w:afterAutospacing="1" w:line="23" w:lineRule="atLeast"/>
              <w:jc w:val="center"/>
              <w:rPr>
                <w:rFonts w:ascii="Calibri" w:hAnsi="Calibri" w:cs="Calibri"/>
                <w:b/>
                <w:color w:val="FFFFFF"/>
              </w:rPr>
            </w:pPr>
            <w:r w:rsidRPr="00BD5353">
              <w:rPr>
                <w:rFonts w:ascii="Calibri" w:hAnsi="Calibri" w:cs="Calibri"/>
                <w:b/>
                <w:color w:val="FFFFFF"/>
              </w:rPr>
              <w:t>Consultant(s)</w:t>
            </w:r>
          </w:p>
        </w:tc>
        <w:tc>
          <w:tcPr>
            <w:tcW w:w="4860" w:type="dxa"/>
          </w:tcPr>
          <w:p w:rsidR="00333013" w:rsidRPr="00E84B1A" w:rsidRDefault="00333013" w:rsidP="00333013">
            <w:pPr>
              <w:pStyle w:val="Default"/>
              <w:spacing w:before="120" w:after="120" w:line="23" w:lineRule="atLeast"/>
              <w:jc w:val="both"/>
              <w:rPr>
                <w:rFonts w:ascii="Calibri" w:hAnsi="Calibri" w:cs="Calibri"/>
                <w:color w:val="auto"/>
              </w:rPr>
            </w:pPr>
            <w:r>
              <w:rPr>
                <w:rFonts w:ascii="Calibri" w:hAnsi="Calibri" w:cs="Calibri"/>
                <w:color w:val="auto"/>
              </w:rPr>
              <w:t>Joe DeVirgilio</w:t>
            </w:r>
          </w:p>
        </w:tc>
      </w:tr>
      <w:tr w:rsidR="00333013" w:rsidRPr="005F12DA">
        <w:tc>
          <w:tcPr>
            <w:tcW w:w="1980" w:type="dxa"/>
            <w:shd w:val="clear" w:color="auto" w:fill="007370"/>
          </w:tcPr>
          <w:p w:rsidR="00333013" w:rsidRPr="00BD5353" w:rsidRDefault="00333013" w:rsidP="00333013">
            <w:pPr>
              <w:pStyle w:val="Default"/>
              <w:spacing w:before="120" w:after="120" w:line="23" w:lineRule="atLeast"/>
              <w:jc w:val="center"/>
              <w:rPr>
                <w:rFonts w:ascii="Calibri" w:hAnsi="Calibri" w:cs="Calibri"/>
                <w:b/>
                <w:color w:val="FFFFFF"/>
              </w:rPr>
            </w:pPr>
            <w:r w:rsidRPr="00BD5353">
              <w:rPr>
                <w:rFonts w:ascii="Calibri" w:hAnsi="Calibri" w:cs="Calibri"/>
                <w:b/>
                <w:color w:val="FFFFFF"/>
              </w:rPr>
              <w:t>Total Hours</w:t>
            </w:r>
          </w:p>
        </w:tc>
        <w:tc>
          <w:tcPr>
            <w:tcW w:w="4860" w:type="dxa"/>
          </w:tcPr>
          <w:p w:rsidR="00333013" w:rsidRPr="00E84B1A" w:rsidRDefault="00333013" w:rsidP="00333013">
            <w:pPr>
              <w:pStyle w:val="Default"/>
              <w:spacing w:before="120" w:after="120" w:line="23" w:lineRule="atLeast"/>
              <w:jc w:val="both"/>
              <w:rPr>
                <w:rFonts w:ascii="Calibri" w:hAnsi="Calibri" w:cs="Calibri"/>
                <w:color w:val="auto"/>
              </w:rPr>
            </w:pPr>
            <w:r>
              <w:rPr>
                <w:rFonts w:ascii="Calibri" w:hAnsi="Calibri" w:cs="Calibri"/>
                <w:color w:val="auto"/>
              </w:rPr>
              <w:t>200</w:t>
            </w:r>
          </w:p>
        </w:tc>
      </w:tr>
    </w:tbl>
    <w:p w:rsidR="009C2EF0" w:rsidRDefault="009C2EF0" w:rsidP="00333013">
      <w:pPr>
        <w:pStyle w:val="Default"/>
        <w:spacing w:before="240" w:after="240" w:line="23" w:lineRule="atLeast"/>
        <w:ind w:left="720" w:firstLine="720"/>
        <w:jc w:val="both"/>
        <w:rPr>
          <w:rFonts w:ascii="Calibri" w:hAnsi="Calibri" w:cs="Calibri"/>
          <w:b/>
          <w:bCs/>
          <w:color w:val="auto"/>
          <w:u w:val="single"/>
        </w:rPr>
      </w:pPr>
    </w:p>
    <w:p w:rsidR="00333013" w:rsidRDefault="00333013" w:rsidP="00333013">
      <w:pPr>
        <w:pStyle w:val="Default"/>
        <w:spacing w:before="240" w:after="240" w:line="23" w:lineRule="atLeast"/>
        <w:ind w:left="720" w:firstLine="720"/>
        <w:jc w:val="both"/>
        <w:rPr>
          <w:rFonts w:ascii="Calibri" w:hAnsi="Calibri" w:cs="Calibri"/>
          <w:b/>
          <w:bCs/>
          <w:color w:val="auto"/>
        </w:rPr>
      </w:pPr>
      <w:r w:rsidRPr="000C0FE8">
        <w:rPr>
          <w:rFonts w:ascii="Calibri" w:hAnsi="Calibri" w:cs="Calibri"/>
          <w:b/>
          <w:bCs/>
          <w:color w:val="auto"/>
          <w:u w:val="single"/>
        </w:rPr>
        <w:t xml:space="preserve">RCG </w:t>
      </w:r>
      <w:r>
        <w:rPr>
          <w:rFonts w:ascii="Calibri" w:hAnsi="Calibri" w:cs="Calibri"/>
          <w:b/>
          <w:bCs/>
          <w:color w:val="auto"/>
          <w:u w:val="single"/>
        </w:rPr>
        <w:t>Subordinate</w:t>
      </w:r>
      <w:r w:rsidRPr="000C0FE8">
        <w:rPr>
          <w:rFonts w:ascii="Calibri" w:hAnsi="Calibri" w:cs="Calibri"/>
          <w:b/>
          <w:bCs/>
          <w:color w:val="auto"/>
          <w:u w:val="single"/>
        </w:rPr>
        <w:t xml:space="preserve"> Criteria</w:t>
      </w:r>
      <w:r>
        <w:rPr>
          <w:rFonts w:ascii="Calibri" w:hAnsi="Calibri" w:cs="Calibri"/>
          <w:b/>
          <w:bCs/>
          <w:color w:val="auto"/>
        </w:rPr>
        <w:t>:</w:t>
      </w:r>
    </w:p>
    <w:p w:rsidR="00333013" w:rsidRPr="00D23414" w:rsidRDefault="00333013" w:rsidP="00333013">
      <w:pPr>
        <w:pStyle w:val="Default"/>
        <w:spacing w:after="240" w:line="23" w:lineRule="atLeast"/>
        <w:ind w:left="720"/>
        <w:jc w:val="both"/>
        <w:rPr>
          <w:rFonts w:ascii="Calibri" w:hAnsi="Calibri" w:cs="Calibri"/>
          <w:bCs/>
          <w:color w:val="auto"/>
        </w:rPr>
      </w:pPr>
      <w:r w:rsidRPr="00D23414">
        <w:rPr>
          <w:rFonts w:ascii="Calibri" w:hAnsi="Calibri" w:cs="Calibri"/>
          <w:bCs/>
          <w:color w:val="auto"/>
        </w:rPr>
        <w:tab/>
      </w:r>
      <w:r w:rsidRPr="007B03F1">
        <w:rPr>
          <w:rFonts w:ascii="Calibri" w:hAnsi="Calibri" w:cs="Calibri"/>
          <w:bCs/>
        </w:rPr>
        <w:t>To enhance the RFP criteria,</w:t>
      </w:r>
      <w:r w:rsidRPr="00A81AB7">
        <w:rPr>
          <w:rFonts w:ascii="Calibri" w:hAnsi="Calibri" w:cs="Calibri"/>
          <w:color w:val="auto"/>
        </w:rPr>
        <w:t xml:space="preserve"> RCG </w:t>
      </w:r>
      <w:r>
        <w:rPr>
          <w:rFonts w:ascii="Calibri" w:hAnsi="Calibri" w:cs="Calibri"/>
          <w:color w:val="auto"/>
        </w:rPr>
        <w:t>r</w:t>
      </w:r>
      <w:r w:rsidRPr="007B03F1">
        <w:rPr>
          <w:rFonts w:ascii="Calibri" w:hAnsi="Calibri" w:cs="Calibri"/>
          <w:bCs/>
        </w:rPr>
        <w:t>ecommends that the following subordinate criteria be included in the work plan adopted for this audit element</w:t>
      </w:r>
      <w:r w:rsidRPr="00AC5D47">
        <w:rPr>
          <w:rFonts w:ascii="Calibri" w:hAnsi="Calibri"/>
        </w:rPr>
        <w:t>:</w:t>
      </w:r>
    </w:p>
    <w:p w:rsidR="00333013" w:rsidRPr="006831C0" w:rsidRDefault="00333013" w:rsidP="00427C07">
      <w:pPr>
        <w:numPr>
          <w:ilvl w:val="1"/>
          <w:numId w:val="59"/>
        </w:numPr>
        <w:autoSpaceDE w:val="0"/>
        <w:autoSpaceDN w:val="0"/>
        <w:adjustRightInd w:val="0"/>
        <w:spacing w:before="0" w:beforeAutospacing="0" w:after="0" w:afterAutospacing="0" w:line="23" w:lineRule="atLeast"/>
        <w:jc w:val="both"/>
        <w:rPr>
          <w:rFonts w:eastAsia="Cambria" w:cs="Calibri"/>
          <w:color w:val="000000"/>
          <w:szCs w:val="24"/>
        </w:rPr>
      </w:pPr>
      <w:r w:rsidRPr="006831C0">
        <w:rPr>
          <w:rFonts w:eastAsia="Cambria" w:cs="Calibri"/>
          <w:color w:val="000000"/>
          <w:szCs w:val="24"/>
        </w:rPr>
        <w:t>How are distribution problem areas included in the system planning process?</w:t>
      </w:r>
    </w:p>
    <w:p w:rsidR="00333013" w:rsidRPr="006831C0" w:rsidRDefault="00333013" w:rsidP="00427C07">
      <w:pPr>
        <w:numPr>
          <w:ilvl w:val="1"/>
          <w:numId w:val="59"/>
        </w:numPr>
        <w:autoSpaceDE w:val="0"/>
        <w:autoSpaceDN w:val="0"/>
        <w:adjustRightInd w:val="0"/>
        <w:spacing w:before="0" w:beforeAutospacing="0" w:after="0" w:afterAutospacing="0" w:line="23" w:lineRule="atLeast"/>
        <w:jc w:val="both"/>
        <w:rPr>
          <w:rFonts w:eastAsia="Cambria" w:cs="Calibri"/>
          <w:color w:val="000000"/>
          <w:szCs w:val="24"/>
        </w:rPr>
      </w:pPr>
      <w:r w:rsidRPr="006831C0">
        <w:rPr>
          <w:rFonts w:eastAsia="Cambria" w:cs="Calibri"/>
          <w:color w:val="000000"/>
          <w:szCs w:val="24"/>
        </w:rPr>
        <w:t xml:space="preserve">Are planning results adequately </w:t>
      </w:r>
      <w:proofErr w:type="gramStart"/>
      <w:r w:rsidRPr="006831C0">
        <w:rPr>
          <w:rFonts w:eastAsia="Cambria" w:cs="Calibri"/>
          <w:color w:val="000000"/>
          <w:szCs w:val="24"/>
        </w:rPr>
        <w:t>back-casted</w:t>
      </w:r>
      <w:proofErr w:type="gramEnd"/>
      <w:r w:rsidRPr="006831C0">
        <w:rPr>
          <w:rFonts w:eastAsia="Cambria" w:cs="Calibri"/>
          <w:color w:val="000000"/>
          <w:szCs w:val="24"/>
        </w:rPr>
        <w:t xml:space="preserve"> for accuracy and model manipulation?</w:t>
      </w:r>
    </w:p>
    <w:p w:rsidR="00333013" w:rsidRPr="006831C0" w:rsidRDefault="00333013" w:rsidP="00427C07">
      <w:pPr>
        <w:numPr>
          <w:ilvl w:val="1"/>
          <w:numId w:val="59"/>
        </w:numPr>
        <w:autoSpaceDE w:val="0"/>
        <w:autoSpaceDN w:val="0"/>
        <w:adjustRightInd w:val="0"/>
        <w:spacing w:before="0" w:beforeAutospacing="0" w:after="0" w:afterAutospacing="0" w:line="23" w:lineRule="atLeast"/>
        <w:jc w:val="both"/>
        <w:rPr>
          <w:rFonts w:eastAsia="Cambria" w:cs="Calibri"/>
          <w:color w:val="000000"/>
          <w:szCs w:val="24"/>
        </w:rPr>
      </w:pPr>
      <w:r w:rsidRPr="006831C0">
        <w:rPr>
          <w:rFonts w:eastAsia="Cambria" w:cs="Calibri"/>
          <w:color w:val="000000"/>
          <w:szCs w:val="24"/>
        </w:rPr>
        <w:t>What is the impact to maintenance planning in terms of programs and spending?</w:t>
      </w:r>
    </w:p>
    <w:p w:rsidR="00333013" w:rsidRPr="006831C0" w:rsidRDefault="00333013" w:rsidP="00427C07">
      <w:pPr>
        <w:numPr>
          <w:ilvl w:val="1"/>
          <w:numId w:val="59"/>
        </w:numPr>
        <w:autoSpaceDE w:val="0"/>
        <w:autoSpaceDN w:val="0"/>
        <w:adjustRightInd w:val="0"/>
        <w:spacing w:before="0" w:beforeAutospacing="0" w:after="0" w:afterAutospacing="0" w:line="23" w:lineRule="atLeast"/>
        <w:jc w:val="both"/>
        <w:rPr>
          <w:rFonts w:eastAsia="Cambria" w:cs="Calibri"/>
          <w:color w:val="000000"/>
          <w:szCs w:val="24"/>
        </w:rPr>
      </w:pPr>
      <w:r w:rsidRPr="006831C0">
        <w:rPr>
          <w:rFonts w:eastAsia="Cambria" w:cs="Calibri"/>
          <w:color w:val="000000"/>
          <w:szCs w:val="24"/>
        </w:rPr>
        <w:t>How has the Company’s gas main and service line replacement plan changed over the last five years? What is the projected capital spending for the next five years?</w:t>
      </w:r>
    </w:p>
    <w:p w:rsidR="00333013" w:rsidRPr="006831C0" w:rsidRDefault="00333013" w:rsidP="00427C07">
      <w:pPr>
        <w:numPr>
          <w:ilvl w:val="1"/>
          <w:numId w:val="59"/>
        </w:numPr>
        <w:autoSpaceDE w:val="0"/>
        <w:autoSpaceDN w:val="0"/>
        <w:adjustRightInd w:val="0"/>
        <w:spacing w:before="0" w:beforeAutospacing="0" w:after="0" w:afterAutospacing="0" w:line="23" w:lineRule="atLeast"/>
        <w:jc w:val="both"/>
        <w:rPr>
          <w:rFonts w:eastAsia="Cambria" w:cs="Calibri"/>
          <w:color w:val="000000"/>
          <w:szCs w:val="24"/>
        </w:rPr>
      </w:pPr>
      <w:r w:rsidRPr="006831C0">
        <w:rPr>
          <w:rFonts w:eastAsia="Cambria" w:cs="Calibri"/>
          <w:color w:val="000000"/>
          <w:szCs w:val="24"/>
        </w:rPr>
        <w:t xml:space="preserve">What tools and models </w:t>
      </w:r>
      <w:proofErr w:type="gramStart"/>
      <w:r w:rsidRPr="006831C0">
        <w:rPr>
          <w:rFonts w:eastAsia="Cambria" w:cs="Calibri"/>
          <w:color w:val="000000"/>
          <w:szCs w:val="24"/>
        </w:rPr>
        <w:t>are used</w:t>
      </w:r>
      <w:proofErr w:type="gramEnd"/>
      <w:r w:rsidRPr="006831C0">
        <w:rPr>
          <w:rFonts w:eastAsia="Cambria" w:cs="Calibri"/>
          <w:color w:val="000000"/>
          <w:szCs w:val="24"/>
        </w:rPr>
        <w:t xml:space="preserve"> to project gas main replacement? How </w:t>
      </w:r>
      <w:proofErr w:type="gramStart"/>
      <w:r w:rsidRPr="006831C0">
        <w:rPr>
          <w:rFonts w:eastAsia="Cambria" w:cs="Calibri"/>
          <w:color w:val="000000"/>
          <w:szCs w:val="24"/>
        </w:rPr>
        <w:t>are the results verified</w:t>
      </w:r>
      <w:proofErr w:type="gramEnd"/>
      <w:r w:rsidRPr="006831C0">
        <w:rPr>
          <w:rFonts w:eastAsia="Cambria" w:cs="Calibri"/>
          <w:color w:val="000000"/>
          <w:szCs w:val="24"/>
        </w:rPr>
        <w:t>?</w:t>
      </w:r>
    </w:p>
    <w:p w:rsidR="00333013" w:rsidRPr="006831C0" w:rsidRDefault="00333013" w:rsidP="00427C07">
      <w:pPr>
        <w:numPr>
          <w:ilvl w:val="1"/>
          <w:numId w:val="59"/>
        </w:numPr>
        <w:autoSpaceDE w:val="0"/>
        <w:autoSpaceDN w:val="0"/>
        <w:adjustRightInd w:val="0"/>
        <w:spacing w:before="0" w:beforeAutospacing="0" w:after="0" w:afterAutospacing="0" w:line="23" w:lineRule="atLeast"/>
        <w:jc w:val="both"/>
        <w:rPr>
          <w:rFonts w:eastAsia="Cambria" w:cs="Calibri"/>
          <w:color w:val="000000"/>
          <w:szCs w:val="24"/>
        </w:rPr>
      </w:pPr>
      <w:r w:rsidRPr="006831C0">
        <w:rPr>
          <w:rFonts w:eastAsia="Cambria" w:cs="Calibri"/>
          <w:color w:val="000000"/>
          <w:szCs w:val="24"/>
        </w:rPr>
        <w:t>Does the Company plan to increase gas storage over the next five years? What drives storage decisions?</w:t>
      </w:r>
    </w:p>
    <w:p w:rsidR="00333013" w:rsidRPr="006831C0" w:rsidRDefault="00333013" w:rsidP="00427C07">
      <w:pPr>
        <w:numPr>
          <w:ilvl w:val="1"/>
          <w:numId w:val="59"/>
        </w:numPr>
        <w:autoSpaceDE w:val="0"/>
        <w:autoSpaceDN w:val="0"/>
        <w:adjustRightInd w:val="0"/>
        <w:spacing w:before="0" w:beforeAutospacing="0" w:after="0" w:afterAutospacing="0" w:line="23" w:lineRule="atLeast"/>
        <w:jc w:val="both"/>
        <w:rPr>
          <w:rFonts w:eastAsia="Cambria" w:cs="Calibri"/>
          <w:color w:val="000000"/>
          <w:szCs w:val="24"/>
        </w:rPr>
      </w:pPr>
      <w:r w:rsidRPr="006831C0">
        <w:rPr>
          <w:rFonts w:eastAsia="Cambria" w:cs="Calibri"/>
          <w:color w:val="000000"/>
          <w:szCs w:val="24"/>
        </w:rPr>
        <w:t>What does the information gleaned from audit work tasks tell us about how this audit element is enhancing or detractin</w:t>
      </w:r>
      <w:r w:rsidRPr="006831C0" w:rsidDel="00DF5BA1">
        <w:rPr>
          <w:rFonts w:eastAsia="Cambria" w:cs="Calibri"/>
          <w:color w:val="000000"/>
          <w:szCs w:val="24"/>
        </w:rPr>
        <w:t>g</w:t>
      </w:r>
      <w:r w:rsidRPr="006831C0">
        <w:rPr>
          <w:rFonts w:eastAsia="Cambria" w:cs="Calibri"/>
          <w:color w:val="000000"/>
          <w:szCs w:val="24"/>
        </w:rPr>
        <w:t xml:space="preserve"> from the effective operation of the construction feedback loop?</w:t>
      </w:r>
    </w:p>
    <w:p w:rsidR="00333013" w:rsidRDefault="00333013" w:rsidP="00333013">
      <w:pPr>
        <w:pStyle w:val="Default"/>
        <w:spacing w:after="198" w:line="23" w:lineRule="atLeast"/>
        <w:ind w:left="720" w:firstLine="720"/>
        <w:jc w:val="both"/>
        <w:rPr>
          <w:rFonts w:ascii="Calibri" w:hAnsi="Calibri" w:cs="Calibri"/>
          <w:b/>
          <w:bCs/>
          <w:color w:val="auto"/>
          <w:u w:val="single"/>
        </w:rPr>
      </w:pPr>
    </w:p>
    <w:p w:rsidR="00333013" w:rsidRPr="00F913E4" w:rsidRDefault="00333013" w:rsidP="00333013">
      <w:pPr>
        <w:pStyle w:val="Default"/>
        <w:spacing w:after="198" w:line="23" w:lineRule="atLeast"/>
        <w:ind w:left="720" w:firstLine="720"/>
        <w:jc w:val="both"/>
        <w:rPr>
          <w:rFonts w:ascii="Calibri" w:hAnsi="Calibri" w:cs="Calibri"/>
          <w:b/>
          <w:bCs/>
          <w:color w:val="auto"/>
        </w:rPr>
      </w:pPr>
      <w:r w:rsidRPr="000C0FE8">
        <w:rPr>
          <w:rFonts w:ascii="Calibri" w:hAnsi="Calibri" w:cs="Calibri"/>
          <w:b/>
          <w:bCs/>
          <w:color w:val="auto"/>
          <w:u w:val="single"/>
        </w:rPr>
        <w:t>Work Tasks</w:t>
      </w:r>
      <w:r w:rsidRPr="00F913E4">
        <w:rPr>
          <w:rFonts w:ascii="Calibri" w:hAnsi="Calibri" w:cs="Calibri"/>
          <w:b/>
          <w:bCs/>
          <w:color w:val="auto"/>
        </w:rPr>
        <w:t xml:space="preserve">: </w:t>
      </w:r>
    </w:p>
    <w:p w:rsidR="00333013" w:rsidRDefault="00333013" w:rsidP="00333013">
      <w:pPr>
        <w:numPr>
          <w:ilvl w:val="0"/>
          <w:numId w:val="25"/>
        </w:numPr>
        <w:tabs>
          <w:tab w:val="clear" w:pos="720"/>
        </w:tabs>
        <w:spacing w:before="0" w:beforeAutospacing="0" w:after="240" w:afterAutospacing="0" w:line="23" w:lineRule="atLeast"/>
        <w:ind w:left="2520"/>
        <w:jc w:val="both"/>
        <w:rPr>
          <w:rFonts w:cs="Arial"/>
          <w:szCs w:val="24"/>
        </w:rPr>
      </w:pPr>
      <w:r w:rsidRPr="00E61FB3">
        <w:rPr>
          <w:rFonts w:cs="Arial"/>
          <w:szCs w:val="24"/>
        </w:rPr>
        <w:t xml:space="preserve">Revise </w:t>
      </w:r>
      <w:r>
        <w:rPr>
          <w:rFonts w:cs="Arial"/>
          <w:szCs w:val="24"/>
        </w:rPr>
        <w:t xml:space="preserve">System Planning </w:t>
      </w:r>
      <w:r w:rsidRPr="00E61FB3">
        <w:rPr>
          <w:rFonts w:cs="Arial"/>
          <w:szCs w:val="24"/>
        </w:rPr>
        <w:t xml:space="preserve">tasks and initial data requests based on feedback from </w:t>
      </w:r>
      <w:r>
        <w:rPr>
          <w:rFonts w:cs="Arial"/>
          <w:szCs w:val="24"/>
        </w:rPr>
        <w:t xml:space="preserve">the </w:t>
      </w:r>
      <w:r w:rsidRPr="00E61FB3">
        <w:rPr>
          <w:rFonts w:cs="Arial"/>
          <w:szCs w:val="24"/>
        </w:rPr>
        <w:t xml:space="preserve">DPS Staff review of </w:t>
      </w:r>
      <w:r>
        <w:rPr>
          <w:rFonts w:cs="Arial"/>
          <w:szCs w:val="24"/>
        </w:rPr>
        <w:t xml:space="preserve">the </w:t>
      </w:r>
      <w:r w:rsidRPr="00E61FB3">
        <w:rPr>
          <w:rFonts w:cs="Arial"/>
          <w:szCs w:val="24"/>
        </w:rPr>
        <w:t>proposal</w:t>
      </w:r>
      <w:r w:rsidRPr="005C7C3E">
        <w:rPr>
          <w:rFonts w:cs="Arial"/>
          <w:szCs w:val="24"/>
        </w:rPr>
        <w:t xml:space="preserve"> and the structured Staff input process</w:t>
      </w:r>
      <w:r w:rsidRPr="00E61FB3">
        <w:rPr>
          <w:rFonts w:cs="Arial"/>
          <w:szCs w:val="24"/>
        </w:rPr>
        <w:t xml:space="preserve">. </w:t>
      </w:r>
    </w:p>
    <w:p w:rsidR="00333013" w:rsidRDefault="00333013" w:rsidP="00333013">
      <w:pPr>
        <w:pStyle w:val="Default"/>
        <w:numPr>
          <w:ilvl w:val="0"/>
          <w:numId w:val="25"/>
        </w:numPr>
        <w:tabs>
          <w:tab w:val="clear" w:pos="720"/>
        </w:tabs>
        <w:spacing w:after="240" w:line="23" w:lineRule="atLeast"/>
        <w:ind w:left="2520"/>
        <w:jc w:val="both"/>
        <w:rPr>
          <w:rFonts w:ascii="Calibri" w:hAnsi="Calibri" w:cs="Arial"/>
          <w:color w:val="auto"/>
        </w:rPr>
      </w:pPr>
      <w:r w:rsidRPr="00E61FB3">
        <w:rPr>
          <w:rFonts w:ascii="Calibri" w:hAnsi="Calibri" w:cs="Arial"/>
          <w:color w:val="auto"/>
        </w:rPr>
        <w:t xml:space="preserve">Review initial data request responses related to </w:t>
      </w:r>
      <w:r>
        <w:rPr>
          <w:rFonts w:ascii="Calibri" w:hAnsi="Calibri" w:cs="Arial"/>
          <w:color w:val="auto"/>
        </w:rPr>
        <w:t>system planning</w:t>
      </w:r>
      <w:r w:rsidRPr="00E61FB3">
        <w:rPr>
          <w:rFonts w:ascii="Calibri" w:hAnsi="Calibri" w:cs="Arial"/>
          <w:color w:val="auto"/>
        </w:rPr>
        <w:t>. Identify missing data, evaluate quality and completeness, and engage management as needed.</w:t>
      </w:r>
    </w:p>
    <w:p w:rsidR="00333013" w:rsidRDefault="00333013" w:rsidP="00333013">
      <w:pPr>
        <w:pStyle w:val="Default"/>
        <w:numPr>
          <w:ilvl w:val="0"/>
          <w:numId w:val="25"/>
        </w:numPr>
        <w:tabs>
          <w:tab w:val="clear" w:pos="720"/>
        </w:tabs>
        <w:spacing w:after="240" w:line="23" w:lineRule="atLeast"/>
        <w:ind w:left="2520"/>
        <w:jc w:val="both"/>
        <w:rPr>
          <w:rFonts w:ascii="Calibri" w:hAnsi="Calibri" w:cs="Arial"/>
          <w:color w:val="auto"/>
        </w:rPr>
      </w:pPr>
      <w:r w:rsidRPr="00E61FB3">
        <w:rPr>
          <w:rFonts w:ascii="Calibri" w:hAnsi="Calibri" w:cs="Arial"/>
          <w:color w:val="auto"/>
        </w:rPr>
        <w:t xml:space="preserve">Develop initial high-level interviews to clarify and verify understanding of the </w:t>
      </w:r>
      <w:r>
        <w:rPr>
          <w:rFonts w:ascii="Calibri" w:hAnsi="Calibri" w:cs="Arial"/>
          <w:color w:val="auto"/>
        </w:rPr>
        <w:t xml:space="preserve">system planning </w:t>
      </w:r>
      <w:r w:rsidRPr="00E61FB3">
        <w:rPr>
          <w:rFonts w:ascii="Calibri" w:hAnsi="Calibri" w:cs="Arial"/>
          <w:color w:val="auto"/>
        </w:rPr>
        <w:t xml:space="preserve">process </w:t>
      </w:r>
      <w:r>
        <w:rPr>
          <w:rFonts w:ascii="Calibri" w:hAnsi="Calibri" w:cs="Arial"/>
          <w:color w:val="auto"/>
        </w:rPr>
        <w:t>with</w:t>
      </w:r>
      <w:r w:rsidRPr="00E61FB3">
        <w:rPr>
          <w:rFonts w:ascii="Calibri" w:hAnsi="Calibri" w:cs="Arial"/>
          <w:color w:val="auto"/>
        </w:rPr>
        <w:t xml:space="preserve">in </w:t>
      </w:r>
      <w:r>
        <w:rPr>
          <w:rFonts w:ascii="Calibri" w:hAnsi="Calibri" w:cs="Arial"/>
          <w:color w:val="auto"/>
        </w:rPr>
        <w:t>NFGDC</w:t>
      </w:r>
      <w:r w:rsidRPr="00E61FB3">
        <w:rPr>
          <w:rFonts w:ascii="Calibri" w:hAnsi="Calibri" w:cs="Arial"/>
          <w:color w:val="auto"/>
        </w:rPr>
        <w:t>.</w:t>
      </w:r>
    </w:p>
    <w:p w:rsidR="00333013" w:rsidRDefault="00333013" w:rsidP="00333013">
      <w:pPr>
        <w:pStyle w:val="Default"/>
        <w:numPr>
          <w:ilvl w:val="0"/>
          <w:numId w:val="25"/>
        </w:numPr>
        <w:tabs>
          <w:tab w:val="clear" w:pos="720"/>
        </w:tabs>
        <w:spacing w:after="240" w:line="23" w:lineRule="atLeast"/>
        <w:ind w:left="2520"/>
        <w:jc w:val="both"/>
        <w:rPr>
          <w:rFonts w:ascii="Calibri" w:hAnsi="Calibri" w:cs="Arial"/>
          <w:color w:val="auto"/>
        </w:rPr>
      </w:pPr>
      <w:r w:rsidRPr="00E61FB3">
        <w:rPr>
          <w:rFonts w:ascii="Calibri" w:hAnsi="Calibri" w:cs="Arial"/>
          <w:color w:val="auto"/>
        </w:rPr>
        <w:t xml:space="preserve">Develop </w:t>
      </w:r>
      <w:r>
        <w:rPr>
          <w:rFonts w:ascii="Calibri" w:hAnsi="Calibri" w:cs="Arial"/>
          <w:color w:val="auto"/>
        </w:rPr>
        <w:t>a System Planning task report</w:t>
      </w:r>
      <w:r w:rsidRPr="00E61FB3">
        <w:rPr>
          <w:rFonts w:ascii="Calibri" w:hAnsi="Calibri" w:cs="Arial"/>
          <w:color w:val="auto"/>
        </w:rPr>
        <w:t xml:space="preserve"> outline,</w:t>
      </w:r>
      <w:r>
        <w:rPr>
          <w:rFonts w:ascii="Calibri" w:hAnsi="Calibri" w:cs="Arial"/>
          <w:color w:val="auto"/>
        </w:rPr>
        <w:t xml:space="preserve"> and the</w:t>
      </w:r>
      <w:r w:rsidRPr="00E61FB3">
        <w:rPr>
          <w:rFonts w:ascii="Calibri" w:hAnsi="Calibri" w:cs="Arial"/>
          <w:color w:val="auto"/>
        </w:rPr>
        <w:t xml:space="preserve"> next level of interview guides and data requests.</w:t>
      </w:r>
    </w:p>
    <w:p w:rsidR="00333013" w:rsidRDefault="00333013" w:rsidP="00333013">
      <w:pPr>
        <w:pStyle w:val="Default"/>
        <w:numPr>
          <w:ilvl w:val="0"/>
          <w:numId w:val="25"/>
        </w:numPr>
        <w:spacing w:after="240" w:line="23" w:lineRule="atLeast"/>
        <w:ind w:left="2520"/>
        <w:jc w:val="both"/>
        <w:rPr>
          <w:rFonts w:ascii="Calibri" w:hAnsi="Calibri" w:cs="Calibri"/>
          <w:color w:val="auto"/>
        </w:rPr>
      </w:pPr>
      <w:r w:rsidRPr="00F913E4">
        <w:rPr>
          <w:rFonts w:ascii="Calibri" w:hAnsi="Calibri" w:cs="Calibri"/>
          <w:color w:val="auto"/>
        </w:rPr>
        <w:t xml:space="preserve">Assess the </w:t>
      </w:r>
      <w:r>
        <w:rPr>
          <w:rFonts w:ascii="Calibri" w:hAnsi="Calibri" w:cs="Calibri"/>
          <w:color w:val="auto"/>
        </w:rPr>
        <w:t xml:space="preserve">system planning </w:t>
      </w:r>
      <w:proofErr w:type="gramStart"/>
      <w:r>
        <w:rPr>
          <w:rFonts w:ascii="Calibri" w:hAnsi="Calibri" w:cs="Calibri"/>
          <w:color w:val="auto"/>
        </w:rPr>
        <w:t>process</w:t>
      </w:r>
      <w:r w:rsidRPr="00F913E4">
        <w:rPr>
          <w:rFonts w:ascii="Calibri" w:hAnsi="Calibri" w:cs="Calibri"/>
          <w:color w:val="auto"/>
        </w:rPr>
        <w:t xml:space="preserve"> and how it integrates planning, forecasting, engineering, operations, standards, construction,</w:t>
      </w:r>
      <w:proofErr w:type="gramEnd"/>
      <w:r w:rsidRPr="00F913E4">
        <w:rPr>
          <w:rFonts w:ascii="Calibri" w:hAnsi="Calibri" w:cs="Calibri"/>
          <w:color w:val="auto"/>
        </w:rPr>
        <w:t xml:space="preserve"> and supply chain.</w:t>
      </w:r>
    </w:p>
    <w:p w:rsidR="00333013" w:rsidRDefault="00333013" w:rsidP="00333013">
      <w:pPr>
        <w:pStyle w:val="Default"/>
        <w:numPr>
          <w:ilvl w:val="0"/>
          <w:numId w:val="25"/>
        </w:numPr>
        <w:spacing w:after="240" w:line="23" w:lineRule="atLeast"/>
        <w:ind w:left="2520"/>
        <w:jc w:val="both"/>
        <w:rPr>
          <w:rFonts w:ascii="Calibri" w:hAnsi="Calibri" w:cs="Calibri"/>
          <w:color w:val="auto"/>
        </w:rPr>
      </w:pPr>
      <w:r w:rsidRPr="00F913E4">
        <w:rPr>
          <w:rFonts w:ascii="Calibri" w:hAnsi="Calibri" w:cs="Calibri"/>
          <w:color w:val="auto"/>
        </w:rPr>
        <w:t>Identify the key drivers (e.g.</w:t>
      </w:r>
      <w:r>
        <w:rPr>
          <w:rFonts w:ascii="Calibri" w:hAnsi="Calibri" w:cs="Calibri"/>
          <w:color w:val="auto"/>
        </w:rPr>
        <w:t>,</w:t>
      </w:r>
      <w:r w:rsidRPr="00F913E4">
        <w:rPr>
          <w:rFonts w:ascii="Calibri" w:hAnsi="Calibri" w:cs="Calibri"/>
          <w:color w:val="auto"/>
        </w:rPr>
        <w:t xml:space="preserve"> reliability, safety, operability and new business)</w:t>
      </w:r>
      <w:r>
        <w:rPr>
          <w:rFonts w:ascii="Calibri" w:hAnsi="Calibri" w:cs="Calibri"/>
          <w:color w:val="auto"/>
        </w:rPr>
        <w:t xml:space="preserve"> </w:t>
      </w:r>
      <w:r w:rsidRPr="00F913E4">
        <w:rPr>
          <w:rFonts w:ascii="Calibri" w:hAnsi="Calibri" w:cs="Calibri"/>
          <w:color w:val="auto"/>
        </w:rPr>
        <w:t>to identifying new capital projects and the section process.</w:t>
      </w:r>
    </w:p>
    <w:p w:rsidR="00333013" w:rsidRDefault="00333013" w:rsidP="00333013">
      <w:pPr>
        <w:pStyle w:val="Default"/>
        <w:numPr>
          <w:ilvl w:val="0"/>
          <w:numId w:val="25"/>
        </w:numPr>
        <w:spacing w:after="240" w:line="23" w:lineRule="atLeast"/>
        <w:ind w:left="2520"/>
        <w:jc w:val="both"/>
        <w:rPr>
          <w:rFonts w:ascii="Calibri" w:hAnsi="Calibri" w:cs="Calibri"/>
          <w:color w:val="auto"/>
        </w:rPr>
      </w:pPr>
      <w:r w:rsidRPr="00F913E4">
        <w:rPr>
          <w:rFonts w:ascii="Calibri" w:hAnsi="Calibri" w:cs="Calibri"/>
          <w:color w:val="auto"/>
        </w:rPr>
        <w:t xml:space="preserve">Determine the adequacy of the </w:t>
      </w:r>
      <w:r>
        <w:rPr>
          <w:rFonts w:ascii="Calibri" w:hAnsi="Calibri" w:cs="Calibri"/>
          <w:color w:val="auto"/>
        </w:rPr>
        <w:t>system planning process</w:t>
      </w:r>
      <w:r w:rsidRPr="00F913E4">
        <w:rPr>
          <w:rFonts w:ascii="Calibri" w:hAnsi="Calibri" w:cs="Calibri"/>
          <w:color w:val="auto"/>
        </w:rPr>
        <w:t xml:space="preserve"> for identifying, prioritizing, and developing corrective projects for chronic system problem areas.</w:t>
      </w:r>
    </w:p>
    <w:p w:rsidR="00333013" w:rsidRDefault="00333013" w:rsidP="00333013">
      <w:pPr>
        <w:pStyle w:val="Default"/>
        <w:numPr>
          <w:ilvl w:val="0"/>
          <w:numId w:val="25"/>
        </w:numPr>
        <w:spacing w:after="240" w:line="23" w:lineRule="atLeast"/>
        <w:ind w:left="2520"/>
        <w:jc w:val="both"/>
        <w:rPr>
          <w:rFonts w:ascii="Calibri" w:hAnsi="Calibri" w:cs="Calibri"/>
          <w:color w:val="auto"/>
        </w:rPr>
      </w:pPr>
      <w:r w:rsidRPr="00F913E4">
        <w:rPr>
          <w:rFonts w:ascii="Calibri" w:hAnsi="Calibri" w:cs="Calibri"/>
          <w:color w:val="auto"/>
        </w:rPr>
        <w:t xml:space="preserve">Understand how risk management </w:t>
      </w:r>
      <w:proofErr w:type="gramStart"/>
      <w:r w:rsidRPr="00F913E4">
        <w:rPr>
          <w:rFonts w:ascii="Calibri" w:hAnsi="Calibri" w:cs="Calibri"/>
          <w:color w:val="auto"/>
        </w:rPr>
        <w:t>is formally integrated</w:t>
      </w:r>
      <w:proofErr w:type="gramEnd"/>
      <w:r w:rsidRPr="00F913E4">
        <w:rPr>
          <w:rFonts w:ascii="Calibri" w:hAnsi="Calibri" w:cs="Calibri"/>
          <w:color w:val="auto"/>
        </w:rPr>
        <w:t xml:space="preserve"> in the process.</w:t>
      </w:r>
    </w:p>
    <w:p w:rsidR="00333013" w:rsidRDefault="00333013" w:rsidP="00333013">
      <w:pPr>
        <w:pStyle w:val="Default"/>
        <w:numPr>
          <w:ilvl w:val="0"/>
          <w:numId w:val="25"/>
        </w:numPr>
        <w:spacing w:after="240" w:line="23" w:lineRule="atLeast"/>
        <w:ind w:left="2520"/>
        <w:jc w:val="both"/>
        <w:rPr>
          <w:rFonts w:ascii="Calibri" w:hAnsi="Calibri" w:cs="Calibri"/>
          <w:color w:val="auto"/>
        </w:rPr>
      </w:pPr>
      <w:r w:rsidRPr="00F913E4">
        <w:rPr>
          <w:rFonts w:ascii="Calibri" w:hAnsi="Calibri" w:cs="Calibri"/>
          <w:color w:val="auto"/>
        </w:rPr>
        <w:t>Review the project ranking tools and processes for reasonableness.</w:t>
      </w:r>
    </w:p>
    <w:p w:rsidR="00333013" w:rsidRDefault="00333013" w:rsidP="00333013">
      <w:pPr>
        <w:pStyle w:val="Default"/>
        <w:numPr>
          <w:ilvl w:val="0"/>
          <w:numId w:val="25"/>
        </w:numPr>
        <w:spacing w:after="240" w:line="23" w:lineRule="atLeast"/>
        <w:ind w:left="2520"/>
        <w:jc w:val="both"/>
        <w:rPr>
          <w:rFonts w:ascii="Calibri" w:hAnsi="Calibri" w:cs="Calibri"/>
          <w:color w:val="auto"/>
        </w:rPr>
      </w:pPr>
      <w:r w:rsidRPr="00F913E4">
        <w:rPr>
          <w:rFonts w:ascii="Calibri" w:hAnsi="Calibri" w:cs="Calibri"/>
          <w:color w:val="auto"/>
        </w:rPr>
        <w:t xml:space="preserve">Determine how </w:t>
      </w:r>
      <w:r>
        <w:rPr>
          <w:rFonts w:ascii="Calibri" w:hAnsi="Calibri" w:cs="Calibri"/>
          <w:color w:val="auto"/>
        </w:rPr>
        <w:t xml:space="preserve">the Company </w:t>
      </w:r>
      <w:r w:rsidRPr="00F913E4">
        <w:rPr>
          <w:rFonts w:ascii="Calibri" w:hAnsi="Calibri" w:cs="Calibri"/>
          <w:color w:val="auto"/>
        </w:rPr>
        <w:t>allocates the capital budget between gas</w:t>
      </w:r>
      <w:r>
        <w:rPr>
          <w:rFonts w:ascii="Calibri" w:hAnsi="Calibri" w:cs="Calibri"/>
          <w:color w:val="auto"/>
        </w:rPr>
        <w:t xml:space="preserve"> </w:t>
      </w:r>
      <w:r w:rsidRPr="00F913E4">
        <w:rPr>
          <w:rFonts w:ascii="Calibri" w:hAnsi="Calibri" w:cs="Calibri"/>
          <w:color w:val="auto"/>
        </w:rPr>
        <w:t>transmission and distribution.</w:t>
      </w:r>
    </w:p>
    <w:p w:rsidR="00333013" w:rsidRDefault="00333013" w:rsidP="00333013">
      <w:pPr>
        <w:pStyle w:val="Default"/>
        <w:numPr>
          <w:ilvl w:val="0"/>
          <w:numId w:val="25"/>
        </w:numPr>
        <w:spacing w:after="240" w:line="23" w:lineRule="atLeast"/>
        <w:ind w:left="2520"/>
        <w:jc w:val="both"/>
        <w:rPr>
          <w:rFonts w:ascii="Calibri" w:hAnsi="Calibri" w:cs="Calibri"/>
          <w:color w:val="auto"/>
        </w:rPr>
      </w:pPr>
      <w:proofErr w:type="gramStart"/>
      <w:r w:rsidRPr="00F913E4">
        <w:rPr>
          <w:rFonts w:ascii="Calibri" w:hAnsi="Calibri" w:cs="Calibri"/>
          <w:color w:val="auto"/>
        </w:rPr>
        <w:t xml:space="preserve">Review </w:t>
      </w:r>
      <w:r>
        <w:rPr>
          <w:rFonts w:ascii="Calibri" w:hAnsi="Calibri" w:cs="Calibri"/>
          <w:color w:val="auto"/>
        </w:rPr>
        <w:t>Company</w:t>
      </w:r>
      <w:r w:rsidRPr="00F913E4">
        <w:rPr>
          <w:rFonts w:ascii="Calibri" w:hAnsi="Calibri" w:cs="Calibri"/>
          <w:color w:val="auto"/>
        </w:rPr>
        <w:t xml:space="preserve"> use of standards </w:t>
      </w:r>
      <w:r>
        <w:rPr>
          <w:rFonts w:ascii="Calibri" w:hAnsi="Calibri" w:cs="Calibri"/>
          <w:color w:val="auto"/>
        </w:rPr>
        <w:t>for equipment and system design.</w:t>
      </w:r>
      <w:proofErr w:type="gramEnd"/>
      <w:r w:rsidRPr="00F913E4">
        <w:rPr>
          <w:rFonts w:ascii="Calibri" w:hAnsi="Calibri" w:cs="Calibri"/>
          <w:color w:val="auto"/>
        </w:rPr>
        <w:t xml:space="preserve"> Where possible, </w:t>
      </w:r>
      <w:r w:rsidRPr="00F913E4" w:rsidDel="00DF5BA1">
        <w:rPr>
          <w:rFonts w:ascii="Calibri" w:hAnsi="Calibri" w:cs="Calibri"/>
          <w:color w:val="auto"/>
        </w:rPr>
        <w:t>d</w:t>
      </w:r>
      <w:r w:rsidRPr="00F913E4">
        <w:rPr>
          <w:rFonts w:ascii="Calibri" w:hAnsi="Calibri" w:cs="Calibri"/>
          <w:color w:val="auto"/>
        </w:rPr>
        <w:t>etermine the impact of replacing old technology on spending, staffing, and reliability.</w:t>
      </w:r>
    </w:p>
    <w:p w:rsidR="00333013" w:rsidRDefault="00333013" w:rsidP="00333013">
      <w:pPr>
        <w:pStyle w:val="Default"/>
        <w:numPr>
          <w:ilvl w:val="0"/>
          <w:numId w:val="25"/>
        </w:numPr>
        <w:spacing w:after="240" w:line="23" w:lineRule="atLeast"/>
        <w:ind w:left="2520"/>
        <w:jc w:val="both"/>
        <w:rPr>
          <w:rFonts w:ascii="Calibri" w:hAnsi="Calibri" w:cs="Calibri"/>
          <w:color w:val="auto"/>
        </w:rPr>
      </w:pPr>
      <w:r w:rsidRPr="00F913E4">
        <w:rPr>
          <w:rFonts w:ascii="Calibri" w:hAnsi="Calibri" w:cs="Calibri"/>
          <w:color w:val="auto"/>
        </w:rPr>
        <w:t xml:space="preserve">Determine where and who sets the annual budget within the </w:t>
      </w:r>
      <w:r>
        <w:rPr>
          <w:rFonts w:ascii="Calibri" w:hAnsi="Calibri" w:cs="Calibri"/>
          <w:color w:val="auto"/>
        </w:rPr>
        <w:t>Company’s</w:t>
      </w:r>
      <w:r w:rsidRPr="00F913E4">
        <w:rPr>
          <w:rFonts w:ascii="Calibri" w:hAnsi="Calibri" w:cs="Calibri"/>
          <w:color w:val="auto"/>
        </w:rPr>
        <w:t xml:space="preserve"> organization. </w:t>
      </w:r>
    </w:p>
    <w:p w:rsidR="00333013" w:rsidRDefault="00333013" w:rsidP="00333013">
      <w:pPr>
        <w:pStyle w:val="Default"/>
        <w:numPr>
          <w:ilvl w:val="0"/>
          <w:numId w:val="25"/>
        </w:numPr>
        <w:spacing w:after="240" w:line="23" w:lineRule="atLeast"/>
        <w:ind w:left="2520"/>
        <w:jc w:val="both"/>
        <w:rPr>
          <w:rFonts w:ascii="Calibri" w:hAnsi="Calibri" w:cs="Calibri"/>
          <w:color w:val="auto"/>
        </w:rPr>
      </w:pPr>
      <w:r w:rsidRPr="00F913E4">
        <w:rPr>
          <w:rFonts w:ascii="Calibri" w:hAnsi="Calibri" w:cs="Calibri"/>
          <w:color w:val="auto"/>
        </w:rPr>
        <w:t>Assess the assumptions and accuracy of the planning models used.</w:t>
      </w:r>
    </w:p>
    <w:p w:rsidR="00333013" w:rsidRDefault="00333013" w:rsidP="00333013">
      <w:pPr>
        <w:pStyle w:val="Default"/>
        <w:numPr>
          <w:ilvl w:val="0"/>
          <w:numId w:val="25"/>
        </w:numPr>
        <w:spacing w:after="240" w:line="23" w:lineRule="atLeast"/>
        <w:ind w:left="2520"/>
        <w:jc w:val="both"/>
        <w:rPr>
          <w:rFonts w:ascii="Calibri" w:hAnsi="Calibri" w:cs="Calibri"/>
          <w:color w:val="auto"/>
        </w:rPr>
      </w:pPr>
      <w:r w:rsidRPr="00F913E4">
        <w:rPr>
          <w:rFonts w:ascii="Calibri" w:hAnsi="Calibri" w:cs="Calibri"/>
          <w:color w:val="auto"/>
        </w:rPr>
        <w:t xml:space="preserve">Determine if demand response, energy efficiency, smart grid, and alternative resources </w:t>
      </w:r>
      <w:proofErr w:type="gramStart"/>
      <w:r w:rsidRPr="00F913E4">
        <w:rPr>
          <w:rFonts w:ascii="Calibri" w:hAnsi="Calibri" w:cs="Calibri"/>
          <w:color w:val="auto"/>
        </w:rPr>
        <w:t>are adequately incorporated</w:t>
      </w:r>
      <w:proofErr w:type="gramEnd"/>
      <w:r w:rsidRPr="00F913E4">
        <w:rPr>
          <w:rFonts w:ascii="Calibri" w:hAnsi="Calibri" w:cs="Calibri"/>
          <w:color w:val="auto"/>
        </w:rPr>
        <w:t xml:space="preserve"> into the </w:t>
      </w:r>
      <w:r>
        <w:rPr>
          <w:rFonts w:ascii="Calibri" w:hAnsi="Calibri" w:cs="Calibri"/>
          <w:color w:val="auto"/>
        </w:rPr>
        <w:t>system planning process</w:t>
      </w:r>
      <w:r w:rsidRPr="00F913E4">
        <w:rPr>
          <w:rFonts w:ascii="Calibri" w:hAnsi="Calibri" w:cs="Calibri"/>
          <w:color w:val="auto"/>
        </w:rPr>
        <w:t>.</w:t>
      </w:r>
    </w:p>
    <w:p w:rsidR="00333013" w:rsidRDefault="00333013" w:rsidP="00333013">
      <w:pPr>
        <w:pStyle w:val="Default"/>
        <w:numPr>
          <w:ilvl w:val="0"/>
          <w:numId w:val="25"/>
        </w:numPr>
        <w:spacing w:after="240" w:line="23" w:lineRule="atLeast"/>
        <w:ind w:left="2520"/>
        <w:jc w:val="both"/>
        <w:rPr>
          <w:rFonts w:ascii="Calibri" w:hAnsi="Calibri" w:cs="Calibri"/>
          <w:color w:val="auto"/>
        </w:rPr>
      </w:pPr>
      <w:r w:rsidRPr="00F913E4">
        <w:rPr>
          <w:rFonts w:ascii="Calibri" w:hAnsi="Calibri" w:cs="Calibri"/>
          <w:color w:val="auto"/>
        </w:rPr>
        <w:t>Assess the reasonableness of equipment repair-vs.-replace decision process.</w:t>
      </w:r>
    </w:p>
    <w:p w:rsidR="00333013" w:rsidRDefault="00333013" w:rsidP="00333013">
      <w:pPr>
        <w:pStyle w:val="Default"/>
        <w:numPr>
          <w:ilvl w:val="0"/>
          <w:numId w:val="25"/>
        </w:numPr>
        <w:spacing w:after="240" w:line="23" w:lineRule="atLeast"/>
        <w:ind w:left="2520"/>
        <w:jc w:val="both"/>
        <w:rPr>
          <w:rFonts w:ascii="Calibri" w:hAnsi="Calibri" w:cs="Calibri"/>
          <w:color w:val="auto"/>
        </w:rPr>
      </w:pPr>
      <w:r w:rsidRPr="00F913E4">
        <w:rPr>
          <w:rFonts w:ascii="Calibri" w:hAnsi="Calibri" w:cs="Calibri"/>
          <w:color w:val="auto"/>
        </w:rPr>
        <w:t>Review the asset management strategy and supporting organization to ensure safe and reliable energy delivery systems.</w:t>
      </w:r>
    </w:p>
    <w:p w:rsidR="00333013" w:rsidRDefault="00333013" w:rsidP="00333013">
      <w:pPr>
        <w:pStyle w:val="Default"/>
        <w:numPr>
          <w:ilvl w:val="0"/>
          <w:numId w:val="25"/>
        </w:numPr>
        <w:spacing w:after="240" w:line="23" w:lineRule="atLeast"/>
        <w:ind w:left="2520"/>
        <w:jc w:val="both"/>
        <w:rPr>
          <w:rFonts w:ascii="Calibri" w:hAnsi="Calibri" w:cs="Calibri"/>
          <w:color w:val="auto"/>
        </w:rPr>
      </w:pPr>
      <w:r w:rsidRPr="00F913E4">
        <w:rPr>
          <w:rFonts w:ascii="Calibri" w:hAnsi="Calibri" w:cs="Calibri"/>
          <w:color w:val="auto"/>
        </w:rPr>
        <w:t xml:space="preserve">Identify where the ultimate decisions </w:t>
      </w:r>
      <w:proofErr w:type="gramStart"/>
      <w:r w:rsidRPr="00F913E4">
        <w:rPr>
          <w:rFonts w:ascii="Calibri" w:hAnsi="Calibri" w:cs="Calibri"/>
          <w:color w:val="auto"/>
        </w:rPr>
        <w:t>are made</w:t>
      </w:r>
      <w:proofErr w:type="gramEnd"/>
      <w:r w:rsidRPr="00F913E4">
        <w:rPr>
          <w:rFonts w:ascii="Calibri" w:hAnsi="Calibri" w:cs="Calibri"/>
          <w:color w:val="auto"/>
        </w:rPr>
        <w:t xml:space="preserve"> on the system planning and the criteria used to reach them.</w:t>
      </w:r>
    </w:p>
    <w:p w:rsidR="00333013" w:rsidRDefault="00333013" w:rsidP="00333013">
      <w:pPr>
        <w:pStyle w:val="Default"/>
        <w:numPr>
          <w:ilvl w:val="0"/>
          <w:numId w:val="25"/>
        </w:numPr>
        <w:spacing w:after="240" w:line="23" w:lineRule="atLeast"/>
        <w:ind w:left="2520"/>
        <w:jc w:val="both"/>
        <w:rPr>
          <w:rFonts w:ascii="Calibri" w:hAnsi="Calibri" w:cs="Calibri"/>
          <w:color w:val="auto"/>
        </w:rPr>
      </w:pPr>
      <w:r w:rsidRPr="00F913E4">
        <w:rPr>
          <w:rFonts w:ascii="Calibri" w:hAnsi="Calibri" w:cs="Calibri"/>
          <w:color w:val="auto"/>
        </w:rPr>
        <w:t xml:space="preserve">Determine the frequency of the </w:t>
      </w:r>
      <w:r>
        <w:rPr>
          <w:rFonts w:ascii="Calibri" w:hAnsi="Calibri" w:cs="Calibri"/>
          <w:color w:val="auto"/>
        </w:rPr>
        <w:t xml:space="preserve">validation </w:t>
      </w:r>
      <w:r w:rsidRPr="00F913E4">
        <w:rPr>
          <w:rFonts w:ascii="Calibri" w:hAnsi="Calibri" w:cs="Calibri"/>
          <w:color w:val="auto"/>
        </w:rPr>
        <w:t>process.</w:t>
      </w:r>
    </w:p>
    <w:p w:rsidR="00333013" w:rsidRDefault="00333013" w:rsidP="00333013">
      <w:pPr>
        <w:pStyle w:val="Default"/>
        <w:numPr>
          <w:ilvl w:val="0"/>
          <w:numId w:val="25"/>
        </w:numPr>
        <w:tabs>
          <w:tab w:val="clear" w:pos="720"/>
        </w:tabs>
        <w:spacing w:after="240" w:line="23" w:lineRule="atLeast"/>
        <w:ind w:left="2520"/>
        <w:jc w:val="both"/>
        <w:rPr>
          <w:rFonts w:ascii="Calibri" w:hAnsi="Calibri" w:cs="Calibri"/>
          <w:color w:val="auto"/>
        </w:rPr>
      </w:pPr>
      <w:r w:rsidRPr="00F25EAF">
        <w:rPr>
          <w:rFonts w:ascii="Calibri" w:hAnsi="Calibri" w:cs="Arial"/>
          <w:color w:val="auto"/>
        </w:rPr>
        <w:t xml:space="preserve">Coordinate with the </w:t>
      </w:r>
      <w:r>
        <w:rPr>
          <w:rFonts w:ascii="Calibri" w:hAnsi="Calibri" w:cs="Arial"/>
          <w:color w:val="auto"/>
        </w:rPr>
        <w:t>C</w:t>
      </w:r>
      <w:r w:rsidRPr="00F25EAF">
        <w:rPr>
          <w:rFonts w:ascii="Calibri" w:hAnsi="Calibri" w:cs="Arial"/>
          <w:color w:val="auto"/>
        </w:rPr>
        <w:t xml:space="preserve">orporate </w:t>
      </w:r>
      <w:r>
        <w:rPr>
          <w:rFonts w:ascii="Calibri" w:hAnsi="Calibri" w:cs="Arial"/>
          <w:color w:val="auto"/>
        </w:rPr>
        <w:t>M</w:t>
      </w:r>
      <w:r w:rsidRPr="00F25EAF">
        <w:rPr>
          <w:rFonts w:ascii="Calibri" w:hAnsi="Calibri" w:cs="Arial"/>
          <w:color w:val="auto"/>
        </w:rPr>
        <w:t>ission</w:t>
      </w:r>
      <w:r>
        <w:rPr>
          <w:rFonts w:ascii="Calibri" w:hAnsi="Calibri" w:cs="Arial"/>
          <w:color w:val="auto"/>
        </w:rPr>
        <w:t xml:space="preserve">, Objectives, Goals, and Planning; Load Forecasting; Supply Procurement; Capital and O&amp;M Budgeting; </w:t>
      </w:r>
      <w:r w:rsidRPr="00F25EAF">
        <w:rPr>
          <w:rFonts w:ascii="Calibri" w:hAnsi="Calibri" w:cs="Arial"/>
          <w:color w:val="auto"/>
        </w:rPr>
        <w:t xml:space="preserve">and </w:t>
      </w:r>
      <w:r>
        <w:rPr>
          <w:rFonts w:ascii="Calibri" w:hAnsi="Calibri" w:cs="Arial"/>
          <w:color w:val="auto"/>
        </w:rPr>
        <w:t>P</w:t>
      </w:r>
      <w:r w:rsidRPr="00F25EAF">
        <w:rPr>
          <w:rFonts w:ascii="Calibri" w:hAnsi="Calibri" w:cs="Arial"/>
          <w:color w:val="auto"/>
        </w:rPr>
        <w:t xml:space="preserve">erformance and </w:t>
      </w:r>
      <w:r>
        <w:rPr>
          <w:rFonts w:ascii="Calibri" w:hAnsi="Calibri" w:cs="Arial"/>
          <w:color w:val="auto"/>
        </w:rPr>
        <w:t>R</w:t>
      </w:r>
      <w:r w:rsidRPr="00F25EAF">
        <w:rPr>
          <w:rFonts w:ascii="Calibri" w:hAnsi="Calibri" w:cs="Arial"/>
          <w:color w:val="auto"/>
        </w:rPr>
        <w:t xml:space="preserve">esults </w:t>
      </w:r>
      <w:r>
        <w:rPr>
          <w:rFonts w:ascii="Calibri" w:hAnsi="Calibri" w:cs="Arial"/>
          <w:color w:val="auto"/>
        </w:rPr>
        <w:t>M</w:t>
      </w:r>
      <w:r w:rsidRPr="00F25EAF">
        <w:rPr>
          <w:rFonts w:ascii="Calibri" w:hAnsi="Calibri" w:cs="Arial"/>
          <w:color w:val="auto"/>
        </w:rPr>
        <w:t>anagement audit teams to determine the extent of Company coordination and consistency of assumptions, strategies, and execution</w:t>
      </w:r>
      <w:r w:rsidRPr="00A347F7">
        <w:rPr>
          <w:rFonts w:ascii="Calibri" w:hAnsi="Calibri" w:cs="Arial"/>
          <w:i/>
          <w:color w:val="auto"/>
        </w:rPr>
        <w:t xml:space="preserve">. </w:t>
      </w:r>
    </w:p>
    <w:p w:rsidR="00333013" w:rsidRDefault="00333013" w:rsidP="00333013">
      <w:pPr>
        <w:pStyle w:val="Default"/>
        <w:numPr>
          <w:ilvl w:val="0"/>
          <w:numId w:val="25"/>
        </w:numPr>
        <w:tabs>
          <w:tab w:val="clear" w:pos="720"/>
        </w:tabs>
        <w:spacing w:after="240" w:line="23" w:lineRule="atLeast"/>
        <w:ind w:left="2520"/>
        <w:jc w:val="both"/>
        <w:rPr>
          <w:rFonts w:ascii="Calibri" w:hAnsi="Calibri" w:cs="Arial"/>
          <w:color w:val="auto"/>
        </w:rPr>
      </w:pPr>
      <w:r>
        <w:rPr>
          <w:rFonts w:ascii="Calibri" w:hAnsi="Calibri" w:cs="Arial"/>
          <w:color w:val="auto"/>
        </w:rPr>
        <w:t>Determine</w:t>
      </w:r>
      <w:r w:rsidRPr="00F25EAF">
        <w:rPr>
          <w:rFonts w:ascii="Calibri" w:hAnsi="Calibri" w:cs="Arial"/>
          <w:color w:val="auto"/>
        </w:rPr>
        <w:t xml:space="preserve"> how the Company and </w:t>
      </w:r>
      <w:r>
        <w:rPr>
          <w:rFonts w:ascii="Calibri" w:hAnsi="Calibri" w:cs="Arial"/>
          <w:color w:val="auto"/>
        </w:rPr>
        <w:t xml:space="preserve">system planning </w:t>
      </w:r>
      <w:r w:rsidRPr="00F25EAF">
        <w:rPr>
          <w:rFonts w:ascii="Calibri" w:hAnsi="Calibri" w:cs="Arial"/>
          <w:color w:val="auto"/>
        </w:rPr>
        <w:t xml:space="preserve">management assesses the success of the </w:t>
      </w:r>
      <w:r>
        <w:rPr>
          <w:rFonts w:ascii="Calibri" w:hAnsi="Calibri" w:cs="Arial"/>
          <w:color w:val="auto"/>
        </w:rPr>
        <w:t>system planning</w:t>
      </w:r>
      <w:r w:rsidRPr="00F25EAF">
        <w:rPr>
          <w:rFonts w:ascii="Calibri" w:hAnsi="Calibri" w:cs="Arial"/>
          <w:color w:val="auto"/>
        </w:rPr>
        <w:t xml:space="preserve"> process</w:t>
      </w:r>
      <w:r>
        <w:rPr>
          <w:rFonts w:ascii="Calibri" w:hAnsi="Calibri" w:cs="Arial"/>
          <w:color w:val="auto"/>
        </w:rPr>
        <w:t>.</w:t>
      </w:r>
      <w:r w:rsidRPr="00F25EAF">
        <w:rPr>
          <w:rFonts w:ascii="Calibri" w:hAnsi="Calibri" w:cs="Arial"/>
          <w:color w:val="auto"/>
        </w:rPr>
        <w:t xml:space="preserve"> Review the KPI for </w:t>
      </w:r>
      <w:r>
        <w:rPr>
          <w:rFonts w:ascii="Calibri" w:hAnsi="Calibri" w:cs="Arial"/>
          <w:color w:val="auto"/>
        </w:rPr>
        <w:t>system planning.</w:t>
      </w:r>
    </w:p>
    <w:p w:rsidR="00333013" w:rsidRDefault="00333013" w:rsidP="00333013">
      <w:pPr>
        <w:pStyle w:val="Default"/>
        <w:numPr>
          <w:ilvl w:val="0"/>
          <w:numId w:val="25"/>
        </w:numPr>
        <w:tabs>
          <w:tab w:val="clear" w:pos="720"/>
        </w:tabs>
        <w:spacing w:after="240" w:line="23" w:lineRule="atLeast"/>
        <w:ind w:left="2520"/>
        <w:jc w:val="both"/>
        <w:rPr>
          <w:rFonts w:ascii="Calibri" w:hAnsi="Calibri" w:cs="Arial"/>
          <w:color w:val="auto"/>
        </w:rPr>
      </w:pPr>
      <w:r w:rsidRPr="00F25EAF">
        <w:rPr>
          <w:rFonts w:ascii="Calibri" w:hAnsi="Calibri" w:cs="Arial"/>
          <w:color w:val="auto"/>
        </w:rPr>
        <w:t xml:space="preserve">Review how the Company benchmarks </w:t>
      </w:r>
      <w:r>
        <w:rPr>
          <w:rFonts w:ascii="Calibri" w:hAnsi="Calibri" w:cs="Arial"/>
          <w:color w:val="auto"/>
        </w:rPr>
        <w:t xml:space="preserve">its system planning practices </w:t>
      </w:r>
      <w:r w:rsidRPr="00F25EAF">
        <w:rPr>
          <w:rFonts w:ascii="Calibri" w:hAnsi="Calibri" w:cs="Arial"/>
          <w:color w:val="auto"/>
        </w:rPr>
        <w:t>and results with industry and other N</w:t>
      </w:r>
      <w:r>
        <w:rPr>
          <w:rFonts w:ascii="Calibri" w:hAnsi="Calibri" w:cs="Arial"/>
          <w:color w:val="auto"/>
        </w:rPr>
        <w:t xml:space="preserve">ew </w:t>
      </w:r>
      <w:r w:rsidRPr="00F25EAF">
        <w:rPr>
          <w:rFonts w:ascii="Calibri" w:hAnsi="Calibri" w:cs="Arial"/>
          <w:color w:val="auto"/>
        </w:rPr>
        <w:t>Y</w:t>
      </w:r>
      <w:r>
        <w:rPr>
          <w:rFonts w:ascii="Calibri" w:hAnsi="Calibri" w:cs="Arial"/>
          <w:color w:val="auto"/>
        </w:rPr>
        <w:t>ork</w:t>
      </w:r>
      <w:r w:rsidRPr="00F25EAF">
        <w:rPr>
          <w:rFonts w:ascii="Calibri" w:hAnsi="Calibri" w:cs="Arial"/>
          <w:color w:val="auto"/>
        </w:rPr>
        <w:t xml:space="preserve"> State</w:t>
      </w:r>
      <w:r>
        <w:rPr>
          <w:rFonts w:ascii="Calibri" w:hAnsi="Calibri" w:cs="Arial"/>
          <w:color w:val="auto"/>
        </w:rPr>
        <w:t xml:space="preserve"> utility</w:t>
      </w:r>
      <w:r w:rsidRPr="00F25EAF">
        <w:rPr>
          <w:rFonts w:ascii="Calibri" w:hAnsi="Calibri" w:cs="Arial"/>
          <w:color w:val="auto"/>
        </w:rPr>
        <w:t xml:space="preserve"> performance. </w:t>
      </w:r>
    </w:p>
    <w:p w:rsidR="00333013" w:rsidRDefault="00333013" w:rsidP="00333013">
      <w:pPr>
        <w:pStyle w:val="Default"/>
        <w:numPr>
          <w:ilvl w:val="0"/>
          <w:numId w:val="25"/>
        </w:numPr>
        <w:tabs>
          <w:tab w:val="clear" w:pos="720"/>
        </w:tabs>
        <w:spacing w:after="240" w:line="23" w:lineRule="atLeast"/>
        <w:ind w:left="2520"/>
        <w:jc w:val="both"/>
        <w:rPr>
          <w:rFonts w:ascii="Calibri" w:hAnsi="Calibri" w:cs="Arial"/>
          <w:color w:val="auto"/>
        </w:rPr>
      </w:pPr>
      <w:r>
        <w:rPr>
          <w:rFonts w:ascii="Calibri" w:hAnsi="Calibri" w:cs="Arial"/>
          <w:color w:val="auto"/>
        </w:rPr>
        <w:t xml:space="preserve">Compare the overall system planning </w:t>
      </w:r>
      <w:r w:rsidRPr="003C6FF0">
        <w:rPr>
          <w:rFonts w:ascii="Calibri" w:hAnsi="Calibri" w:cs="Arial"/>
          <w:color w:val="auto"/>
        </w:rPr>
        <w:t>process to leading practices.</w:t>
      </w:r>
    </w:p>
    <w:p w:rsidR="00333013" w:rsidRDefault="00333013" w:rsidP="00333013">
      <w:pPr>
        <w:pStyle w:val="Default"/>
        <w:numPr>
          <w:ilvl w:val="0"/>
          <w:numId w:val="25"/>
        </w:numPr>
        <w:tabs>
          <w:tab w:val="clear" w:pos="720"/>
        </w:tabs>
        <w:spacing w:after="240" w:line="23" w:lineRule="atLeast"/>
        <w:ind w:left="2520"/>
        <w:jc w:val="both"/>
        <w:rPr>
          <w:rFonts w:ascii="Calibri" w:hAnsi="Calibri" w:cs="Arial"/>
          <w:color w:val="auto"/>
        </w:rPr>
      </w:pPr>
      <w:r w:rsidRPr="003C6FF0">
        <w:rPr>
          <w:rFonts w:ascii="Calibri" w:hAnsi="Calibri" w:cs="Arial"/>
          <w:color w:val="auto"/>
        </w:rPr>
        <w:t xml:space="preserve">Complete analysis </w:t>
      </w:r>
      <w:r>
        <w:rPr>
          <w:rFonts w:ascii="Calibri" w:hAnsi="Calibri" w:cs="Arial"/>
          <w:color w:val="auto"/>
        </w:rPr>
        <w:t xml:space="preserve">of the system planning process, </w:t>
      </w:r>
      <w:r w:rsidRPr="003C6FF0">
        <w:rPr>
          <w:rFonts w:ascii="Calibri" w:hAnsi="Calibri" w:cs="Arial"/>
          <w:color w:val="auto"/>
        </w:rPr>
        <w:t>including cost implication</w:t>
      </w:r>
      <w:r>
        <w:rPr>
          <w:rFonts w:ascii="Calibri" w:hAnsi="Calibri" w:cs="Arial"/>
          <w:color w:val="auto"/>
        </w:rPr>
        <w:t>s,</w:t>
      </w:r>
      <w:r w:rsidRPr="003C6FF0">
        <w:rPr>
          <w:rFonts w:ascii="Calibri" w:hAnsi="Calibri" w:cs="Arial"/>
          <w:color w:val="auto"/>
        </w:rPr>
        <w:t xml:space="preserve"> where possible.</w:t>
      </w:r>
    </w:p>
    <w:p w:rsidR="00333013" w:rsidRDefault="00333013" w:rsidP="00333013">
      <w:pPr>
        <w:pStyle w:val="Default"/>
        <w:numPr>
          <w:ilvl w:val="0"/>
          <w:numId w:val="25"/>
        </w:numPr>
        <w:tabs>
          <w:tab w:val="clear" w:pos="720"/>
        </w:tabs>
        <w:spacing w:after="240" w:line="23" w:lineRule="atLeast"/>
        <w:ind w:left="2520"/>
        <w:jc w:val="both"/>
        <w:rPr>
          <w:rFonts w:ascii="Calibri" w:hAnsi="Calibri" w:cs="Arial"/>
          <w:color w:val="auto"/>
        </w:rPr>
      </w:pPr>
      <w:r>
        <w:rPr>
          <w:rFonts w:ascii="Calibri" w:hAnsi="Calibri" w:cs="Arial"/>
          <w:color w:val="auto"/>
        </w:rPr>
        <w:t>Verify facts.</w:t>
      </w:r>
    </w:p>
    <w:p w:rsidR="00333013" w:rsidRDefault="00333013" w:rsidP="00333013">
      <w:pPr>
        <w:pStyle w:val="Default"/>
        <w:numPr>
          <w:ilvl w:val="0"/>
          <w:numId w:val="25"/>
        </w:numPr>
        <w:tabs>
          <w:tab w:val="clear" w:pos="720"/>
        </w:tabs>
        <w:spacing w:after="240" w:line="23" w:lineRule="atLeast"/>
        <w:ind w:left="2520"/>
        <w:jc w:val="both"/>
        <w:rPr>
          <w:rFonts w:ascii="Calibri" w:hAnsi="Calibri" w:cs="Arial"/>
          <w:color w:val="auto"/>
        </w:rPr>
      </w:pPr>
      <w:r>
        <w:rPr>
          <w:rFonts w:ascii="Calibri" w:hAnsi="Calibri" w:cs="Arial"/>
          <w:color w:val="auto"/>
        </w:rPr>
        <w:t>Prepare the System Planning Task Report</w:t>
      </w:r>
    </w:p>
    <w:p w:rsidR="00333013" w:rsidRDefault="00333013" w:rsidP="00333013">
      <w:pPr>
        <w:pStyle w:val="Default"/>
        <w:numPr>
          <w:ilvl w:val="0"/>
          <w:numId w:val="25"/>
        </w:numPr>
        <w:tabs>
          <w:tab w:val="clear" w:pos="720"/>
        </w:tabs>
        <w:spacing w:after="240" w:line="23" w:lineRule="atLeast"/>
        <w:ind w:left="2520"/>
        <w:jc w:val="both"/>
        <w:rPr>
          <w:rFonts w:ascii="Calibri" w:hAnsi="Calibri" w:cs="Arial"/>
          <w:color w:val="auto"/>
        </w:rPr>
      </w:pPr>
      <w:r>
        <w:rPr>
          <w:rFonts w:ascii="Calibri" w:hAnsi="Calibri" w:cs="Arial"/>
          <w:color w:val="auto"/>
        </w:rPr>
        <w:t>Submit the System Planning Task Report for RCG quality review</w:t>
      </w:r>
    </w:p>
    <w:p w:rsidR="00333013" w:rsidRDefault="00333013" w:rsidP="00333013">
      <w:pPr>
        <w:pStyle w:val="Heading3"/>
        <w:spacing w:before="120" w:after="240" w:line="23" w:lineRule="atLeast"/>
        <w:ind w:firstLine="720"/>
        <w:jc w:val="both"/>
        <w:rPr>
          <w:rFonts w:ascii="Calibri" w:hAnsi="Calibri" w:cs="Calibri"/>
          <w:b/>
          <w:bCs/>
          <w:i w:val="0"/>
          <w:color w:val="007370"/>
          <w:sz w:val="26"/>
          <w:szCs w:val="26"/>
        </w:rPr>
      </w:pPr>
    </w:p>
    <w:p w:rsidR="00333013" w:rsidRPr="00E43C6D" w:rsidRDefault="00333013" w:rsidP="00E43C6D">
      <w:pPr>
        <w:pStyle w:val="Heading3"/>
      </w:pPr>
      <w:bookmarkStart w:id="27" w:name="_Toc318279880"/>
      <w:r w:rsidRPr="00E43C6D">
        <w:t>Element No. 5: Capital and O&amp;M Budgeting</w:t>
      </w:r>
      <w:bookmarkEnd w:id="27"/>
      <w:r w:rsidRPr="00E43C6D">
        <w:t xml:space="preserve"> </w:t>
      </w:r>
    </w:p>
    <w:p w:rsidR="00333013" w:rsidRPr="00F913E4" w:rsidRDefault="00333013" w:rsidP="00333013">
      <w:pPr>
        <w:pStyle w:val="Default"/>
        <w:spacing w:after="240" w:line="23" w:lineRule="atLeast"/>
        <w:ind w:left="720" w:firstLine="720"/>
        <w:jc w:val="both"/>
        <w:rPr>
          <w:rFonts w:ascii="Calibri" w:hAnsi="Calibri" w:cs="Calibri"/>
        </w:rPr>
      </w:pPr>
      <w:r>
        <w:rPr>
          <w:rFonts w:ascii="Calibri" w:hAnsi="Calibri" w:cs="Calibri"/>
        </w:rPr>
        <w:t>Having</w:t>
      </w:r>
      <w:r w:rsidRPr="00F913E4">
        <w:rPr>
          <w:rFonts w:ascii="Calibri" w:hAnsi="Calibri" w:cs="Calibri"/>
        </w:rPr>
        <w:t xml:space="preserve"> a sound budgeting process in place is the</w:t>
      </w:r>
      <w:r w:rsidRPr="00DF5BA1">
        <w:rPr>
          <w:rFonts w:ascii="Calibri" w:hAnsi="Calibri" w:cs="Calibri"/>
        </w:rPr>
        <w:t xml:space="preserve"> </w:t>
      </w:r>
      <w:r w:rsidRPr="00F913E4">
        <w:rPr>
          <w:rFonts w:ascii="Calibri" w:hAnsi="Calibri" w:cs="Calibri"/>
        </w:rPr>
        <w:t>core of managing any business.</w:t>
      </w:r>
      <w:r>
        <w:rPr>
          <w:rFonts w:ascii="Calibri" w:hAnsi="Calibri" w:cs="Calibri"/>
        </w:rPr>
        <w:t xml:space="preserve"> </w:t>
      </w:r>
      <w:r w:rsidRPr="00F913E4">
        <w:rPr>
          <w:rFonts w:ascii="Calibri" w:hAnsi="Calibri" w:cs="Calibri"/>
        </w:rPr>
        <w:t>Good budgets allow managers to manage</w:t>
      </w:r>
      <w:r>
        <w:rPr>
          <w:rFonts w:ascii="Calibri" w:hAnsi="Calibri" w:cs="Calibri"/>
        </w:rPr>
        <w:t>,</w:t>
      </w:r>
      <w:r w:rsidRPr="00F913E4">
        <w:rPr>
          <w:rFonts w:ascii="Calibri" w:hAnsi="Calibri" w:cs="Calibri"/>
        </w:rPr>
        <w:t xml:space="preserve"> in part</w:t>
      </w:r>
      <w:r>
        <w:rPr>
          <w:rFonts w:ascii="Calibri" w:hAnsi="Calibri" w:cs="Calibri"/>
        </w:rPr>
        <w:t>,</w:t>
      </w:r>
      <w:r w:rsidRPr="00F913E4">
        <w:rPr>
          <w:rFonts w:ascii="Calibri" w:hAnsi="Calibri" w:cs="Calibri"/>
        </w:rPr>
        <w:t xml:space="preserve"> to the numbers</w:t>
      </w:r>
      <w:r>
        <w:rPr>
          <w:rFonts w:ascii="Calibri" w:hAnsi="Calibri" w:cs="Calibri"/>
        </w:rPr>
        <w:t>. This limits</w:t>
      </w:r>
      <w:r w:rsidRPr="00F913E4">
        <w:rPr>
          <w:rFonts w:ascii="Calibri" w:hAnsi="Calibri" w:cs="Calibri"/>
        </w:rPr>
        <w:t xml:space="preserve"> surprises as the fiscal year </w:t>
      </w:r>
      <w:proofErr w:type="gramStart"/>
      <w:r w:rsidRPr="00F913E4">
        <w:rPr>
          <w:rFonts w:ascii="Calibri" w:hAnsi="Calibri" w:cs="Calibri"/>
        </w:rPr>
        <w:t>comes to a close</w:t>
      </w:r>
      <w:proofErr w:type="gramEnd"/>
      <w:r w:rsidRPr="00F913E4">
        <w:rPr>
          <w:rFonts w:ascii="Calibri" w:hAnsi="Calibri" w:cs="Calibri"/>
        </w:rPr>
        <w:t>.</w:t>
      </w:r>
      <w:r>
        <w:rPr>
          <w:rFonts w:ascii="Calibri" w:hAnsi="Calibri" w:cs="Calibri"/>
        </w:rPr>
        <w:t xml:space="preserve"> </w:t>
      </w:r>
      <w:r w:rsidRPr="00F913E4">
        <w:rPr>
          <w:rFonts w:ascii="Calibri" w:hAnsi="Calibri" w:cs="Calibri"/>
        </w:rPr>
        <w:t>Successful capital and O&amp;M budgeting have the following traits:</w:t>
      </w:r>
    </w:p>
    <w:p w:rsidR="00333013" w:rsidRDefault="00333013" w:rsidP="00EC32E4">
      <w:pPr>
        <w:pStyle w:val="Default"/>
        <w:numPr>
          <w:ilvl w:val="0"/>
          <w:numId w:val="71"/>
        </w:numPr>
        <w:spacing w:after="240" w:line="23" w:lineRule="atLeast"/>
        <w:jc w:val="both"/>
        <w:rPr>
          <w:rFonts w:ascii="Calibri" w:hAnsi="Calibri" w:cs="Calibri"/>
        </w:rPr>
      </w:pPr>
      <w:r>
        <w:rPr>
          <w:rFonts w:ascii="Calibri" w:hAnsi="Calibri" w:cs="Calibri"/>
        </w:rPr>
        <w:t>A c</w:t>
      </w:r>
      <w:r w:rsidRPr="00F913E4">
        <w:rPr>
          <w:rFonts w:ascii="Calibri" w:hAnsi="Calibri" w:cs="Calibri"/>
        </w:rPr>
        <w:t>lear and defined budgeting process with a formal timetable an</w:t>
      </w:r>
      <w:r>
        <w:rPr>
          <w:rFonts w:ascii="Calibri" w:hAnsi="Calibri" w:cs="Calibri"/>
        </w:rPr>
        <w:t>d criteria;</w:t>
      </w:r>
    </w:p>
    <w:p w:rsidR="00333013" w:rsidRDefault="00333013" w:rsidP="00EC32E4">
      <w:pPr>
        <w:pStyle w:val="Default"/>
        <w:numPr>
          <w:ilvl w:val="0"/>
          <w:numId w:val="71"/>
        </w:numPr>
        <w:spacing w:after="240" w:line="23" w:lineRule="atLeast"/>
        <w:jc w:val="both"/>
        <w:rPr>
          <w:rFonts w:ascii="Calibri" w:hAnsi="Calibri" w:cs="Calibri"/>
        </w:rPr>
      </w:pPr>
      <w:r>
        <w:rPr>
          <w:rFonts w:ascii="Calibri" w:hAnsi="Calibri" w:cs="Calibri"/>
        </w:rPr>
        <w:t>B</w:t>
      </w:r>
      <w:r w:rsidRPr="00F913E4">
        <w:rPr>
          <w:rFonts w:ascii="Calibri" w:hAnsi="Calibri" w:cs="Calibri"/>
        </w:rPr>
        <w:t>uilt</w:t>
      </w:r>
      <w:r>
        <w:rPr>
          <w:rFonts w:ascii="Calibri" w:hAnsi="Calibri" w:cs="Calibri"/>
        </w:rPr>
        <w:t>-in</w:t>
      </w:r>
      <w:r w:rsidRPr="00F913E4">
        <w:rPr>
          <w:rFonts w:ascii="Calibri" w:hAnsi="Calibri" w:cs="Calibri"/>
        </w:rPr>
        <w:t xml:space="preserve"> bott</w:t>
      </w:r>
      <w:r>
        <w:rPr>
          <w:rFonts w:ascii="Calibri" w:hAnsi="Calibri" w:cs="Calibri"/>
        </w:rPr>
        <w:t>om-up input and top-down limits;</w:t>
      </w:r>
    </w:p>
    <w:p w:rsidR="00333013" w:rsidRDefault="00333013" w:rsidP="00EC32E4">
      <w:pPr>
        <w:pStyle w:val="Default"/>
        <w:numPr>
          <w:ilvl w:val="0"/>
          <w:numId w:val="71"/>
        </w:numPr>
        <w:spacing w:after="240" w:line="23" w:lineRule="atLeast"/>
        <w:jc w:val="both"/>
        <w:rPr>
          <w:rFonts w:ascii="Calibri" w:hAnsi="Calibri" w:cs="Calibri"/>
        </w:rPr>
      </w:pPr>
      <w:r>
        <w:rPr>
          <w:rFonts w:ascii="Calibri" w:hAnsi="Calibri" w:cs="Calibri"/>
        </w:rPr>
        <w:t>Formal time-based targets;</w:t>
      </w:r>
    </w:p>
    <w:p w:rsidR="00333013" w:rsidRDefault="00333013" w:rsidP="00EC32E4">
      <w:pPr>
        <w:pStyle w:val="Default"/>
        <w:numPr>
          <w:ilvl w:val="0"/>
          <w:numId w:val="71"/>
        </w:numPr>
        <w:spacing w:after="240" w:line="23" w:lineRule="atLeast"/>
        <w:jc w:val="both"/>
        <w:rPr>
          <w:rFonts w:ascii="Calibri" w:hAnsi="Calibri" w:cs="Calibri"/>
        </w:rPr>
      </w:pPr>
      <w:r>
        <w:rPr>
          <w:rFonts w:ascii="Calibri" w:hAnsi="Calibri" w:cs="Calibri"/>
        </w:rPr>
        <w:t>A clear u</w:t>
      </w:r>
      <w:r w:rsidRPr="00F913E4">
        <w:rPr>
          <w:rFonts w:ascii="Calibri" w:hAnsi="Calibri" w:cs="Calibri"/>
        </w:rPr>
        <w:t>nderstand</w:t>
      </w:r>
      <w:r>
        <w:rPr>
          <w:rFonts w:ascii="Calibri" w:hAnsi="Calibri" w:cs="Calibri"/>
        </w:rPr>
        <w:t>ing of the budget by managers and recognition</w:t>
      </w:r>
      <w:r w:rsidRPr="00F913E4">
        <w:rPr>
          <w:rFonts w:ascii="Calibri" w:hAnsi="Calibri" w:cs="Calibri"/>
        </w:rPr>
        <w:t xml:space="preserve"> that the they will be judged on </w:t>
      </w:r>
      <w:r>
        <w:rPr>
          <w:rFonts w:ascii="Calibri" w:hAnsi="Calibri" w:cs="Calibri"/>
        </w:rPr>
        <w:t>budget performance;</w:t>
      </w:r>
    </w:p>
    <w:p w:rsidR="00333013" w:rsidRDefault="00333013" w:rsidP="00EC32E4">
      <w:pPr>
        <w:pStyle w:val="Default"/>
        <w:numPr>
          <w:ilvl w:val="0"/>
          <w:numId w:val="71"/>
        </w:numPr>
        <w:spacing w:after="240" w:line="23" w:lineRule="atLeast"/>
        <w:jc w:val="both"/>
        <w:rPr>
          <w:rFonts w:ascii="Calibri" w:hAnsi="Calibri" w:cs="Calibri"/>
        </w:rPr>
      </w:pPr>
      <w:r>
        <w:rPr>
          <w:rFonts w:ascii="Calibri" w:hAnsi="Calibri" w:cs="Calibri"/>
        </w:rPr>
        <w:t>A f</w:t>
      </w:r>
      <w:r w:rsidRPr="00F913E4">
        <w:rPr>
          <w:rFonts w:ascii="Calibri" w:hAnsi="Calibri" w:cs="Calibri"/>
        </w:rPr>
        <w:t>ormal performance reporting and monitoring mechanism</w:t>
      </w:r>
      <w:r>
        <w:rPr>
          <w:rFonts w:ascii="Calibri" w:hAnsi="Calibri" w:cs="Calibri"/>
        </w:rPr>
        <w:t>;</w:t>
      </w:r>
    </w:p>
    <w:p w:rsidR="00333013" w:rsidRDefault="00333013" w:rsidP="00EC32E4">
      <w:pPr>
        <w:pStyle w:val="Default"/>
        <w:numPr>
          <w:ilvl w:val="0"/>
          <w:numId w:val="71"/>
        </w:numPr>
        <w:spacing w:after="240" w:line="23" w:lineRule="atLeast"/>
        <w:jc w:val="both"/>
        <w:rPr>
          <w:rFonts w:ascii="Calibri" w:hAnsi="Calibri" w:cs="Calibri"/>
        </w:rPr>
      </w:pPr>
      <w:r>
        <w:rPr>
          <w:rFonts w:ascii="Calibri" w:hAnsi="Calibri" w:cs="Calibri"/>
        </w:rPr>
        <w:t>R</w:t>
      </w:r>
      <w:r w:rsidRPr="00F913E4">
        <w:rPr>
          <w:rFonts w:ascii="Calibri" w:hAnsi="Calibri" w:cs="Calibri"/>
        </w:rPr>
        <w:t>egular execu</w:t>
      </w:r>
      <w:r>
        <w:rPr>
          <w:rFonts w:ascii="Calibri" w:hAnsi="Calibri" w:cs="Calibri"/>
        </w:rPr>
        <w:t>tive and Board-level visibility of capital budgets;</w:t>
      </w:r>
    </w:p>
    <w:p w:rsidR="00333013" w:rsidRDefault="00333013" w:rsidP="00EC32E4">
      <w:pPr>
        <w:pStyle w:val="Default"/>
        <w:numPr>
          <w:ilvl w:val="0"/>
          <w:numId w:val="71"/>
        </w:numPr>
        <w:spacing w:after="240" w:line="23" w:lineRule="atLeast"/>
        <w:jc w:val="both"/>
        <w:rPr>
          <w:rFonts w:ascii="Calibri" w:hAnsi="Calibri" w:cs="Calibri"/>
        </w:rPr>
      </w:pPr>
      <w:r w:rsidRPr="00F913E4">
        <w:rPr>
          <w:rFonts w:ascii="Calibri" w:hAnsi="Calibri" w:cs="Calibri"/>
        </w:rPr>
        <w:t>Clearly defined accountability for delivering results</w:t>
      </w:r>
      <w:r>
        <w:rPr>
          <w:rFonts w:ascii="Calibri" w:hAnsi="Calibri" w:cs="Calibri"/>
        </w:rPr>
        <w:t xml:space="preserve"> relative to </w:t>
      </w:r>
      <w:r w:rsidRPr="00F913E4">
        <w:rPr>
          <w:rFonts w:ascii="Calibri" w:hAnsi="Calibri" w:cs="Calibri"/>
        </w:rPr>
        <w:t>budgets</w:t>
      </w:r>
      <w:r>
        <w:rPr>
          <w:rFonts w:ascii="Calibri" w:hAnsi="Calibri" w:cs="Calibri"/>
        </w:rPr>
        <w:t>;</w:t>
      </w:r>
    </w:p>
    <w:p w:rsidR="00333013" w:rsidRDefault="00333013" w:rsidP="00EC32E4">
      <w:pPr>
        <w:pStyle w:val="Default"/>
        <w:numPr>
          <w:ilvl w:val="0"/>
          <w:numId w:val="71"/>
        </w:numPr>
        <w:spacing w:after="240" w:line="23" w:lineRule="atLeast"/>
        <w:jc w:val="both"/>
        <w:rPr>
          <w:rFonts w:ascii="Calibri" w:hAnsi="Calibri" w:cs="Calibri"/>
        </w:rPr>
      </w:pPr>
      <w:r>
        <w:rPr>
          <w:rFonts w:ascii="Calibri" w:hAnsi="Calibri" w:cs="Calibri"/>
        </w:rPr>
        <w:t>F</w:t>
      </w:r>
      <w:r w:rsidRPr="00F913E4">
        <w:rPr>
          <w:rFonts w:ascii="Calibri" w:hAnsi="Calibri" w:cs="Calibri"/>
        </w:rPr>
        <w:t>ormal capital committee oversight</w:t>
      </w:r>
      <w:r>
        <w:rPr>
          <w:rFonts w:ascii="Calibri" w:hAnsi="Calibri" w:cs="Calibri"/>
        </w:rPr>
        <w:t xml:space="preserve"> and</w:t>
      </w:r>
      <w:r w:rsidRPr="00F913E4">
        <w:rPr>
          <w:rFonts w:ascii="Calibri" w:hAnsi="Calibri" w:cs="Calibri"/>
        </w:rPr>
        <w:t xml:space="preserve"> regular evaluat</w:t>
      </w:r>
      <w:r>
        <w:rPr>
          <w:rFonts w:ascii="Calibri" w:hAnsi="Calibri" w:cs="Calibri"/>
        </w:rPr>
        <w:t>ion of</w:t>
      </w:r>
      <w:r w:rsidRPr="00F913E4">
        <w:rPr>
          <w:rFonts w:ascii="Calibri" w:hAnsi="Calibri" w:cs="Calibri"/>
        </w:rPr>
        <w:t xml:space="preserve"> the rate of spend</w:t>
      </w:r>
      <w:r>
        <w:rPr>
          <w:rFonts w:ascii="Calibri" w:hAnsi="Calibri" w:cs="Calibri"/>
        </w:rPr>
        <w:t>ing,</w:t>
      </w:r>
      <w:r w:rsidRPr="00F913E4">
        <w:rPr>
          <w:rFonts w:ascii="Calibri" w:hAnsi="Calibri" w:cs="Calibri"/>
        </w:rPr>
        <w:t xml:space="preserve"> and </w:t>
      </w:r>
      <w:r>
        <w:rPr>
          <w:rFonts w:ascii="Calibri" w:hAnsi="Calibri" w:cs="Calibri"/>
        </w:rPr>
        <w:t xml:space="preserve">budget </w:t>
      </w:r>
      <w:r w:rsidRPr="00F913E4">
        <w:rPr>
          <w:rFonts w:ascii="Calibri" w:hAnsi="Calibri" w:cs="Calibri"/>
        </w:rPr>
        <w:t>adjust</w:t>
      </w:r>
      <w:r>
        <w:rPr>
          <w:rFonts w:ascii="Calibri" w:hAnsi="Calibri" w:cs="Calibri"/>
        </w:rPr>
        <w:t xml:space="preserve">ments </w:t>
      </w:r>
      <w:r w:rsidRPr="00F913E4">
        <w:rPr>
          <w:rFonts w:ascii="Calibri" w:hAnsi="Calibri" w:cs="Calibri"/>
        </w:rPr>
        <w:t>for unforeseen events</w:t>
      </w:r>
      <w:r>
        <w:rPr>
          <w:rFonts w:ascii="Calibri" w:hAnsi="Calibri" w:cs="Calibri"/>
        </w:rPr>
        <w:t>;</w:t>
      </w:r>
      <w:r w:rsidRPr="00F913E4">
        <w:rPr>
          <w:rFonts w:ascii="Calibri" w:hAnsi="Calibri" w:cs="Calibri"/>
        </w:rPr>
        <w:t xml:space="preserve"> </w:t>
      </w:r>
    </w:p>
    <w:p w:rsidR="00333013" w:rsidRDefault="00333013" w:rsidP="00EC32E4">
      <w:pPr>
        <w:pStyle w:val="Default"/>
        <w:numPr>
          <w:ilvl w:val="0"/>
          <w:numId w:val="71"/>
        </w:numPr>
        <w:spacing w:after="240" w:line="23" w:lineRule="atLeast"/>
        <w:jc w:val="both"/>
        <w:rPr>
          <w:rFonts w:ascii="Calibri" w:hAnsi="Calibri" w:cs="Calibri"/>
        </w:rPr>
      </w:pPr>
      <w:r>
        <w:rPr>
          <w:rFonts w:ascii="Calibri" w:hAnsi="Calibri" w:cs="Calibri"/>
        </w:rPr>
        <w:t>A s</w:t>
      </w:r>
      <w:r w:rsidRPr="00F913E4">
        <w:rPr>
          <w:rFonts w:ascii="Calibri" w:hAnsi="Calibri" w:cs="Calibri"/>
        </w:rPr>
        <w:t xml:space="preserve">ystem planning process </w:t>
      </w:r>
      <w:r>
        <w:rPr>
          <w:rFonts w:ascii="Calibri" w:hAnsi="Calibri" w:cs="Calibri"/>
        </w:rPr>
        <w:t xml:space="preserve">tied to capital budgets, </w:t>
      </w:r>
      <w:r w:rsidRPr="00F913E4">
        <w:rPr>
          <w:rFonts w:ascii="Calibri" w:hAnsi="Calibri" w:cs="Calibri"/>
        </w:rPr>
        <w:t>as well as expected new business growt</w:t>
      </w:r>
      <w:r>
        <w:rPr>
          <w:rFonts w:ascii="Calibri" w:hAnsi="Calibri" w:cs="Calibri"/>
        </w:rPr>
        <w:t>h predicted by load forecasting;</w:t>
      </w:r>
    </w:p>
    <w:p w:rsidR="00333013" w:rsidRDefault="00333013" w:rsidP="00EC32E4">
      <w:pPr>
        <w:pStyle w:val="Default"/>
        <w:numPr>
          <w:ilvl w:val="0"/>
          <w:numId w:val="71"/>
        </w:numPr>
        <w:spacing w:after="240" w:line="23" w:lineRule="atLeast"/>
        <w:jc w:val="both"/>
        <w:rPr>
          <w:rFonts w:ascii="Calibri" w:hAnsi="Calibri" w:cs="Calibri"/>
        </w:rPr>
      </w:pPr>
      <w:r>
        <w:rPr>
          <w:rFonts w:ascii="Calibri" w:hAnsi="Calibri" w:cs="Calibri"/>
        </w:rPr>
        <w:t>C</w:t>
      </w:r>
      <w:r w:rsidRPr="00F913E4">
        <w:rPr>
          <w:rFonts w:ascii="Calibri" w:hAnsi="Calibri" w:cs="Calibri"/>
        </w:rPr>
        <w:t xml:space="preserve">learly articulated </w:t>
      </w:r>
      <w:r>
        <w:rPr>
          <w:rFonts w:ascii="Calibri" w:hAnsi="Calibri" w:cs="Calibri"/>
        </w:rPr>
        <w:t xml:space="preserve">budgets reflecting the O&amp;M </w:t>
      </w:r>
      <w:r w:rsidRPr="00F913E4">
        <w:rPr>
          <w:rFonts w:ascii="Calibri" w:hAnsi="Calibri" w:cs="Calibri"/>
        </w:rPr>
        <w:t xml:space="preserve">needs of the </w:t>
      </w:r>
      <w:r>
        <w:rPr>
          <w:rFonts w:ascii="Calibri" w:hAnsi="Calibri" w:cs="Calibri"/>
        </w:rPr>
        <w:t xml:space="preserve">gas </w:t>
      </w:r>
      <w:r w:rsidRPr="00F913E4">
        <w:rPr>
          <w:rFonts w:ascii="Calibri" w:hAnsi="Calibri" w:cs="Calibri"/>
        </w:rPr>
        <w:t>T&amp;D systems, generally expressed in formal programs</w:t>
      </w:r>
      <w:r w:rsidDel="00FA0D15">
        <w:rPr>
          <w:rFonts w:ascii="Calibri" w:hAnsi="Calibri" w:cs="Calibri"/>
        </w:rPr>
        <w:t xml:space="preserve"> (</w:t>
      </w:r>
      <w:r w:rsidRPr="00F913E4">
        <w:rPr>
          <w:rFonts w:ascii="Calibri" w:hAnsi="Calibri" w:cs="Calibri"/>
        </w:rPr>
        <w:t>repair, cathodic protection</w:t>
      </w:r>
      <w:r>
        <w:rPr>
          <w:rFonts w:ascii="Calibri" w:hAnsi="Calibri" w:cs="Calibri"/>
        </w:rPr>
        <w:t>, gas leak survey</w:t>
      </w:r>
      <w:r w:rsidRPr="00F913E4">
        <w:rPr>
          <w:rFonts w:ascii="Calibri" w:hAnsi="Calibri" w:cs="Calibri"/>
        </w:rPr>
        <w:t>, etc.)</w:t>
      </w:r>
      <w:r>
        <w:rPr>
          <w:rFonts w:ascii="Calibri" w:hAnsi="Calibri" w:cs="Calibri"/>
        </w:rPr>
        <w:t>;</w:t>
      </w:r>
      <w:r w:rsidRPr="00F913E4">
        <w:rPr>
          <w:rFonts w:ascii="Calibri" w:hAnsi="Calibri" w:cs="Calibri"/>
        </w:rPr>
        <w:t xml:space="preserve"> </w:t>
      </w:r>
    </w:p>
    <w:p w:rsidR="00333013" w:rsidRDefault="00333013" w:rsidP="00EC32E4">
      <w:pPr>
        <w:pStyle w:val="Default"/>
        <w:numPr>
          <w:ilvl w:val="0"/>
          <w:numId w:val="71"/>
        </w:numPr>
        <w:spacing w:after="240" w:line="23" w:lineRule="atLeast"/>
        <w:jc w:val="both"/>
        <w:rPr>
          <w:rFonts w:ascii="Calibri" w:hAnsi="Calibri" w:cs="Calibri"/>
        </w:rPr>
      </w:pPr>
      <w:r>
        <w:rPr>
          <w:rFonts w:ascii="Calibri" w:hAnsi="Calibri" w:cs="Calibri"/>
        </w:rPr>
        <w:t>Integrated c</w:t>
      </w:r>
      <w:r w:rsidRPr="00F913E4">
        <w:rPr>
          <w:rFonts w:ascii="Calibri" w:hAnsi="Calibri" w:cs="Calibri"/>
        </w:rPr>
        <w:t>apital and O&amp;M budgets</w:t>
      </w:r>
      <w:r>
        <w:rPr>
          <w:rFonts w:ascii="Calibri" w:hAnsi="Calibri" w:cs="Calibri"/>
        </w:rPr>
        <w:t xml:space="preserve"> that are</w:t>
      </w:r>
      <w:r w:rsidRPr="00F913E4">
        <w:rPr>
          <w:rFonts w:ascii="Calibri" w:hAnsi="Calibri" w:cs="Calibri"/>
        </w:rPr>
        <w:t xml:space="preserve"> based on business needs and no</w:t>
      </w:r>
      <w:r>
        <w:rPr>
          <w:rFonts w:ascii="Calibri" w:hAnsi="Calibri" w:cs="Calibri"/>
        </w:rPr>
        <w:t>t focused on labor utilization; and</w:t>
      </w:r>
    </w:p>
    <w:p w:rsidR="00333013" w:rsidRDefault="00333013" w:rsidP="00EC32E4">
      <w:pPr>
        <w:pStyle w:val="Default"/>
        <w:numPr>
          <w:ilvl w:val="0"/>
          <w:numId w:val="71"/>
        </w:numPr>
        <w:spacing w:after="240" w:line="23" w:lineRule="atLeast"/>
        <w:jc w:val="both"/>
        <w:rPr>
          <w:rFonts w:ascii="Calibri" w:hAnsi="Calibri" w:cs="Calibri"/>
        </w:rPr>
      </w:pPr>
      <w:proofErr w:type="gramStart"/>
      <w:r w:rsidRPr="00F913E4">
        <w:rPr>
          <w:rFonts w:ascii="Calibri" w:hAnsi="Calibri" w:cs="Calibri"/>
        </w:rPr>
        <w:t xml:space="preserve">Indirect linkage to work management systems and processes to provide </w:t>
      </w:r>
      <w:r w:rsidR="00EA7F41">
        <w:rPr>
          <w:rFonts w:ascii="Calibri" w:hAnsi="Calibri" w:cs="Calibri"/>
        </w:rPr>
        <w:t xml:space="preserve">detailed </w:t>
      </w:r>
      <w:r w:rsidR="00EA7F41" w:rsidRPr="00F913E4">
        <w:rPr>
          <w:rFonts w:ascii="Calibri" w:hAnsi="Calibri" w:cs="Calibri"/>
        </w:rPr>
        <w:t>information</w:t>
      </w:r>
      <w:r w:rsidRPr="00F913E4">
        <w:rPr>
          <w:rFonts w:ascii="Calibri" w:hAnsi="Calibri" w:cs="Calibri"/>
        </w:rPr>
        <w:t xml:space="preserve"> on spend</w:t>
      </w:r>
      <w:r>
        <w:rPr>
          <w:rFonts w:ascii="Calibri" w:hAnsi="Calibri" w:cs="Calibri"/>
        </w:rPr>
        <w:t>ing</w:t>
      </w:r>
      <w:r w:rsidRPr="00F913E4">
        <w:rPr>
          <w:rFonts w:ascii="Calibri" w:hAnsi="Calibri" w:cs="Calibri"/>
        </w:rPr>
        <w:t>.</w:t>
      </w:r>
      <w:proofErr w:type="gramEnd"/>
    </w:p>
    <w:p w:rsidR="00333013" w:rsidRDefault="00E43C6D" w:rsidP="009C2EF0">
      <w:pPr>
        <w:pStyle w:val="Default"/>
        <w:spacing w:before="360" w:after="240" w:line="23" w:lineRule="atLeast"/>
        <w:ind w:left="720" w:firstLine="720"/>
        <w:jc w:val="center"/>
        <w:rPr>
          <w:noProof/>
        </w:rPr>
      </w:pPr>
      <w:r>
        <w:rPr>
          <w:noProof/>
        </w:rPr>
        <w:drawing>
          <wp:inline distT="0" distB="0" distL="0" distR="0">
            <wp:extent cx="3816350" cy="2549426"/>
            <wp:effectExtent l="19050" t="0" r="0" b="0"/>
            <wp:docPr id="9" name="Picture 9" descr="2012 Budget Feedback Lo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2012 Budget Feedback Loop"/>
                    <pic:cNvPicPr>
                      <a:picLocks noChangeAspect="1" noChangeArrowheads="1"/>
                    </pic:cNvPicPr>
                  </pic:nvPicPr>
                  <pic:blipFill>
                    <a:blip r:embed="rId32" cstate="print"/>
                    <a:srcRect/>
                    <a:stretch>
                      <a:fillRect/>
                    </a:stretch>
                  </pic:blipFill>
                  <pic:spPr bwMode="auto">
                    <a:xfrm>
                      <a:off x="0" y="0"/>
                      <a:ext cx="3817777" cy="2550379"/>
                    </a:xfrm>
                    <a:prstGeom prst="rect">
                      <a:avLst/>
                    </a:prstGeom>
                    <a:noFill/>
                    <a:ln w="9525">
                      <a:noFill/>
                      <a:miter lim="800000"/>
                      <a:headEnd/>
                      <a:tailEnd/>
                    </a:ln>
                  </pic:spPr>
                </pic:pic>
              </a:graphicData>
            </a:graphic>
          </wp:inline>
        </w:drawing>
      </w:r>
    </w:p>
    <w:p w:rsidR="00333013" w:rsidRDefault="00333013" w:rsidP="00333013">
      <w:pPr>
        <w:pStyle w:val="Default"/>
        <w:spacing w:before="360" w:after="240" w:line="23" w:lineRule="atLeast"/>
        <w:ind w:left="720" w:firstLine="720"/>
        <w:jc w:val="both"/>
        <w:rPr>
          <w:rFonts w:ascii="Calibri" w:hAnsi="Calibri" w:cs="Calibri"/>
          <w:b/>
          <w:bCs/>
          <w:color w:val="auto"/>
        </w:rPr>
      </w:pPr>
      <w:r>
        <w:rPr>
          <w:rFonts w:ascii="Calibri" w:hAnsi="Calibri" w:cs="Calibri"/>
          <w:b/>
          <w:bCs/>
          <w:color w:val="auto"/>
          <w:u w:val="single"/>
        </w:rPr>
        <w:t>Commission</w:t>
      </w:r>
      <w:r w:rsidRPr="000C0FE8">
        <w:rPr>
          <w:rFonts w:ascii="Calibri" w:hAnsi="Calibri" w:cs="Calibri"/>
          <w:b/>
          <w:bCs/>
          <w:color w:val="auto"/>
          <w:u w:val="single"/>
        </w:rPr>
        <w:t xml:space="preserve"> Evaluation Criteria</w:t>
      </w:r>
      <w:r>
        <w:rPr>
          <w:rFonts w:ascii="Calibri" w:hAnsi="Calibri" w:cs="Calibri"/>
          <w:b/>
          <w:bCs/>
          <w:color w:val="auto"/>
        </w:rPr>
        <w:t>:</w:t>
      </w:r>
    </w:p>
    <w:p w:rsidR="00333013" w:rsidRPr="003401F8" w:rsidRDefault="00333013" w:rsidP="00333013">
      <w:pPr>
        <w:pStyle w:val="Default"/>
        <w:spacing w:after="240" w:line="23" w:lineRule="atLeast"/>
        <w:ind w:left="720" w:firstLine="720"/>
        <w:jc w:val="both"/>
        <w:rPr>
          <w:rFonts w:ascii="Courier New" w:eastAsia="Cambria" w:hAnsi="Courier New" w:cs="Courier New"/>
        </w:rPr>
      </w:pPr>
      <w:r w:rsidRPr="00F96CF2">
        <w:rPr>
          <w:rFonts w:ascii="Calibri" w:hAnsi="Calibri" w:cs="Calibri"/>
        </w:rPr>
        <w:t>The DPS</w:t>
      </w:r>
      <w:r>
        <w:rPr>
          <w:rFonts w:ascii="Calibri" w:hAnsi="Calibri" w:cs="Calibri"/>
        </w:rPr>
        <w:t xml:space="preserve"> has clearly defined the critical criteria by which the consultant is to evaluate the Company. </w:t>
      </w:r>
      <w:r w:rsidRPr="00776E58">
        <w:rPr>
          <w:rFonts w:ascii="Calibri" w:hAnsi="Calibri" w:cs="Calibri"/>
        </w:rPr>
        <w:t xml:space="preserve">RCG </w:t>
      </w:r>
      <w:r w:rsidRPr="00EB0805">
        <w:rPr>
          <w:rFonts w:ascii="Calibri" w:hAnsi="Calibri" w:cs="Calibri"/>
        </w:rPr>
        <w:t>embraces</w:t>
      </w:r>
      <w:r w:rsidRPr="00776E58">
        <w:rPr>
          <w:rFonts w:ascii="Calibri" w:hAnsi="Calibri" w:cs="Calibri"/>
        </w:rPr>
        <w:t xml:space="preserve"> th</w:t>
      </w:r>
      <w:r>
        <w:rPr>
          <w:rFonts w:ascii="Calibri" w:hAnsi="Calibri" w:cs="Calibri"/>
        </w:rPr>
        <w:t>e following RFP evaluation criteria</w:t>
      </w:r>
      <w:r w:rsidRPr="00776E58">
        <w:rPr>
          <w:rFonts w:ascii="Calibri" w:hAnsi="Calibri" w:cs="Calibri"/>
        </w:rPr>
        <w:t xml:space="preserve"> as </w:t>
      </w:r>
      <w:r>
        <w:rPr>
          <w:rFonts w:ascii="Calibri" w:hAnsi="Calibri" w:cs="Calibri"/>
        </w:rPr>
        <w:t>the principal areas of investigation and the foundation for this element’s chapter in the final report.</w:t>
      </w:r>
    </w:p>
    <w:p w:rsidR="00333013" w:rsidRPr="003401F8" w:rsidRDefault="00333013" w:rsidP="00EC32E4">
      <w:pPr>
        <w:numPr>
          <w:ilvl w:val="1"/>
          <w:numId w:val="59"/>
        </w:numPr>
        <w:autoSpaceDE w:val="0"/>
        <w:autoSpaceDN w:val="0"/>
        <w:adjustRightInd w:val="0"/>
        <w:spacing w:before="0" w:beforeAutospacing="0" w:after="240" w:afterAutospacing="0" w:line="23" w:lineRule="atLeast"/>
        <w:jc w:val="both"/>
        <w:rPr>
          <w:rFonts w:eastAsia="Cambria" w:cs="Calibri"/>
          <w:color w:val="000000"/>
          <w:szCs w:val="24"/>
        </w:rPr>
      </w:pPr>
      <w:r>
        <w:rPr>
          <w:rFonts w:eastAsia="Cambria" w:cs="Calibri"/>
          <w:color w:val="000000"/>
          <w:szCs w:val="24"/>
        </w:rPr>
        <w:t>What are the r</w:t>
      </w:r>
      <w:r w:rsidRPr="003401F8">
        <w:rPr>
          <w:rFonts w:eastAsia="Cambria" w:cs="Calibri"/>
          <w:color w:val="000000"/>
          <w:szCs w:val="24"/>
        </w:rPr>
        <w:t>oles of the Board of Directors, and executive and senior management</w:t>
      </w:r>
      <w:r>
        <w:rPr>
          <w:rFonts w:eastAsia="Cambria" w:cs="Calibri"/>
          <w:color w:val="000000"/>
          <w:szCs w:val="24"/>
        </w:rPr>
        <w:t xml:space="preserve"> in the budgeting process?</w:t>
      </w:r>
      <w:r w:rsidRPr="003401F8">
        <w:rPr>
          <w:rFonts w:eastAsia="Cambria" w:cs="Calibri"/>
          <w:color w:val="000000"/>
          <w:szCs w:val="24"/>
        </w:rPr>
        <w:t xml:space="preserve"> </w:t>
      </w:r>
      <w:r>
        <w:rPr>
          <w:rFonts w:eastAsia="Cambria" w:cs="Calibri"/>
          <w:color w:val="000000"/>
          <w:szCs w:val="24"/>
        </w:rPr>
        <w:t xml:space="preserve"> What p</w:t>
      </w:r>
      <w:r w:rsidRPr="003401F8">
        <w:rPr>
          <w:rFonts w:eastAsia="Cambria" w:cs="Calibri"/>
          <w:color w:val="000000"/>
          <w:szCs w:val="24"/>
        </w:rPr>
        <w:t xml:space="preserve">rocesses </w:t>
      </w:r>
      <w:proofErr w:type="gramStart"/>
      <w:r>
        <w:rPr>
          <w:rFonts w:eastAsia="Cambria" w:cs="Calibri"/>
          <w:color w:val="000000"/>
          <w:szCs w:val="24"/>
        </w:rPr>
        <w:t>are used</w:t>
      </w:r>
      <w:proofErr w:type="gramEnd"/>
      <w:r>
        <w:rPr>
          <w:rFonts w:eastAsia="Cambria" w:cs="Calibri"/>
          <w:color w:val="000000"/>
          <w:szCs w:val="24"/>
        </w:rPr>
        <w:t xml:space="preserve"> </w:t>
      </w:r>
      <w:r w:rsidRPr="003401F8">
        <w:rPr>
          <w:rFonts w:eastAsia="Cambria" w:cs="Calibri"/>
          <w:color w:val="000000"/>
          <w:szCs w:val="24"/>
        </w:rPr>
        <w:t xml:space="preserve">by the Board </w:t>
      </w:r>
      <w:r>
        <w:rPr>
          <w:rFonts w:eastAsia="Cambria" w:cs="Calibri"/>
          <w:color w:val="000000"/>
          <w:szCs w:val="24"/>
        </w:rPr>
        <w:t>to oversee both</w:t>
      </w:r>
      <w:r w:rsidRPr="003401F8">
        <w:rPr>
          <w:rFonts w:eastAsia="Cambria" w:cs="Calibri"/>
          <w:color w:val="000000"/>
          <w:szCs w:val="24"/>
        </w:rPr>
        <w:t xml:space="preserve"> </w:t>
      </w:r>
      <w:r>
        <w:rPr>
          <w:rFonts w:eastAsia="Cambria" w:cs="Calibri"/>
          <w:color w:val="000000"/>
          <w:szCs w:val="24"/>
        </w:rPr>
        <w:t>the capital and O&amp;M budgets?</w:t>
      </w:r>
      <w:r w:rsidRPr="003401F8">
        <w:rPr>
          <w:rFonts w:eastAsia="Cambria" w:cs="Calibri"/>
          <w:color w:val="000000"/>
          <w:szCs w:val="24"/>
        </w:rPr>
        <w:t xml:space="preserve"> </w:t>
      </w:r>
      <w:r>
        <w:rPr>
          <w:rFonts w:eastAsia="Cambria" w:cs="Calibri"/>
          <w:color w:val="000000"/>
          <w:szCs w:val="24"/>
        </w:rPr>
        <w:t>What is</w:t>
      </w:r>
      <w:r w:rsidRPr="003401F8">
        <w:rPr>
          <w:rFonts w:eastAsia="Cambria" w:cs="Calibri"/>
          <w:color w:val="000000"/>
          <w:szCs w:val="24"/>
        </w:rPr>
        <w:t xml:space="preserve"> the level of budget detail the Board sees and what </w:t>
      </w:r>
      <w:r>
        <w:rPr>
          <w:rFonts w:eastAsia="Cambria" w:cs="Calibri"/>
          <w:color w:val="000000"/>
          <w:szCs w:val="24"/>
        </w:rPr>
        <w:t xml:space="preserve">are </w:t>
      </w:r>
      <w:r w:rsidRPr="003401F8">
        <w:rPr>
          <w:rFonts w:eastAsia="Cambria" w:cs="Calibri"/>
          <w:color w:val="000000"/>
          <w:szCs w:val="24"/>
        </w:rPr>
        <w:t>their responsibilities with regard to the budgets</w:t>
      </w:r>
      <w:r>
        <w:rPr>
          <w:rFonts w:eastAsia="Cambria" w:cs="Calibri"/>
          <w:color w:val="000000"/>
          <w:szCs w:val="24"/>
        </w:rPr>
        <w:t>?</w:t>
      </w:r>
      <w:r w:rsidRPr="003401F8">
        <w:rPr>
          <w:rFonts w:eastAsia="Cambria" w:cs="Calibri"/>
          <w:color w:val="000000"/>
          <w:szCs w:val="24"/>
        </w:rPr>
        <w:t xml:space="preserve"> </w:t>
      </w:r>
    </w:p>
    <w:p w:rsidR="00333013" w:rsidRPr="003401F8" w:rsidRDefault="00333013" w:rsidP="00EC32E4">
      <w:pPr>
        <w:numPr>
          <w:ilvl w:val="1"/>
          <w:numId w:val="59"/>
        </w:numPr>
        <w:autoSpaceDE w:val="0"/>
        <w:autoSpaceDN w:val="0"/>
        <w:adjustRightInd w:val="0"/>
        <w:spacing w:before="0" w:beforeAutospacing="0" w:after="240" w:afterAutospacing="0" w:line="23" w:lineRule="atLeast"/>
        <w:jc w:val="both"/>
        <w:rPr>
          <w:rFonts w:eastAsia="Cambria" w:cs="Calibri"/>
          <w:color w:val="000000"/>
          <w:szCs w:val="24"/>
        </w:rPr>
      </w:pPr>
      <w:r>
        <w:rPr>
          <w:rFonts w:eastAsia="Cambria" w:cs="Calibri"/>
          <w:color w:val="000000"/>
          <w:szCs w:val="24"/>
        </w:rPr>
        <w:t>What is c</w:t>
      </w:r>
      <w:r w:rsidRPr="003401F8">
        <w:rPr>
          <w:rFonts w:eastAsia="Cambria" w:cs="Calibri"/>
          <w:color w:val="000000"/>
          <w:szCs w:val="24"/>
        </w:rPr>
        <w:t>onstruction/capital priority-setting process</w:t>
      </w:r>
      <w:r>
        <w:rPr>
          <w:rFonts w:eastAsia="Cambria" w:cs="Calibri"/>
          <w:color w:val="000000"/>
          <w:szCs w:val="24"/>
        </w:rPr>
        <w:t>?</w:t>
      </w:r>
      <w:r w:rsidRPr="003401F8">
        <w:rPr>
          <w:rFonts w:eastAsia="Cambria" w:cs="Calibri"/>
          <w:color w:val="000000"/>
          <w:szCs w:val="24"/>
        </w:rPr>
        <w:t xml:space="preserve"> </w:t>
      </w:r>
    </w:p>
    <w:p w:rsidR="00333013" w:rsidRPr="003401F8" w:rsidRDefault="00333013" w:rsidP="00EC32E4">
      <w:pPr>
        <w:numPr>
          <w:ilvl w:val="1"/>
          <w:numId w:val="59"/>
        </w:numPr>
        <w:autoSpaceDE w:val="0"/>
        <w:autoSpaceDN w:val="0"/>
        <w:adjustRightInd w:val="0"/>
        <w:spacing w:before="0" w:beforeAutospacing="0" w:after="240" w:afterAutospacing="0" w:line="23" w:lineRule="atLeast"/>
        <w:jc w:val="both"/>
        <w:rPr>
          <w:rFonts w:eastAsia="Cambria" w:cs="Calibri"/>
          <w:color w:val="000000"/>
          <w:szCs w:val="24"/>
        </w:rPr>
      </w:pPr>
      <w:r>
        <w:rPr>
          <w:rFonts w:eastAsia="Cambria" w:cs="Calibri"/>
          <w:color w:val="000000"/>
          <w:szCs w:val="24"/>
        </w:rPr>
        <w:t>How are i</w:t>
      </w:r>
      <w:r w:rsidRPr="003401F8">
        <w:rPr>
          <w:rFonts w:eastAsia="Cambria" w:cs="Calibri"/>
          <w:color w:val="000000"/>
          <w:szCs w:val="24"/>
        </w:rPr>
        <w:t>ncremental O&amp;M expenses associated with new construction factored into the budgeting process</w:t>
      </w:r>
      <w:r>
        <w:rPr>
          <w:rFonts w:eastAsia="Cambria" w:cs="Calibri"/>
          <w:color w:val="000000"/>
          <w:szCs w:val="24"/>
        </w:rPr>
        <w:t>?</w:t>
      </w:r>
      <w:r w:rsidRPr="003401F8">
        <w:rPr>
          <w:rFonts w:eastAsia="Cambria" w:cs="Calibri"/>
          <w:color w:val="000000"/>
          <w:szCs w:val="24"/>
        </w:rPr>
        <w:t xml:space="preserve"> </w:t>
      </w:r>
    </w:p>
    <w:p w:rsidR="00333013" w:rsidRPr="003401F8" w:rsidRDefault="00333013" w:rsidP="00EC32E4">
      <w:pPr>
        <w:numPr>
          <w:ilvl w:val="1"/>
          <w:numId w:val="59"/>
        </w:numPr>
        <w:autoSpaceDE w:val="0"/>
        <w:autoSpaceDN w:val="0"/>
        <w:adjustRightInd w:val="0"/>
        <w:spacing w:before="0" w:beforeAutospacing="0" w:after="240" w:afterAutospacing="0" w:line="23" w:lineRule="atLeast"/>
        <w:jc w:val="both"/>
        <w:rPr>
          <w:rFonts w:eastAsia="Cambria" w:cs="Calibri"/>
          <w:color w:val="000000"/>
          <w:szCs w:val="24"/>
        </w:rPr>
      </w:pPr>
      <w:r>
        <w:rPr>
          <w:rFonts w:eastAsia="Cambria" w:cs="Calibri"/>
          <w:color w:val="000000"/>
          <w:szCs w:val="24"/>
        </w:rPr>
        <w:t xml:space="preserve">What are the </w:t>
      </w:r>
      <w:r w:rsidRPr="003401F8">
        <w:rPr>
          <w:rFonts w:eastAsia="Cambria" w:cs="Calibri"/>
          <w:color w:val="000000"/>
          <w:szCs w:val="24"/>
        </w:rPr>
        <w:t>effects of allowed revenues/rates</w:t>
      </w:r>
      <w:r>
        <w:rPr>
          <w:rFonts w:eastAsia="Cambria" w:cs="Calibri"/>
          <w:color w:val="000000"/>
          <w:szCs w:val="24"/>
        </w:rPr>
        <w:t xml:space="preserve"> and</w:t>
      </w:r>
      <w:r w:rsidRPr="003401F8">
        <w:rPr>
          <w:rFonts w:eastAsia="Cambria" w:cs="Calibri"/>
          <w:color w:val="000000"/>
          <w:szCs w:val="24"/>
        </w:rPr>
        <w:t xml:space="preserve"> financing opportunities or constraints on budget levels and priorities</w:t>
      </w:r>
      <w:r>
        <w:rPr>
          <w:rFonts w:eastAsia="Cambria" w:cs="Calibri"/>
          <w:color w:val="000000"/>
          <w:szCs w:val="24"/>
        </w:rPr>
        <w:t>?</w:t>
      </w:r>
    </w:p>
    <w:p w:rsidR="00333013" w:rsidRPr="003401F8" w:rsidRDefault="00333013" w:rsidP="00EC32E4">
      <w:pPr>
        <w:numPr>
          <w:ilvl w:val="1"/>
          <w:numId w:val="59"/>
        </w:numPr>
        <w:autoSpaceDE w:val="0"/>
        <w:autoSpaceDN w:val="0"/>
        <w:adjustRightInd w:val="0"/>
        <w:spacing w:before="0" w:beforeAutospacing="0" w:after="240" w:afterAutospacing="0" w:line="23" w:lineRule="atLeast"/>
        <w:jc w:val="both"/>
        <w:rPr>
          <w:rFonts w:eastAsia="Cambria" w:cs="Calibri"/>
          <w:color w:val="000000"/>
          <w:szCs w:val="24"/>
        </w:rPr>
      </w:pPr>
      <w:r>
        <w:rPr>
          <w:rFonts w:eastAsia="Cambria" w:cs="Calibri"/>
          <w:color w:val="000000"/>
          <w:szCs w:val="24"/>
        </w:rPr>
        <w:t>What are the r</w:t>
      </w:r>
      <w:r w:rsidRPr="003401F8">
        <w:rPr>
          <w:rFonts w:eastAsia="Cambria" w:cs="Calibri"/>
          <w:color w:val="000000"/>
          <w:szCs w:val="24"/>
        </w:rPr>
        <w:t>elationships among planned/budgeted expenditures, rate case proposed expend</w:t>
      </w:r>
      <w:r>
        <w:rPr>
          <w:rFonts w:eastAsia="Cambria" w:cs="Calibri"/>
          <w:color w:val="000000"/>
          <w:szCs w:val="24"/>
        </w:rPr>
        <w:t>itures, and actual expenditures?</w:t>
      </w:r>
    </w:p>
    <w:p w:rsidR="00333013" w:rsidRPr="003401F8" w:rsidRDefault="00333013" w:rsidP="00EC32E4">
      <w:pPr>
        <w:numPr>
          <w:ilvl w:val="1"/>
          <w:numId w:val="59"/>
        </w:numPr>
        <w:autoSpaceDE w:val="0"/>
        <w:autoSpaceDN w:val="0"/>
        <w:adjustRightInd w:val="0"/>
        <w:spacing w:before="0" w:beforeAutospacing="0" w:after="240" w:afterAutospacing="0" w:line="23" w:lineRule="atLeast"/>
        <w:jc w:val="both"/>
        <w:rPr>
          <w:rFonts w:eastAsia="Cambria" w:cs="Calibri"/>
          <w:color w:val="000000"/>
          <w:szCs w:val="24"/>
        </w:rPr>
      </w:pPr>
      <w:r>
        <w:rPr>
          <w:rFonts w:eastAsia="Cambria" w:cs="Calibri"/>
          <w:color w:val="000000"/>
          <w:szCs w:val="24"/>
        </w:rPr>
        <w:t>How does the c</w:t>
      </w:r>
      <w:r w:rsidRPr="003401F8">
        <w:rPr>
          <w:rFonts w:eastAsia="Cambria" w:cs="Calibri"/>
          <w:color w:val="000000"/>
          <w:szCs w:val="24"/>
        </w:rPr>
        <w:t>apital budgeting process (including project authorization, project appropriation, increase/decrease of authorization/appropriation, capital budget status reporting, validation in advance of appropriation, funding controls, and other elements of the capital budgeting process)</w:t>
      </w:r>
      <w:r>
        <w:rPr>
          <w:rFonts w:eastAsia="Cambria" w:cs="Calibri"/>
          <w:color w:val="000000"/>
          <w:szCs w:val="24"/>
        </w:rPr>
        <w:t xml:space="preserve"> function in NFGDC?</w:t>
      </w:r>
      <w:r w:rsidRPr="003401F8">
        <w:rPr>
          <w:rFonts w:eastAsia="Cambria" w:cs="Calibri"/>
          <w:color w:val="000000"/>
          <w:szCs w:val="24"/>
        </w:rPr>
        <w:t xml:space="preserve"> </w:t>
      </w:r>
    </w:p>
    <w:p w:rsidR="00333013" w:rsidRPr="003401F8" w:rsidRDefault="00333013" w:rsidP="00EC32E4">
      <w:pPr>
        <w:numPr>
          <w:ilvl w:val="1"/>
          <w:numId w:val="59"/>
        </w:numPr>
        <w:autoSpaceDE w:val="0"/>
        <w:autoSpaceDN w:val="0"/>
        <w:adjustRightInd w:val="0"/>
        <w:spacing w:before="0" w:beforeAutospacing="0" w:after="240" w:afterAutospacing="0" w:line="23" w:lineRule="atLeast"/>
        <w:jc w:val="both"/>
        <w:rPr>
          <w:rFonts w:eastAsia="Cambria" w:cs="Calibri"/>
          <w:color w:val="000000"/>
          <w:szCs w:val="24"/>
        </w:rPr>
      </w:pPr>
      <w:r>
        <w:rPr>
          <w:rFonts w:eastAsia="Cambria" w:cs="Calibri"/>
          <w:color w:val="000000"/>
          <w:szCs w:val="24"/>
        </w:rPr>
        <w:t>What are the b</w:t>
      </w:r>
      <w:r w:rsidRPr="003401F8">
        <w:rPr>
          <w:rFonts w:eastAsia="Cambria" w:cs="Calibri"/>
          <w:color w:val="000000"/>
          <w:szCs w:val="24"/>
        </w:rPr>
        <w:t>udgeting guidelines, practices, and procedures, including “zero–based</w:t>
      </w:r>
      <w:r>
        <w:rPr>
          <w:rFonts w:eastAsia="Cambria" w:cs="Calibri"/>
          <w:color w:val="000000"/>
          <w:szCs w:val="24"/>
        </w:rPr>
        <w:t>” and other alternative methods?</w:t>
      </w:r>
      <w:r w:rsidRPr="003401F8">
        <w:rPr>
          <w:rFonts w:eastAsia="Cambria" w:cs="Calibri"/>
          <w:color w:val="000000"/>
          <w:szCs w:val="24"/>
        </w:rPr>
        <w:t xml:space="preserve"> </w:t>
      </w:r>
    </w:p>
    <w:p w:rsidR="00333013" w:rsidRPr="003401F8" w:rsidRDefault="00333013" w:rsidP="00EC32E4">
      <w:pPr>
        <w:numPr>
          <w:ilvl w:val="1"/>
          <w:numId w:val="59"/>
        </w:numPr>
        <w:autoSpaceDE w:val="0"/>
        <w:autoSpaceDN w:val="0"/>
        <w:adjustRightInd w:val="0"/>
        <w:spacing w:before="0" w:beforeAutospacing="0" w:after="240" w:afterAutospacing="0" w:line="23" w:lineRule="atLeast"/>
        <w:jc w:val="both"/>
        <w:rPr>
          <w:rFonts w:eastAsia="Cambria" w:cs="Calibri"/>
          <w:color w:val="000000"/>
          <w:szCs w:val="24"/>
        </w:rPr>
      </w:pPr>
      <w:proofErr w:type="gramStart"/>
      <w:r>
        <w:rPr>
          <w:rFonts w:eastAsia="Cambria" w:cs="Calibri"/>
          <w:color w:val="000000"/>
          <w:szCs w:val="24"/>
        </w:rPr>
        <w:t>What the r</w:t>
      </w:r>
      <w:r w:rsidRPr="003401F8">
        <w:rPr>
          <w:rFonts w:eastAsia="Cambria" w:cs="Calibri"/>
          <w:color w:val="000000"/>
          <w:szCs w:val="24"/>
        </w:rPr>
        <w:t>oles of and relationships between regional and centralized planning and budgeting functions</w:t>
      </w:r>
      <w:r>
        <w:rPr>
          <w:rFonts w:eastAsia="Cambria" w:cs="Calibri"/>
          <w:color w:val="000000"/>
          <w:szCs w:val="24"/>
        </w:rPr>
        <w:t>?</w:t>
      </w:r>
      <w:proofErr w:type="gramEnd"/>
      <w:r w:rsidRPr="003401F8">
        <w:rPr>
          <w:rFonts w:eastAsia="Cambria" w:cs="Calibri"/>
          <w:color w:val="000000"/>
          <w:szCs w:val="24"/>
        </w:rPr>
        <w:t xml:space="preserve"> </w:t>
      </w:r>
    </w:p>
    <w:p w:rsidR="00333013" w:rsidRPr="003401F8" w:rsidRDefault="00333013" w:rsidP="00EC32E4">
      <w:pPr>
        <w:numPr>
          <w:ilvl w:val="1"/>
          <w:numId w:val="59"/>
        </w:numPr>
        <w:autoSpaceDE w:val="0"/>
        <w:autoSpaceDN w:val="0"/>
        <w:adjustRightInd w:val="0"/>
        <w:spacing w:before="0" w:beforeAutospacing="0" w:after="240" w:afterAutospacing="0" w:line="23" w:lineRule="atLeast"/>
        <w:jc w:val="both"/>
        <w:rPr>
          <w:rFonts w:eastAsia="Cambria" w:cs="Calibri"/>
          <w:color w:val="000000"/>
          <w:szCs w:val="24"/>
        </w:rPr>
      </w:pPr>
      <w:r>
        <w:rPr>
          <w:rFonts w:eastAsia="Cambria" w:cs="Calibri"/>
          <w:color w:val="000000"/>
          <w:szCs w:val="24"/>
        </w:rPr>
        <w:t>What is the m</w:t>
      </w:r>
      <w:r w:rsidRPr="003401F8">
        <w:rPr>
          <w:rFonts w:eastAsia="Cambria" w:cs="Calibri"/>
          <w:color w:val="000000"/>
          <w:szCs w:val="24"/>
        </w:rPr>
        <w:t xml:space="preserve">ethodology for prioritizing and determining which capital projects </w:t>
      </w:r>
      <w:proofErr w:type="gramStart"/>
      <w:r w:rsidRPr="003401F8">
        <w:rPr>
          <w:rFonts w:eastAsia="Cambria" w:cs="Calibri"/>
          <w:color w:val="000000"/>
          <w:szCs w:val="24"/>
        </w:rPr>
        <w:t>get</w:t>
      </w:r>
      <w:proofErr w:type="gramEnd"/>
      <w:r w:rsidRPr="003401F8">
        <w:rPr>
          <w:rFonts w:eastAsia="Cambria" w:cs="Calibri"/>
          <w:color w:val="000000"/>
          <w:szCs w:val="24"/>
        </w:rPr>
        <w:t xml:space="preserve"> approved (including an examination of modeling softwar</w:t>
      </w:r>
      <w:r>
        <w:rPr>
          <w:rFonts w:eastAsia="Cambria" w:cs="Calibri"/>
          <w:color w:val="000000"/>
          <w:szCs w:val="24"/>
        </w:rPr>
        <w:t>e for capital and O&amp;M budgeting)?</w:t>
      </w:r>
      <w:r w:rsidRPr="003401F8">
        <w:rPr>
          <w:rFonts w:eastAsia="Cambria" w:cs="Calibri"/>
          <w:color w:val="000000"/>
          <w:szCs w:val="24"/>
        </w:rPr>
        <w:t xml:space="preserve"> </w:t>
      </w:r>
    </w:p>
    <w:p w:rsidR="00333013" w:rsidRPr="003401F8" w:rsidRDefault="00333013" w:rsidP="00EC32E4">
      <w:pPr>
        <w:numPr>
          <w:ilvl w:val="1"/>
          <w:numId w:val="59"/>
        </w:numPr>
        <w:autoSpaceDE w:val="0"/>
        <w:autoSpaceDN w:val="0"/>
        <w:adjustRightInd w:val="0"/>
        <w:spacing w:before="0" w:beforeAutospacing="0" w:after="240" w:afterAutospacing="0" w:line="23" w:lineRule="atLeast"/>
        <w:jc w:val="both"/>
        <w:rPr>
          <w:rFonts w:eastAsia="Cambria" w:cs="Calibri"/>
          <w:color w:val="000000"/>
          <w:szCs w:val="24"/>
        </w:rPr>
      </w:pPr>
      <w:r>
        <w:rPr>
          <w:rFonts w:eastAsia="Cambria" w:cs="Calibri"/>
          <w:color w:val="000000"/>
          <w:szCs w:val="24"/>
        </w:rPr>
        <w:t xml:space="preserve">How does </w:t>
      </w:r>
      <w:r w:rsidRPr="008623F3">
        <w:rPr>
          <w:rFonts w:eastAsia="Cambria" w:cs="Calibri"/>
          <w:color w:val="000000"/>
          <w:szCs w:val="24"/>
        </w:rPr>
        <w:t>management oversee and control of capital budgeting?</w:t>
      </w:r>
      <w:r w:rsidRPr="003401F8">
        <w:rPr>
          <w:rFonts w:eastAsia="Cambria" w:cs="Calibri"/>
          <w:color w:val="000000"/>
          <w:szCs w:val="24"/>
        </w:rPr>
        <w:t xml:space="preserve"> </w:t>
      </w:r>
      <w:proofErr w:type="gramStart"/>
      <w:r>
        <w:rPr>
          <w:rFonts w:eastAsia="Cambria" w:cs="Calibri"/>
          <w:color w:val="000000"/>
          <w:szCs w:val="24"/>
        </w:rPr>
        <w:t>I</w:t>
      </w:r>
      <w:r w:rsidRPr="003401F8">
        <w:rPr>
          <w:rFonts w:eastAsia="Cambria" w:cs="Calibri"/>
          <w:color w:val="000000"/>
          <w:szCs w:val="24"/>
        </w:rPr>
        <w:t>ncluding the methodologies used to control and manage program and project capital costs in the near and long term; the annual process for reviewing and determining whether total capital and O&amp;M planned expenditures are adequate; cost control systems and processes from both a top-down and bottom-up perspective; controls to ensure that increases and decreases to the construction budget/expenditures are justified and appropriately approved)?</w:t>
      </w:r>
      <w:proofErr w:type="gramEnd"/>
      <w:r w:rsidRPr="003401F8">
        <w:rPr>
          <w:rFonts w:eastAsia="Cambria" w:cs="Calibri"/>
          <w:color w:val="000000"/>
          <w:szCs w:val="24"/>
        </w:rPr>
        <w:t xml:space="preserve"> </w:t>
      </w:r>
    </w:p>
    <w:p w:rsidR="00333013" w:rsidRPr="003401F8" w:rsidRDefault="00333013" w:rsidP="00EC32E4">
      <w:pPr>
        <w:numPr>
          <w:ilvl w:val="1"/>
          <w:numId w:val="59"/>
        </w:numPr>
        <w:autoSpaceDE w:val="0"/>
        <w:autoSpaceDN w:val="0"/>
        <w:adjustRightInd w:val="0"/>
        <w:spacing w:before="0" w:beforeAutospacing="0" w:after="240" w:afterAutospacing="0" w:line="23" w:lineRule="atLeast"/>
        <w:jc w:val="both"/>
        <w:rPr>
          <w:rFonts w:eastAsia="Cambria" w:cs="Calibri"/>
          <w:color w:val="000000"/>
          <w:szCs w:val="24"/>
        </w:rPr>
      </w:pPr>
      <w:r>
        <w:rPr>
          <w:rFonts w:eastAsia="Cambria" w:cs="Calibri"/>
          <w:color w:val="000000"/>
          <w:szCs w:val="24"/>
        </w:rPr>
        <w:t>What are the b</w:t>
      </w:r>
      <w:r w:rsidRPr="003401F8">
        <w:rPr>
          <w:rFonts w:eastAsia="Cambria" w:cs="Calibri"/>
          <w:color w:val="000000"/>
          <w:szCs w:val="24"/>
        </w:rPr>
        <w:t>ottom-up and top-down processes for developing the budgets for capital/construction</w:t>
      </w:r>
      <w:r>
        <w:rPr>
          <w:rFonts w:eastAsia="Cambria" w:cs="Calibri"/>
          <w:color w:val="000000"/>
          <w:szCs w:val="24"/>
        </w:rPr>
        <w:t xml:space="preserve"> classifications and categories?</w:t>
      </w:r>
      <w:r w:rsidRPr="003401F8">
        <w:rPr>
          <w:rFonts w:eastAsia="Cambria" w:cs="Calibri"/>
          <w:color w:val="000000"/>
          <w:szCs w:val="24"/>
        </w:rPr>
        <w:t xml:space="preserve"> </w:t>
      </w:r>
    </w:p>
    <w:p w:rsidR="00333013" w:rsidRPr="00D37D5B" w:rsidRDefault="00333013" w:rsidP="00333013">
      <w:pPr>
        <w:pStyle w:val="Default"/>
        <w:spacing w:after="240" w:line="23" w:lineRule="atLeast"/>
        <w:jc w:val="both"/>
        <w:rPr>
          <w:rFonts w:ascii="Calibri" w:hAnsi="Calibri" w:cs="Calibri"/>
          <w:b/>
          <w:color w:val="auto"/>
        </w:rPr>
      </w:pPr>
      <w:r>
        <w:rPr>
          <w:rFonts w:ascii="Calibri" w:hAnsi="Calibri" w:cs="Calibri"/>
          <w:color w:val="auto"/>
        </w:rPr>
        <w:tab/>
      </w:r>
      <w:r>
        <w:rPr>
          <w:rFonts w:ascii="Calibri" w:hAnsi="Calibri" w:cs="Calibri"/>
          <w:color w:val="auto"/>
        </w:rPr>
        <w:tab/>
      </w:r>
      <w:r w:rsidRPr="000C0FE8">
        <w:rPr>
          <w:rFonts w:ascii="Calibri" w:hAnsi="Calibri" w:cs="Calibri"/>
          <w:b/>
          <w:color w:val="auto"/>
          <w:u w:val="single"/>
        </w:rPr>
        <w:t>Staffing Assignment</w:t>
      </w:r>
      <w:r>
        <w:rPr>
          <w:rFonts w:ascii="Calibri" w:hAnsi="Calibri" w:cs="Calibri"/>
          <w:b/>
          <w:color w:val="auto"/>
        </w:rPr>
        <w:t>:</w:t>
      </w:r>
    </w:p>
    <w:tbl>
      <w:tblPr>
        <w:tblW w:w="6840" w:type="dxa"/>
        <w:tblInd w:w="2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80"/>
        <w:gridCol w:w="4860"/>
      </w:tblGrid>
      <w:tr w:rsidR="00333013" w:rsidRPr="005F12DA">
        <w:tc>
          <w:tcPr>
            <w:tcW w:w="6840" w:type="dxa"/>
            <w:gridSpan w:val="2"/>
            <w:shd w:val="clear" w:color="auto" w:fill="007370"/>
          </w:tcPr>
          <w:p w:rsidR="00333013" w:rsidRDefault="00333013" w:rsidP="00333013">
            <w:pPr>
              <w:pStyle w:val="Default"/>
              <w:spacing w:before="120" w:after="120" w:line="23" w:lineRule="atLeast"/>
              <w:jc w:val="center"/>
              <w:rPr>
                <w:rFonts w:ascii="Calibri" w:hAnsi="Calibri" w:cs="Calibri"/>
                <w:color w:val="FFFFFF"/>
                <w:highlight w:val="lightGray"/>
              </w:rPr>
            </w:pPr>
            <w:r>
              <w:rPr>
                <w:rFonts w:ascii="Calibri" w:hAnsi="Calibri" w:cs="Calibri"/>
                <w:color w:val="FFFFFF"/>
              </w:rPr>
              <w:t>Audit Area Staff Assignment – Capital and O&amp;M Budgeting</w:t>
            </w:r>
          </w:p>
        </w:tc>
      </w:tr>
      <w:tr w:rsidR="00333013" w:rsidRPr="005F12DA">
        <w:tc>
          <w:tcPr>
            <w:tcW w:w="1980" w:type="dxa"/>
            <w:shd w:val="clear" w:color="auto" w:fill="007370"/>
          </w:tcPr>
          <w:p w:rsidR="00333013" w:rsidRDefault="00333013" w:rsidP="00333013">
            <w:pPr>
              <w:pStyle w:val="Default"/>
              <w:spacing w:before="120" w:after="120" w:line="23" w:lineRule="atLeast"/>
              <w:jc w:val="center"/>
              <w:rPr>
                <w:rFonts w:ascii="Calibri" w:hAnsi="Calibri" w:cs="Calibri"/>
                <w:b/>
                <w:color w:val="FFFFFF"/>
              </w:rPr>
            </w:pPr>
            <w:r>
              <w:rPr>
                <w:rFonts w:ascii="Calibri" w:hAnsi="Calibri" w:cs="Calibri"/>
                <w:b/>
                <w:color w:val="FFFFFF"/>
              </w:rPr>
              <w:t>Lead Consultant</w:t>
            </w:r>
          </w:p>
        </w:tc>
        <w:tc>
          <w:tcPr>
            <w:tcW w:w="4860" w:type="dxa"/>
          </w:tcPr>
          <w:p w:rsidR="00333013" w:rsidRDefault="00333013" w:rsidP="001543CF">
            <w:pPr>
              <w:pStyle w:val="Default"/>
              <w:spacing w:before="120" w:after="120" w:line="23" w:lineRule="atLeast"/>
              <w:jc w:val="both"/>
              <w:rPr>
                <w:rFonts w:ascii="Calibri" w:hAnsi="Calibri" w:cs="Calibri"/>
                <w:color w:val="auto"/>
              </w:rPr>
            </w:pPr>
            <w:r>
              <w:rPr>
                <w:rFonts w:ascii="Calibri" w:hAnsi="Calibri" w:cs="Calibri"/>
                <w:color w:val="auto"/>
              </w:rPr>
              <w:t>Donna Mulli</w:t>
            </w:r>
            <w:r w:rsidR="001543CF">
              <w:rPr>
                <w:rFonts w:ascii="Calibri" w:hAnsi="Calibri" w:cs="Calibri"/>
                <w:color w:val="auto"/>
              </w:rPr>
              <w:t>n</w:t>
            </w:r>
            <w:r>
              <w:rPr>
                <w:rFonts w:ascii="Calibri" w:hAnsi="Calibri" w:cs="Calibri"/>
                <w:color w:val="auto"/>
              </w:rPr>
              <w:t xml:space="preserve">ax </w:t>
            </w:r>
          </w:p>
        </w:tc>
      </w:tr>
      <w:tr w:rsidR="00333013" w:rsidRPr="005F12DA">
        <w:tc>
          <w:tcPr>
            <w:tcW w:w="1980" w:type="dxa"/>
            <w:shd w:val="clear" w:color="auto" w:fill="007370"/>
          </w:tcPr>
          <w:p w:rsidR="00333013" w:rsidRDefault="00333013" w:rsidP="00333013">
            <w:pPr>
              <w:pStyle w:val="Default"/>
              <w:spacing w:before="120" w:after="100" w:afterAutospacing="1" w:line="23" w:lineRule="atLeast"/>
              <w:jc w:val="center"/>
              <w:rPr>
                <w:rFonts w:ascii="Calibri" w:hAnsi="Calibri" w:cs="Calibri"/>
                <w:b/>
                <w:color w:val="FFFFFF"/>
              </w:rPr>
            </w:pPr>
            <w:r>
              <w:rPr>
                <w:rFonts w:ascii="Calibri" w:hAnsi="Calibri" w:cs="Calibri"/>
                <w:b/>
                <w:color w:val="FFFFFF"/>
              </w:rPr>
              <w:t>Consultant(s)</w:t>
            </w:r>
          </w:p>
        </w:tc>
        <w:tc>
          <w:tcPr>
            <w:tcW w:w="4860" w:type="dxa"/>
          </w:tcPr>
          <w:p w:rsidR="00333013" w:rsidRDefault="00333013" w:rsidP="00333013">
            <w:pPr>
              <w:pStyle w:val="Default"/>
              <w:spacing w:before="120" w:after="120" w:line="23" w:lineRule="atLeast"/>
              <w:jc w:val="both"/>
              <w:rPr>
                <w:rFonts w:ascii="Calibri" w:hAnsi="Calibri" w:cs="Calibri"/>
                <w:color w:val="auto"/>
              </w:rPr>
            </w:pPr>
            <w:r>
              <w:rPr>
                <w:rFonts w:ascii="Calibri" w:hAnsi="Calibri" w:cs="Calibri"/>
                <w:color w:val="auto"/>
              </w:rPr>
              <w:t>Joe DeVirgilio, Bob Grant</w:t>
            </w:r>
            <w:r w:rsidR="00427C07">
              <w:rPr>
                <w:rFonts w:ascii="Calibri" w:hAnsi="Calibri" w:cs="Calibri"/>
                <w:color w:val="auto"/>
              </w:rPr>
              <w:t xml:space="preserve">, </w:t>
            </w:r>
            <w:r w:rsidR="00427C07" w:rsidRPr="00875C18">
              <w:rPr>
                <w:rFonts w:ascii="Calibri" w:hAnsi="Calibri" w:cs="Calibri"/>
                <w:color w:val="auto"/>
              </w:rPr>
              <w:t>Mike McGarry</w:t>
            </w:r>
          </w:p>
        </w:tc>
      </w:tr>
      <w:tr w:rsidR="00333013" w:rsidRPr="005F12DA">
        <w:tc>
          <w:tcPr>
            <w:tcW w:w="1980" w:type="dxa"/>
            <w:shd w:val="clear" w:color="auto" w:fill="007370"/>
          </w:tcPr>
          <w:p w:rsidR="00333013" w:rsidRDefault="00333013" w:rsidP="00333013">
            <w:pPr>
              <w:pStyle w:val="Default"/>
              <w:spacing w:before="120" w:after="120" w:line="23" w:lineRule="atLeast"/>
              <w:jc w:val="center"/>
              <w:rPr>
                <w:rFonts w:ascii="Calibri" w:hAnsi="Calibri" w:cs="Calibri"/>
                <w:b/>
                <w:color w:val="FFFFFF"/>
              </w:rPr>
            </w:pPr>
            <w:r>
              <w:rPr>
                <w:rFonts w:ascii="Calibri" w:hAnsi="Calibri" w:cs="Calibri"/>
                <w:b/>
                <w:color w:val="FFFFFF"/>
              </w:rPr>
              <w:t>Total Hours</w:t>
            </w:r>
          </w:p>
        </w:tc>
        <w:tc>
          <w:tcPr>
            <w:tcW w:w="4860" w:type="dxa"/>
          </w:tcPr>
          <w:p w:rsidR="00333013" w:rsidRDefault="00333013" w:rsidP="00333013">
            <w:pPr>
              <w:pStyle w:val="Default"/>
              <w:spacing w:before="120" w:after="120" w:line="23" w:lineRule="atLeast"/>
              <w:jc w:val="both"/>
              <w:rPr>
                <w:rFonts w:ascii="Calibri" w:hAnsi="Calibri" w:cs="Calibri"/>
                <w:color w:val="auto"/>
              </w:rPr>
            </w:pPr>
            <w:r>
              <w:rPr>
                <w:rFonts w:ascii="Calibri" w:hAnsi="Calibri" w:cs="Calibri"/>
                <w:color w:val="auto"/>
              </w:rPr>
              <w:t>236</w:t>
            </w:r>
          </w:p>
        </w:tc>
      </w:tr>
    </w:tbl>
    <w:p w:rsidR="00333013" w:rsidRDefault="00333013" w:rsidP="00333013">
      <w:pPr>
        <w:pStyle w:val="Default"/>
        <w:spacing w:before="360" w:after="240" w:line="23" w:lineRule="atLeast"/>
        <w:ind w:left="720" w:firstLine="720"/>
        <w:jc w:val="both"/>
        <w:rPr>
          <w:rFonts w:ascii="Calibri" w:hAnsi="Calibri" w:cs="Calibri"/>
          <w:b/>
          <w:bCs/>
          <w:color w:val="auto"/>
        </w:rPr>
      </w:pPr>
      <w:r w:rsidRPr="000C0FE8">
        <w:rPr>
          <w:rFonts w:ascii="Calibri" w:hAnsi="Calibri" w:cs="Calibri"/>
          <w:b/>
          <w:bCs/>
          <w:color w:val="auto"/>
          <w:u w:val="single"/>
        </w:rPr>
        <w:t xml:space="preserve">RCG </w:t>
      </w:r>
      <w:r>
        <w:rPr>
          <w:rFonts w:ascii="Calibri" w:hAnsi="Calibri" w:cs="Calibri"/>
          <w:b/>
          <w:bCs/>
          <w:color w:val="auto"/>
          <w:u w:val="single"/>
        </w:rPr>
        <w:t>Subordinate</w:t>
      </w:r>
      <w:r w:rsidRPr="000C0FE8">
        <w:rPr>
          <w:rFonts w:ascii="Calibri" w:hAnsi="Calibri" w:cs="Calibri"/>
          <w:b/>
          <w:bCs/>
          <w:color w:val="auto"/>
          <w:u w:val="single"/>
        </w:rPr>
        <w:t xml:space="preserve"> Criteria</w:t>
      </w:r>
      <w:r>
        <w:rPr>
          <w:rFonts w:ascii="Calibri" w:hAnsi="Calibri" w:cs="Calibri"/>
          <w:b/>
          <w:bCs/>
          <w:color w:val="auto"/>
        </w:rPr>
        <w:t>:</w:t>
      </w:r>
    </w:p>
    <w:p w:rsidR="00333013" w:rsidRDefault="00333013" w:rsidP="00333013">
      <w:pPr>
        <w:pStyle w:val="Default"/>
        <w:spacing w:after="240" w:line="23" w:lineRule="atLeast"/>
        <w:ind w:left="720" w:firstLine="720"/>
        <w:jc w:val="both"/>
        <w:rPr>
          <w:rFonts w:ascii="Calibri" w:hAnsi="Calibri" w:cs="Calibri"/>
          <w:color w:val="auto"/>
        </w:rPr>
      </w:pPr>
      <w:r w:rsidRPr="007B03F1">
        <w:rPr>
          <w:rFonts w:ascii="Calibri" w:hAnsi="Calibri" w:cs="Calibri"/>
          <w:bCs/>
        </w:rPr>
        <w:t>To enhance the RFP criteria, RCG recommends that the following subordinate criteria be included in the work plan adopted for this audit element</w:t>
      </w:r>
      <w:r w:rsidRPr="003363BE">
        <w:rPr>
          <w:rFonts w:ascii="Calibri" w:hAnsi="Calibri"/>
        </w:rPr>
        <w:t>:</w:t>
      </w:r>
    </w:p>
    <w:p w:rsidR="00333013" w:rsidRPr="006831C0" w:rsidRDefault="00333013" w:rsidP="00EC32E4">
      <w:pPr>
        <w:numPr>
          <w:ilvl w:val="1"/>
          <w:numId w:val="59"/>
        </w:numPr>
        <w:autoSpaceDE w:val="0"/>
        <w:autoSpaceDN w:val="0"/>
        <w:adjustRightInd w:val="0"/>
        <w:spacing w:before="0" w:beforeAutospacing="0" w:after="0" w:afterAutospacing="0" w:line="23" w:lineRule="atLeast"/>
        <w:jc w:val="both"/>
        <w:rPr>
          <w:rFonts w:eastAsia="Cambria" w:cs="Calibri"/>
          <w:color w:val="000000"/>
          <w:szCs w:val="24"/>
        </w:rPr>
      </w:pPr>
      <w:proofErr w:type="gramStart"/>
      <w:r w:rsidRPr="006831C0">
        <w:rPr>
          <w:rFonts w:eastAsia="Cambria" w:cs="Calibri"/>
          <w:color w:val="000000"/>
          <w:szCs w:val="24"/>
        </w:rPr>
        <w:t>Is budgeting formally linked</w:t>
      </w:r>
      <w:proofErr w:type="gramEnd"/>
      <w:r w:rsidRPr="006831C0">
        <w:rPr>
          <w:rFonts w:eastAsia="Cambria" w:cs="Calibri"/>
          <w:color w:val="000000"/>
          <w:szCs w:val="24"/>
        </w:rPr>
        <w:t xml:space="preserve"> to strategic initiatives?</w:t>
      </w:r>
    </w:p>
    <w:p w:rsidR="00333013" w:rsidRPr="006831C0" w:rsidRDefault="00333013" w:rsidP="00EC32E4">
      <w:pPr>
        <w:numPr>
          <w:ilvl w:val="1"/>
          <w:numId w:val="59"/>
        </w:numPr>
        <w:autoSpaceDE w:val="0"/>
        <w:autoSpaceDN w:val="0"/>
        <w:adjustRightInd w:val="0"/>
        <w:spacing w:before="0" w:beforeAutospacing="0" w:after="0" w:afterAutospacing="0" w:line="23" w:lineRule="atLeast"/>
        <w:jc w:val="both"/>
        <w:rPr>
          <w:rFonts w:eastAsia="Cambria" w:cs="Calibri"/>
          <w:color w:val="000000"/>
          <w:szCs w:val="24"/>
        </w:rPr>
      </w:pPr>
      <w:r w:rsidRPr="006831C0">
        <w:rPr>
          <w:rFonts w:eastAsia="Cambria" w:cs="Calibri"/>
          <w:color w:val="000000"/>
          <w:szCs w:val="24"/>
        </w:rPr>
        <w:t xml:space="preserve">Is there clear and independent oversight of both the capital and O&amp;M budgets all the way up to and including the </w:t>
      </w:r>
      <w:r>
        <w:rPr>
          <w:rFonts w:eastAsia="Cambria" w:cs="Calibri"/>
          <w:color w:val="000000"/>
          <w:szCs w:val="24"/>
        </w:rPr>
        <w:t>BOD</w:t>
      </w:r>
      <w:r w:rsidRPr="006831C0">
        <w:rPr>
          <w:rFonts w:eastAsia="Cambria" w:cs="Calibri"/>
          <w:color w:val="000000"/>
          <w:szCs w:val="24"/>
        </w:rPr>
        <w:t>?</w:t>
      </w:r>
    </w:p>
    <w:p w:rsidR="00333013" w:rsidRPr="006831C0" w:rsidRDefault="00333013" w:rsidP="00EC32E4">
      <w:pPr>
        <w:numPr>
          <w:ilvl w:val="1"/>
          <w:numId w:val="59"/>
        </w:numPr>
        <w:autoSpaceDE w:val="0"/>
        <w:autoSpaceDN w:val="0"/>
        <w:adjustRightInd w:val="0"/>
        <w:spacing w:before="0" w:beforeAutospacing="0" w:after="0" w:afterAutospacing="0" w:line="23" w:lineRule="atLeast"/>
        <w:jc w:val="both"/>
        <w:rPr>
          <w:rFonts w:eastAsia="Cambria" w:cs="Calibri"/>
          <w:color w:val="000000"/>
          <w:szCs w:val="24"/>
        </w:rPr>
      </w:pPr>
      <w:r w:rsidRPr="006831C0">
        <w:rPr>
          <w:rFonts w:eastAsia="Cambria" w:cs="Calibri"/>
          <w:color w:val="000000"/>
          <w:szCs w:val="24"/>
        </w:rPr>
        <w:t>Is there a formal process for handling emergency spending and integrating results into existing capital or O&amp;M budgets?</w:t>
      </w:r>
    </w:p>
    <w:p w:rsidR="00333013" w:rsidRPr="006831C0" w:rsidRDefault="00333013" w:rsidP="00EC32E4">
      <w:pPr>
        <w:numPr>
          <w:ilvl w:val="1"/>
          <w:numId w:val="59"/>
        </w:numPr>
        <w:autoSpaceDE w:val="0"/>
        <w:autoSpaceDN w:val="0"/>
        <w:adjustRightInd w:val="0"/>
        <w:spacing w:before="0" w:beforeAutospacing="0" w:after="0" w:afterAutospacing="0" w:line="23" w:lineRule="atLeast"/>
        <w:jc w:val="both"/>
        <w:rPr>
          <w:rFonts w:eastAsia="Cambria" w:cs="Calibri"/>
          <w:color w:val="000000"/>
          <w:szCs w:val="24"/>
        </w:rPr>
      </w:pPr>
      <w:r w:rsidRPr="006831C0">
        <w:rPr>
          <w:rFonts w:eastAsia="Cambria" w:cs="Calibri"/>
          <w:color w:val="000000"/>
          <w:szCs w:val="24"/>
        </w:rPr>
        <w:t>How does NFG</w:t>
      </w:r>
      <w:r>
        <w:rPr>
          <w:rFonts w:eastAsia="Cambria" w:cs="Calibri"/>
          <w:color w:val="000000"/>
          <w:szCs w:val="24"/>
        </w:rPr>
        <w:t>DC</w:t>
      </w:r>
      <w:r w:rsidRPr="006831C0">
        <w:rPr>
          <w:rFonts w:eastAsia="Cambria" w:cs="Calibri"/>
          <w:color w:val="000000"/>
          <w:szCs w:val="24"/>
        </w:rPr>
        <w:t xml:space="preserve">’s capital and O&amp;M spending compare with other New York </w:t>
      </w:r>
      <w:r>
        <w:rPr>
          <w:rFonts w:eastAsia="Cambria" w:cs="Calibri"/>
          <w:color w:val="000000"/>
          <w:szCs w:val="24"/>
        </w:rPr>
        <w:t>gas u</w:t>
      </w:r>
      <w:r w:rsidRPr="006831C0">
        <w:rPr>
          <w:rFonts w:eastAsia="Cambria" w:cs="Calibri"/>
          <w:color w:val="000000"/>
          <w:szCs w:val="24"/>
        </w:rPr>
        <w:t>tilities?</w:t>
      </w:r>
    </w:p>
    <w:p w:rsidR="00333013" w:rsidRPr="006831C0" w:rsidRDefault="00333013" w:rsidP="00EC32E4">
      <w:pPr>
        <w:numPr>
          <w:ilvl w:val="1"/>
          <w:numId w:val="59"/>
        </w:numPr>
        <w:autoSpaceDE w:val="0"/>
        <w:autoSpaceDN w:val="0"/>
        <w:adjustRightInd w:val="0"/>
        <w:spacing w:before="0" w:beforeAutospacing="0" w:after="0" w:afterAutospacing="0" w:line="23" w:lineRule="atLeast"/>
        <w:jc w:val="both"/>
        <w:rPr>
          <w:rFonts w:eastAsia="Cambria" w:cs="Calibri"/>
          <w:color w:val="000000"/>
          <w:szCs w:val="24"/>
        </w:rPr>
      </w:pPr>
      <w:r w:rsidRPr="006831C0">
        <w:rPr>
          <w:rFonts w:eastAsia="Cambria" w:cs="Calibri"/>
          <w:color w:val="000000"/>
          <w:szCs w:val="24"/>
        </w:rPr>
        <w:t xml:space="preserve">How will new technology </w:t>
      </w:r>
      <w:proofErr w:type="gramStart"/>
      <w:r w:rsidRPr="006831C0">
        <w:rPr>
          <w:rFonts w:eastAsia="Cambria" w:cs="Calibri"/>
          <w:color w:val="000000"/>
          <w:szCs w:val="24"/>
        </w:rPr>
        <w:t>impact</w:t>
      </w:r>
      <w:proofErr w:type="gramEnd"/>
      <w:r w:rsidRPr="006831C0">
        <w:rPr>
          <w:rFonts w:eastAsia="Cambria" w:cs="Calibri"/>
          <w:color w:val="000000"/>
          <w:szCs w:val="24"/>
        </w:rPr>
        <w:t xml:space="preserve"> the O&amp;M budgeting numbers?</w:t>
      </w:r>
    </w:p>
    <w:p w:rsidR="00333013" w:rsidRPr="006831C0" w:rsidRDefault="00333013" w:rsidP="00EC32E4">
      <w:pPr>
        <w:numPr>
          <w:ilvl w:val="1"/>
          <w:numId w:val="59"/>
        </w:numPr>
        <w:autoSpaceDE w:val="0"/>
        <w:autoSpaceDN w:val="0"/>
        <w:adjustRightInd w:val="0"/>
        <w:spacing w:before="0" w:beforeAutospacing="0" w:after="0" w:afterAutospacing="0" w:line="23" w:lineRule="atLeast"/>
        <w:jc w:val="both"/>
        <w:rPr>
          <w:rFonts w:eastAsia="Cambria" w:cs="Calibri"/>
          <w:color w:val="000000"/>
          <w:szCs w:val="24"/>
        </w:rPr>
      </w:pPr>
      <w:r w:rsidRPr="006831C0">
        <w:rPr>
          <w:rFonts w:eastAsia="Cambria" w:cs="Calibri"/>
          <w:color w:val="000000"/>
          <w:szCs w:val="24"/>
        </w:rPr>
        <w:t>What does the information gleaned from audit work tasks tell us about how this audit element is enhancing or detracting from the effective operation of the construction feedback loop?</w:t>
      </w:r>
    </w:p>
    <w:p w:rsidR="00333013" w:rsidRPr="00F913E4" w:rsidRDefault="00333013" w:rsidP="00333013">
      <w:pPr>
        <w:spacing w:line="23" w:lineRule="atLeast"/>
        <w:ind w:left="720" w:firstLine="720"/>
        <w:jc w:val="both"/>
        <w:rPr>
          <w:rFonts w:cs="Calibri"/>
          <w:b/>
          <w:bCs/>
          <w:szCs w:val="24"/>
        </w:rPr>
      </w:pPr>
      <w:r w:rsidRPr="000C0FE8">
        <w:rPr>
          <w:rFonts w:cs="Calibri"/>
          <w:b/>
          <w:bCs/>
          <w:szCs w:val="24"/>
          <w:u w:val="single"/>
        </w:rPr>
        <w:t>Work Tasks</w:t>
      </w:r>
      <w:r w:rsidRPr="00F913E4">
        <w:rPr>
          <w:rFonts w:cs="Calibri"/>
          <w:b/>
          <w:bCs/>
          <w:szCs w:val="24"/>
        </w:rPr>
        <w:t xml:space="preserve">: </w:t>
      </w:r>
    </w:p>
    <w:p w:rsidR="00333013" w:rsidRDefault="00333013" w:rsidP="00333013">
      <w:pPr>
        <w:numPr>
          <w:ilvl w:val="0"/>
          <w:numId w:val="27"/>
        </w:numPr>
        <w:spacing w:before="0" w:beforeAutospacing="0" w:after="240" w:afterAutospacing="0" w:line="23" w:lineRule="atLeast"/>
        <w:ind w:left="2520" w:hanging="360"/>
        <w:jc w:val="both"/>
        <w:rPr>
          <w:rFonts w:cs="Calibri"/>
          <w:szCs w:val="24"/>
        </w:rPr>
      </w:pPr>
      <w:r w:rsidRPr="00C071A5">
        <w:rPr>
          <w:rFonts w:cs="Calibri"/>
          <w:szCs w:val="24"/>
        </w:rPr>
        <w:t>Revi</w:t>
      </w:r>
      <w:r w:rsidR="00A03453">
        <w:rPr>
          <w:rFonts w:cs="Calibri"/>
          <w:szCs w:val="24"/>
        </w:rPr>
        <w:t>ew</w:t>
      </w:r>
      <w:r w:rsidRPr="00C071A5">
        <w:rPr>
          <w:rFonts w:cs="Calibri"/>
          <w:szCs w:val="24"/>
        </w:rPr>
        <w:t xml:space="preserve"> </w:t>
      </w:r>
      <w:r>
        <w:rPr>
          <w:rFonts w:cs="Calibri"/>
          <w:szCs w:val="24"/>
        </w:rPr>
        <w:t>Capital and O&amp;M Budgeting</w:t>
      </w:r>
      <w:r w:rsidRPr="00C071A5">
        <w:rPr>
          <w:rFonts w:cs="Calibri"/>
          <w:szCs w:val="24"/>
        </w:rPr>
        <w:t xml:space="preserve"> tasks and initial data requests based on feedback from DPS Staff review of </w:t>
      </w:r>
      <w:r>
        <w:rPr>
          <w:rFonts w:cs="Calibri"/>
          <w:szCs w:val="24"/>
        </w:rPr>
        <w:t xml:space="preserve">the </w:t>
      </w:r>
      <w:r w:rsidRPr="00C071A5">
        <w:rPr>
          <w:rFonts w:cs="Calibri"/>
          <w:szCs w:val="24"/>
        </w:rPr>
        <w:t>proposal</w:t>
      </w:r>
      <w:r w:rsidRPr="005C7C3E">
        <w:rPr>
          <w:rFonts w:cs="Arial"/>
          <w:szCs w:val="24"/>
        </w:rPr>
        <w:t xml:space="preserve"> and the structured Staff input process</w:t>
      </w:r>
      <w:r w:rsidRPr="00C071A5">
        <w:rPr>
          <w:rFonts w:cs="Calibri"/>
          <w:szCs w:val="24"/>
        </w:rPr>
        <w:t xml:space="preserve">. </w:t>
      </w:r>
    </w:p>
    <w:p w:rsidR="00333013" w:rsidRDefault="00333013" w:rsidP="00333013">
      <w:pPr>
        <w:pStyle w:val="Default"/>
        <w:numPr>
          <w:ilvl w:val="0"/>
          <w:numId w:val="27"/>
        </w:numPr>
        <w:spacing w:after="240" w:line="23" w:lineRule="atLeast"/>
        <w:ind w:left="2520" w:hanging="360"/>
        <w:jc w:val="both"/>
        <w:rPr>
          <w:rFonts w:ascii="Calibri" w:hAnsi="Calibri" w:cs="Calibri"/>
          <w:color w:val="auto"/>
        </w:rPr>
      </w:pPr>
      <w:r w:rsidRPr="00C071A5">
        <w:rPr>
          <w:rFonts w:ascii="Calibri" w:hAnsi="Calibri" w:cs="Calibri"/>
          <w:color w:val="auto"/>
        </w:rPr>
        <w:t xml:space="preserve">Review </w:t>
      </w:r>
      <w:r>
        <w:rPr>
          <w:rFonts w:ascii="Calibri" w:hAnsi="Calibri" w:cs="Calibri"/>
          <w:color w:val="auto"/>
        </w:rPr>
        <w:t xml:space="preserve">responses to the </w:t>
      </w:r>
      <w:r w:rsidRPr="00C071A5">
        <w:rPr>
          <w:rFonts w:ascii="Calibri" w:hAnsi="Calibri" w:cs="Calibri"/>
          <w:color w:val="auto"/>
        </w:rPr>
        <w:t>initial data request</w:t>
      </w:r>
      <w:r>
        <w:rPr>
          <w:rFonts w:ascii="Calibri" w:hAnsi="Calibri" w:cs="Calibri"/>
          <w:color w:val="auto"/>
        </w:rPr>
        <w:t>s</w:t>
      </w:r>
      <w:r w:rsidRPr="00C071A5">
        <w:rPr>
          <w:rFonts w:ascii="Calibri" w:hAnsi="Calibri" w:cs="Calibri"/>
          <w:color w:val="auto"/>
        </w:rPr>
        <w:t xml:space="preserve"> related to </w:t>
      </w:r>
      <w:r>
        <w:rPr>
          <w:rFonts w:ascii="Calibri" w:hAnsi="Calibri" w:cs="Calibri"/>
          <w:color w:val="auto"/>
        </w:rPr>
        <w:t>capital and O&amp;M budgeting.</w:t>
      </w:r>
      <w:r w:rsidRPr="00C071A5">
        <w:rPr>
          <w:rFonts w:ascii="Calibri" w:hAnsi="Calibri" w:cs="Calibri"/>
          <w:color w:val="auto"/>
        </w:rPr>
        <w:t xml:space="preserve"> Identify missing data, evaluate quality and completeness, and engage management as needed.</w:t>
      </w:r>
    </w:p>
    <w:p w:rsidR="00333013" w:rsidRDefault="00333013" w:rsidP="00333013">
      <w:pPr>
        <w:pStyle w:val="Default"/>
        <w:numPr>
          <w:ilvl w:val="0"/>
          <w:numId w:val="27"/>
        </w:numPr>
        <w:spacing w:after="240" w:line="23" w:lineRule="atLeast"/>
        <w:ind w:left="2520" w:hanging="360"/>
        <w:jc w:val="both"/>
        <w:rPr>
          <w:rFonts w:ascii="Calibri" w:hAnsi="Calibri" w:cs="Calibri"/>
          <w:color w:val="auto"/>
        </w:rPr>
      </w:pPr>
      <w:r w:rsidRPr="00C071A5">
        <w:rPr>
          <w:rFonts w:ascii="Calibri" w:hAnsi="Calibri" w:cs="Calibri"/>
          <w:color w:val="auto"/>
        </w:rPr>
        <w:t xml:space="preserve">Develop initial high-level interviews to clarify and verify understanding of the </w:t>
      </w:r>
      <w:r>
        <w:rPr>
          <w:rFonts w:ascii="Calibri" w:hAnsi="Calibri" w:cs="Calibri"/>
          <w:color w:val="auto"/>
        </w:rPr>
        <w:t>capital and O&amp;M budgeting</w:t>
      </w:r>
      <w:r w:rsidRPr="00C071A5">
        <w:rPr>
          <w:rFonts w:ascii="Calibri" w:hAnsi="Calibri" w:cs="Calibri"/>
          <w:color w:val="auto"/>
        </w:rPr>
        <w:t xml:space="preserve"> process</w:t>
      </w:r>
      <w:r>
        <w:rPr>
          <w:rFonts w:ascii="Calibri" w:hAnsi="Calibri" w:cs="Calibri"/>
          <w:color w:val="auto"/>
        </w:rPr>
        <w:t>es</w:t>
      </w:r>
      <w:r w:rsidRPr="00C071A5">
        <w:rPr>
          <w:rFonts w:ascii="Calibri" w:hAnsi="Calibri" w:cs="Calibri"/>
          <w:color w:val="auto"/>
        </w:rPr>
        <w:t xml:space="preserve"> in </w:t>
      </w:r>
      <w:r>
        <w:rPr>
          <w:rFonts w:ascii="Calibri" w:hAnsi="Calibri" w:cs="Calibri"/>
          <w:color w:val="auto"/>
        </w:rPr>
        <w:t>NFG</w:t>
      </w:r>
      <w:r w:rsidRPr="00C071A5">
        <w:rPr>
          <w:rFonts w:ascii="Calibri" w:hAnsi="Calibri" w:cs="Calibri"/>
          <w:color w:val="auto"/>
        </w:rPr>
        <w:t>.</w:t>
      </w:r>
    </w:p>
    <w:p w:rsidR="00333013" w:rsidRDefault="00333013" w:rsidP="00333013">
      <w:pPr>
        <w:pStyle w:val="Default"/>
        <w:numPr>
          <w:ilvl w:val="0"/>
          <w:numId w:val="27"/>
        </w:numPr>
        <w:spacing w:after="240" w:line="23" w:lineRule="atLeast"/>
        <w:ind w:left="2520" w:hanging="360"/>
        <w:jc w:val="both"/>
        <w:rPr>
          <w:rFonts w:ascii="Calibri" w:hAnsi="Calibri" w:cs="Calibri"/>
          <w:color w:val="auto"/>
        </w:rPr>
      </w:pPr>
      <w:r w:rsidRPr="00C071A5">
        <w:rPr>
          <w:rFonts w:ascii="Calibri" w:hAnsi="Calibri" w:cs="Calibri"/>
          <w:color w:val="auto"/>
        </w:rPr>
        <w:t xml:space="preserve">Develop </w:t>
      </w:r>
      <w:r>
        <w:rPr>
          <w:rFonts w:ascii="Calibri" w:hAnsi="Calibri" w:cs="Calibri"/>
          <w:color w:val="auto"/>
        </w:rPr>
        <w:t>the capital and O&amp;M budgeting</w:t>
      </w:r>
      <w:r w:rsidRPr="00C071A5">
        <w:rPr>
          <w:rFonts w:ascii="Calibri" w:hAnsi="Calibri" w:cs="Calibri"/>
          <w:color w:val="auto"/>
        </w:rPr>
        <w:t xml:space="preserve"> </w:t>
      </w:r>
      <w:r>
        <w:rPr>
          <w:rFonts w:ascii="Calibri" w:hAnsi="Calibri" w:cs="Calibri"/>
          <w:color w:val="auto"/>
        </w:rPr>
        <w:t>task report</w:t>
      </w:r>
      <w:r w:rsidRPr="00C071A5">
        <w:rPr>
          <w:rFonts w:ascii="Calibri" w:hAnsi="Calibri" w:cs="Calibri"/>
          <w:color w:val="auto"/>
        </w:rPr>
        <w:t xml:space="preserve"> outline, and </w:t>
      </w:r>
      <w:r>
        <w:rPr>
          <w:rFonts w:ascii="Calibri" w:hAnsi="Calibri" w:cs="Calibri"/>
          <w:color w:val="auto"/>
        </w:rPr>
        <w:t xml:space="preserve">the </w:t>
      </w:r>
      <w:r w:rsidRPr="00C071A5">
        <w:rPr>
          <w:rFonts w:ascii="Calibri" w:hAnsi="Calibri" w:cs="Calibri"/>
          <w:color w:val="auto"/>
        </w:rPr>
        <w:t>next level of interview guides and data requests.</w:t>
      </w:r>
    </w:p>
    <w:p w:rsidR="00333013" w:rsidRDefault="00333013" w:rsidP="00333013">
      <w:pPr>
        <w:pStyle w:val="Default"/>
        <w:numPr>
          <w:ilvl w:val="0"/>
          <w:numId w:val="27"/>
        </w:numPr>
        <w:spacing w:after="240" w:line="23" w:lineRule="atLeast"/>
        <w:ind w:left="2520" w:hanging="360"/>
        <w:jc w:val="both"/>
        <w:rPr>
          <w:rFonts w:ascii="Calibri" w:hAnsi="Calibri" w:cs="Calibri"/>
          <w:color w:val="auto"/>
        </w:rPr>
      </w:pPr>
      <w:r w:rsidRPr="00F913E4">
        <w:rPr>
          <w:rFonts w:ascii="Calibri" w:hAnsi="Calibri" w:cs="Calibri"/>
          <w:color w:val="auto"/>
        </w:rPr>
        <w:t xml:space="preserve">Determine if </w:t>
      </w:r>
      <w:r>
        <w:rPr>
          <w:rFonts w:ascii="Calibri" w:hAnsi="Calibri" w:cs="Calibri"/>
          <w:color w:val="auto"/>
        </w:rPr>
        <w:t>the Company’</w:t>
      </w:r>
      <w:r w:rsidRPr="00F913E4">
        <w:rPr>
          <w:rFonts w:ascii="Calibri" w:hAnsi="Calibri" w:cs="Calibri"/>
          <w:color w:val="auto"/>
        </w:rPr>
        <w:t>s approaches to developing and controlling budgets are effective.</w:t>
      </w:r>
    </w:p>
    <w:p w:rsidR="00333013" w:rsidRDefault="00333013" w:rsidP="00333013">
      <w:pPr>
        <w:pStyle w:val="Default"/>
        <w:numPr>
          <w:ilvl w:val="0"/>
          <w:numId w:val="27"/>
        </w:numPr>
        <w:spacing w:after="240" w:line="23" w:lineRule="atLeast"/>
        <w:ind w:left="2520" w:hanging="360"/>
        <w:jc w:val="both"/>
        <w:rPr>
          <w:rFonts w:ascii="Calibri" w:hAnsi="Calibri" w:cs="Calibri"/>
          <w:color w:val="auto"/>
        </w:rPr>
      </w:pPr>
      <w:r>
        <w:rPr>
          <w:rFonts w:ascii="Calibri" w:hAnsi="Calibri" w:cs="Calibri"/>
          <w:color w:val="auto"/>
        </w:rPr>
        <w:t xml:space="preserve">Evaluate the </w:t>
      </w:r>
      <w:r w:rsidRPr="008623F3">
        <w:rPr>
          <w:rFonts w:ascii="Calibri" w:hAnsi="Calibri" w:cs="Calibri"/>
          <w:color w:val="auto"/>
        </w:rPr>
        <w:t>board of directors</w:t>
      </w:r>
      <w:r>
        <w:rPr>
          <w:rFonts w:ascii="Calibri" w:hAnsi="Calibri" w:cs="Calibri"/>
          <w:color w:val="auto"/>
        </w:rPr>
        <w:t>’</w:t>
      </w:r>
      <w:r w:rsidRPr="00F913E4">
        <w:rPr>
          <w:rFonts w:ascii="Calibri" w:hAnsi="Calibri" w:cs="Calibri"/>
          <w:color w:val="auto"/>
        </w:rPr>
        <w:t xml:space="preserve"> roles and responsibilities with respect to the capital and O&amp;M budgeting processes.</w:t>
      </w:r>
    </w:p>
    <w:p w:rsidR="00333013" w:rsidRDefault="00333013" w:rsidP="00333013">
      <w:pPr>
        <w:pStyle w:val="Default"/>
        <w:numPr>
          <w:ilvl w:val="0"/>
          <w:numId w:val="27"/>
        </w:numPr>
        <w:spacing w:after="240" w:line="23" w:lineRule="atLeast"/>
        <w:ind w:left="2520" w:hanging="360"/>
        <w:jc w:val="both"/>
        <w:rPr>
          <w:rFonts w:ascii="Calibri" w:hAnsi="Calibri" w:cs="Calibri"/>
          <w:color w:val="auto"/>
        </w:rPr>
      </w:pPr>
      <w:r>
        <w:rPr>
          <w:rFonts w:ascii="Calibri" w:hAnsi="Calibri" w:cs="Calibri"/>
          <w:color w:val="auto"/>
        </w:rPr>
        <w:t>Determine if the board</w:t>
      </w:r>
      <w:r w:rsidRPr="008623F3">
        <w:rPr>
          <w:rFonts w:ascii="Calibri" w:hAnsi="Calibri" w:cs="Calibri"/>
          <w:color w:val="auto"/>
        </w:rPr>
        <w:t xml:space="preserve"> of directors</w:t>
      </w:r>
      <w:r w:rsidRPr="00F913E4">
        <w:rPr>
          <w:rFonts w:ascii="Calibri" w:hAnsi="Calibri" w:cs="Calibri"/>
          <w:color w:val="auto"/>
        </w:rPr>
        <w:t xml:space="preserve"> </w:t>
      </w:r>
      <w:proofErr w:type="gramStart"/>
      <w:r w:rsidR="00FD4B0D">
        <w:rPr>
          <w:rFonts w:ascii="Calibri" w:hAnsi="Calibri" w:cs="Calibri"/>
          <w:color w:val="auto"/>
        </w:rPr>
        <w:t>is</w:t>
      </w:r>
      <w:r w:rsidRPr="00F913E4">
        <w:rPr>
          <w:rFonts w:ascii="Calibri" w:hAnsi="Calibri" w:cs="Calibri"/>
          <w:color w:val="auto"/>
        </w:rPr>
        <w:t xml:space="preserve"> exposed</w:t>
      </w:r>
      <w:proofErr w:type="gramEnd"/>
      <w:r w:rsidRPr="00F913E4">
        <w:rPr>
          <w:rFonts w:ascii="Calibri" w:hAnsi="Calibri" w:cs="Calibri"/>
          <w:color w:val="auto"/>
        </w:rPr>
        <w:t xml:space="preserve"> to the right level of detail to make informed decisions on budgets.</w:t>
      </w:r>
    </w:p>
    <w:p w:rsidR="00333013" w:rsidRDefault="00333013" w:rsidP="00333013">
      <w:pPr>
        <w:pStyle w:val="Default"/>
        <w:numPr>
          <w:ilvl w:val="0"/>
          <w:numId w:val="27"/>
        </w:numPr>
        <w:spacing w:after="240" w:line="23" w:lineRule="atLeast"/>
        <w:ind w:left="2520" w:hanging="360"/>
        <w:jc w:val="both"/>
        <w:rPr>
          <w:rFonts w:ascii="Calibri" w:hAnsi="Calibri" w:cs="Calibri"/>
          <w:color w:val="auto"/>
        </w:rPr>
      </w:pPr>
      <w:r w:rsidRPr="00F913E4">
        <w:rPr>
          <w:rFonts w:ascii="Calibri" w:hAnsi="Calibri" w:cs="Calibri"/>
          <w:color w:val="auto"/>
        </w:rPr>
        <w:t>Understand where both the initial and final decisions on budge</w:t>
      </w:r>
      <w:r>
        <w:rPr>
          <w:rFonts w:ascii="Calibri" w:hAnsi="Calibri" w:cs="Calibri"/>
          <w:color w:val="auto"/>
        </w:rPr>
        <w:t xml:space="preserve">ts </w:t>
      </w:r>
      <w:proofErr w:type="gramStart"/>
      <w:r>
        <w:rPr>
          <w:rFonts w:ascii="Calibri" w:hAnsi="Calibri" w:cs="Calibri"/>
          <w:color w:val="auto"/>
        </w:rPr>
        <w:t>are made</w:t>
      </w:r>
      <w:proofErr w:type="gramEnd"/>
      <w:r>
        <w:rPr>
          <w:rFonts w:ascii="Calibri" w:hAnsi="Calibri" w:cs="Calibri"/>
          <w:color w:val="auto"/>
        </w:rPr>
        <w:t xml:space="preserve"> within the NFGDC</w:t>
      </w:r>
      <w:r w:rsidRPr="00F913E4">
        <w:rPr>
          <w:rFonts w:ascii="Calibri" w:hAnsi="Calibri" w:cs="Calibri"/>
          <w:color w:val="auto"/>
        </w:rPr>
        <w:t xml:space="preserve"> organization</w:t>
      </w:r>
      <w:r>
        <w:rPr>
          <w:rFonts w:ascii="Calibri" w:hAnsi="Calibri" w:cs="Calibri"/>
          <w:color w:val="auto"/>
        </w:rPr>
        <w:t>.</w:t>
      </w:r>
    </w:p>
    <w:p w:rsidR="00333013" w:rsidRDefault="00333013" w:rsidP="00333013">
      <w:pPr>
        <w:pStyle w:val="Default"/>
        <w:numPr>
          <w:ilvl w:val="0"/>
          <w:numId w:val="27"/>
        </w:numPr>
        <w:spacing w:after="240" w:line="23" w:lineRule="atLeast"/>
        <w:ind w:left="2520" w:hanging="360"/>
        <w:jc w:val="both"/>
        <w:rPr>
          <w:rFonts w:ascii="Calibri" w:hAnsi="Calibri" w:cs="Calibri"/>
          <w:color w:val="auto"/>
        </w:rPr>
      </w:pPr>
      <w:r>
        <w:rPr>
          <w:rFonts w:ascii="Calibri" w:hAnsi="Calibri" w:cs="Calibri"/>
          <w:color w:val="auto"/>
        </w:rPr>
        <w:t>Evaluate</w:t>
      </w:r>
      <w:r w:rsidRPr="00F913E4">
        <w:rPr>
          <w:rFonts w:ascii="Calibri" w:hAnsi="Calibri" w:cs="Calibri"/>
          <w:color w:val="auto"/>
        </w:rPr>
        <w:t xml:space="preserve"> the adequacy of management oversight of budgets over the course of a year.</w:t>
      </w:r>
    </w:p>
    <w:p w:rsidR="00333013" w:rsidRDefault="00333013" w:rsidP="00333013">
      <w:pPr>
        <w:pStyle w:val="Default"/>
        <w:numPr>
          <w:ilvl w:val="0"/>
          <w:numId w:val="27"/>
        </w:numPr>
        <w:spacing w:after="240" w:line="23" w:lineRule="atLeast"/>
        <w:ind w:left="2520" w:hanging="360"/>
        <w:jc w:val="both"/>
        <w:rPr>
          <w:rFonts w:ascii="Calibri" w:hAnsi="Calibri" w:cs="Calibri"/>
          <w:color w:val="auto"/>
        </w:rPr>
      </w:pPr>
      <w:r w:rsidRPr="00F913E4">
        <w:rPr>
          <w:rFonts w:ascii="Calibri" w:hAnsi="Calibri" w:cs="Calibri"/>
          <w:color w:val="auto"/>
        </w:rPr>
        <w:t>Determine the role and responsibilities of the capital project manager.</w:t>
      </w:r>
    </w:p>
    <w:p w:rsidR="00333013" w:rsidRDefault="00333013" w:rsidP="00333013">
      <w:pPr>
        <w:pStyle w:val="Default"/>
        <w:numPr>
          <w:ilvl w:val="0"/>
          <w:numId w:val="27"/>
        </w:numPr>
        <w:spacing w:after="240" w:line="23" w:lineRule="atLeast"/>
        <w:ind w:left="2520" w:hanging="360"/>
        <w:jc w:val="both"/>
        <w:rPr>
          <w:rFonts w:ascii="Calibri" w:hAnsi="Calibri" w:cs="Calibri"/>
          <w:color w:val="auto"/>
        </w:rPr>
      </w:pPr>
      <w:r w:rsidRPr="00F913E4">
        <w:rPr>
          <w:rFonts w:ascii="Calibri" w:hAnsi="Calibri" w:cs="Calibri"/>
          <w:color w:val="auto"/>
        </w:rPr>
        <w:t>Identify adjustments to annual maintenance program budgets and the reasons.</w:t>
      </w:r>
    </w:p>
    <w:p w:rsidR="00333013" w:rsidRDefault="00333013" w:rsidP="00333013">
      <w:pPr>
        <w:pStyle w:val="Default"/>
        <w:numPr>
          <w:ilvl w:val="0"/>
          <w:numId w:val="27"/>
        </w:numPr>
        <w:spacing w:after="240" w:line="23" w:lineRule="atLeast"/>
        <w:ind w:left="2520" w:hanging="360"/>
        <w:jc w:val="both"/>
        <w:rPr>
          <w:rFonts w:ascii="Calibri" w:hAnsi="Calibri" w:cs="Calibri"/>
          <w:color w:val="auto"/>
        </w:rPr>
      </w:pPr>
      <w:r w:rsidRPr="00F913E4">
        <w:rPr>
          <w:rFonts w:ascii="Calibri" w:hAnsi="Calibri" w:cs="Calibri"/>
          <w:color w:val="auto"/>
        </w:rPr>
        <w:t>Determine the annual variances in budgets and the associated reasons.</w:t>
      </w:r>
    </w:p>
    <w:p w:rsidR="00333013" w:rsidRDefault="00333013" w:rsidP="00333013">
      <w:pPr>
        <w:pStyle w:val="Default"/>
        <w:numPr>
          <w:ilvl w:val="0"/>
          <w:numId w:val="27"/>
        </w:numPr>
        <w:spacing w:after="240" w:line="23" w:lineRule="atLeast"/>
        <w:ind w:left="2520" w:hanging="360"/>
        <w:jc w:val="both"/>
        <w:rPr>
          <w:rFonts w:ascii="Calibri" w:hAnsi="Calibri" w:cs="Calibri"/>
          <w:color w:val="auto"/>
        </w:rPr>
      </w:pPr>
      <w:r w:rsidRPr="00F913E4">
        <w:rPr>
          <w:rFonts w:ascii="Calibri" w:hAnsi="Calibri" w:cs="Calibri"/>
          <w:color w:val="auto"/>
        </w:rPr>
        <w:t xml:space="preserve">Evaluate sample capital projects that fall into the following </w:t>
      </w:r>
      <w:r w:rsidRPr="00F913E4" w:rsidDel="00FA0D15">
        <w:rPr>
          <w:rFonts w:ascii="Calibri" w:hAnsi="Calibri" w:cs="Calibri"/>
          <w:color w:val="auto"/>
        </w:rPr>
        <w:t>c</w:t>
      </w:r>
      <w:r w:rsidRPr="00F913E4">
        <w:rPr>
          <w:rFonts w:ascii="Calibri" w:hAnsi="Calibri" w:cs="Calibri"/>
          <w:color w:val="auto"/>
        </w:rPr>
        <w:t>ategories:</w:t>
      </w:r>
      <w:r>
        <w:rPr>
          <w:rFonts w:ascii="Calibri" w:hAnsi="Calibri" w:cs="Calibri"/>
          <w:color w:val="auto"/>
        </w:rPr>
        <w:t xml:space="preserve"> </w:t>
      </w:r>
      <w:r w:rsidRPr="00F913E4">
        <w:rPr>
          <w:rFonts w:ascii="Calibri" w:hAnsi="Calibri" w:cs="Calibri"/>
          <w:color w:val="auto"/>
        </w:rPr>
        <w:t>new proposed projects,</w:t>
      </w:r>
      <w:r>
        <w:rPr>
          <w:rFonts w:ascii="Calibri" w:hAnsi="Calibri" w:cs="Calibri"/>
          <w:color w:val="auto"/>
        </w:rPr>
        <w:t xml:space="preserve"> p</w:t>
      </w:r>
      <w:r w:rsidRPr="00F913E4">
        <w:rPr>
          <w:rFonts w:ascii="Calibri" w:hAnsi="Calibri" w:cs="Calibri"/>
          <w:color w:val="auto"/>
        </w:rPr>
        <w:t>rojects underway, and</w:t>
      </w:r>
      <w:r>
        <w:rPr>
          <w:rFonts w:ascii="Calibri" w:hAnsi="Calibri" w:cs="Calibri"/>
          <w:color w:val="auto"/>
        </w:rPr>
        <w:t xml:space="preserve"> c</w:t>
      </w:r>
      <w:r w:rsidRPr="00F913E4">
        <w:rPr>
          <w:rFonts w:ascii="Calibri" w:hAnsi="Calibri" w:cs="Calibri"/>
          <w:color w:val="auto"/>
        </w:rPr>
        <w:t>ompleted projects.</w:t>
      </w:r>
    </w:p>
    <w:p w:rsidR="00333013" w:rsidRDefault="00333013" w:rsidP="00333013">
      <w:pPr>
        <w:pStyle w:val="Default"/>
        <w:numPr>
          <w:ilvl w:val="0"/>
          <w:numId w:val="27"/>
        </w:numPr>
        <w:spacing w:after="240" w:line="23" w:lineRule="atLeast"/>
        <w:ind w:left="2520" w:hanging="360"/>
        <w:jc w:val="both"/>
        <w:rPr>
          <w:rFonts w:ascii="Calibri" w:hAnsi="Calibri" w:cs="Calibri"/>
          <w:color w:val="auto"/>
        </w:rPr>
      </w:pPr>
      <w:r>
        <w:rPr>
          <w:rFonts w:ascii="Calibri" w:hAnsi="Calibri" w:cs="Calibri"/>
          <w:color w:val="auto"/>
        </w:rPr>
        <w:t>Determine if the Company</w:t>
      </w:r>
      <w:r w:rsidRPr="00F913E4">
        <w:rPr>
          <w:rFonts w:ascii="Calibri" w:hAnsi="Calibri" w:cs="Calibri"/>
          <w:color w:val="auto"/>
        </w:rPr>
        <w:t xml:space="preserve"> uses models to plan budgets.</w:t>
      </w:r>
    </w:p>
    <w:p w:rsidR="00333013" w:rsidRDefault="00333013" w:rsidP="00333013">
      <w:pPr>
        <w:pStyle w:val="Default"/>
        <w:numPr>
          <w:ilvl w:val="0"/>
          <w:numId w:val="27"/>
        </w:numPr>
        <w:spacing w:after="240" w:line="23" w:lineRule="atLeast"/>
        <w:ind w:left="2520" w:hanging="360"/>
        <w:jc w:val="both"/>
        <w:rPr>
          <w:rFonts w:ascii="Calibri" w:hAnsi="Calibri" w:cs="Calibri"/>
          <w:color w:val="auto"/>
        </w:rPr>
      </w:pPr>
      <w:r w:rsidRPr="00F913E4">
        <w:rPr>
          <w:rFonts w:ascii="Calibri" w:hAnsi="Calibri" w:cs="Calibri"/>
          <w:color w:val="auto"/>
        </w:rPr>
        <w:t xml:space="preserve">Understand how management deals with </w:t>
      </w:r>
      <w:r w:rsidR="00561A84">
        <w:rPr>
          <w:rFonts w:ascii="Calibri" w:hAnsi="Calibri" w:cs="Calibri"/>
          <w:color w:val="auto"/>
        </w:rPr>
        <w:t xml:space="preserve">multi-year project </w:t>
      </w:r>
      <w:r w:rsidRPr="00F913E4">
        <w:rPr>
          <w:rFonts w:ascii="Calibri" w:hAnsi="Calibri" w:cs="Calibri"/>
          <w:color w:val="auto"/>
        </w:rPr>
        <w:t xml:space="preserve">run </w:t>
      </w:r>
      <w:r w:rsidR="00561A84" w:rsidRPr="00F913E4">
        <w:rPr>
          <w:rFonts w:ascii="Calibri" w:hAnsi="Calibri" w:cs="Calibri"/>
          <w:color w:val="auto"/>
        </w:rPr>
        <w:t>rates, which</w:t>
      </w:r>
      <w:r w:rsidRPr="00F913E4">
        <w:rPr>
          <w:rFonts w:ascii="Calibri" w:hAnsi="Calibri" w:cs="Calibri"/>
          <w:color w:val="auto"/>
        </w:rPr>
        <w:t xml:space="preserve"> exceed annual budget targets during the </w:t>
      </w:r>
      <w:r w:rsidR="00561A84">
        <w:rPr>
          <w:rFonts w:ascii="Calibri" w:hAnsi="Calibri" w:cs="Calibri"/>
          <w:color w:val="auto"/>
        </w:rPr>
        <w:t>life of the project</w:t>
      </w:r>
      <w:r w:rsidRPr="00F913E4">
        <w:rPr>
          <w:rFonts w:ascii="Calibri" w:hAnsi="Calibri" w:cs="Calibri"/>
          <w:color w:val="auto"/>
        </w:rPr>
        <w:t>.</w:t>
      </w:r>
    </w:p>
    <w:p w:rsidR="00333013" w:rsidRDefault="00333013" w:rsidP="00333013">
      <w:pPr>
        <w:pStyle w:val="Default"/>
        <w:numPr>
          <w:ilvl w:val="0"/>
          <w:numId w:val="27"/>
        </w:numPr>
        <w:spacing w:after="240" w:line="23" w:lineRule="atLeast"/>
        <w:ind w:left="2520" w:hanging="360"/>
        <w:jc w:val="both"/>
        <w:rPr>
          <w:rFonts w:ascii="Calibri" w:hAnsi="Calibri" w:cs="Calibri"/>
          <w:color w:val="auto"/>
        </w:rPr>
      </w:pPr>
      <w:r w:rsidRPr="00F913E4">
        <w:rPr>
          <w:rFonts w:ascii="Calibri" w:hAnsi="Calibri" w:cs="Calibri"/>
          <w:color w:val="auto"/>
        </w:rPr>
        <w:t>Evaluate the capital budget priority-setting process and its reasonableness.</w:t>
      </w:r>
    </w:p>
    <w:p w:rsidR="00333013" w:rsidRDefault="00333013" w:rsidP="00333013">
      <w:pPr>
        <w:pStyle w:val="Default"/>
        <w:numPr>
          <w:ilvl w:val="0"/>
          <w:numId w:val="27"/>
        </w:numPr>
        <w:spacing w:after="240" w:line="23" w:lineRule="atLeast"/>
        <w:ind w:left="2520" w:hanging="360"/>
        <w:jc w:val="both"/>
        <w:rPr>
          <w:rFonts w:ascii="Calibri" w:hAnsi="Calibri" w:cs="Calibri"/>
          <w:color w:val="auto"/>
        </w:rPr>
      </w:pPr>
      <w:r w:rsidRPr="00F913E4">
        <w:rPr>
          <w:rFonts w:ascii="Calibri" w:hAnsi="Calibri" w:cs="Calibri"/>
          <w:color w:val="auto"/>
        </w:rPr>
        <w:t>Determine how management balances capital and O&amp;M budgets when one deviates widely from its plan.</w:t>
      </w:r>
    </w:p>
    <w:p w:rsidR="00333013" w:rsidRDefault="00333013" w:rsidP="00333013">
      <w:pPr>
        <w:pStyle w:val="Default"/>
        <w:numPr>
          <w:ilvl w:val="0"/>
          <w:numId w:val="27"/>
        </w:numPr>
        <w:spacing w:after="240" w:line="23" w:lineRule="atLeast"/>
        <w:ind w:left="2520" w:hanging="360"/>
        <w:jc w:val="both"/>
        <w:rPr>
          <w:rFonts w:ascii="Calibri" w:hAnsi="Calibri" w:cs="Calibri"/>
          <w:color w:val="auto"/>
        </w:rPr>
      </w:pPr>
      <w:r w:rsidRPr="00F913E4">
        <w:rPr>
          <w:rFonts w:ascii="Calibri" w:hAnsi="Calibri" w:cs="Calibri"/>
          <w:color w:val="auto"/>
        </w:rPr>
        <w:t xml:space="preserve">Determine if allowances for capital projects </w:t>
      </w:r>
      <w:proofErr w:type="gramStart"/>
      <w:r w:rsidRPr="00F913E4">
        <w:rPr>
          <w:rFonts w:ascii="Calibri" w:hAnsi="Calibri" w:cs="Calibri"/>
          <w:color w:val="auto"/>
        </w:rPr>
        <w:t>are integrated</w:t>
      </w:r>
      <w:proofErr w:type="gramEnd"/>
      <w:r w:rsidRPr="00F913E4">
        <w:rPr>
          <w:rFonts w:ascii="Calibri" w:hAnsi="Calibri" w:cs="Calibri"/>
          <w:color w:val="auto"/>
        </w:rPr>
        <w:t xml:space="preserve"> into the O&amp;M budgets. </w:t>
      </w:r>
    </w:p>
    <w:p w:rsidR="00333013" w:rsidRDefault="00333013" w:rsidP="00333013">
      <w:pPr>
        <w:pStyle w:val="Default"/>
        <w:numPr>
          <w:ilvl w:val="0"/>
          <w:numId w:val="27"/>
        </w:numPr>
        <w:spacing w:after="240" w:line="23" w:lineRule="atLeast"/>
        <w:ind w:left="2520" w:hanging="360"/>
        <w:jc w:val="both"/>
        <w:rPr>
          <w:rFonts w:ascii="Calibri" w:hAnsi="Calibri" w:cs="Calibri"/>
          <w:color w:val="auto"/>
        </w:rPr>
      </w:pPr>
      <w:r w:rsidRPr="00F913E4">
        <w:rPr>
          <w:rFonts w:ascii="Calibri" w:hAnsi="Calibri" w:cs="Calibri"/>
          <w:color w:val="auto"/>
        </w:rPr>
        <w:t xml:space="preserve">Understand if </w:t>
      </w:r>
      <w:r w:rsidR="00EA7F41" w:rsidRPr="00F913E4">
        <w:rPr>
          <w:rFonts w:ascii="Calibri" w:hAnsi="Calibri" w:cs="Calibri"/>
          <w:color w:val="auto"/>
        </w:rPr>
        <w:t>ratemaking</w:t>
      </w:r>
      <w:r w:rsidRPr="00F913E4">
        <w:rPr>
          <w:rFonts w:ascii="Calibri" w:hAnsi="Calibri" w:cs="Calibri"/>
          <w:color w:val="auto"/>
        </w:rPr>
        <w:t xml:space="preserve"> or allowed revenues affect the capital budgeting process. </w:t>
      </w:r>
    </w:p>
    <w:p w:rsidR="00333013" w:rsidRDefault="00333013" w:rsidP="00333013">
      <w:pPr>
        <w:pStyle w:val="Default"/>
        <w:numPr>
          <w:ilvl w:val="0"/>
          <w:numId w:val="27"/>
        </w:numPr>
        <w:spacing w:after="240" w:line="23" w:lineRule="atLeast"/>
        <w:ind w:left="2520" w:hanging="360"/>
        <w:jc w:val="both"/>
        <w:rPr>
          <w:rFonts w:ascii="Calibri" w:hAnsi="Calibri" w:cs="Calibri"/>
          <w:color w:val="auto"/>
        </w:rPr>
      </w:pPr>
      <w:r w:rsidRPr="00C071A5">
        <w:rPr>
          <w:rFonts w:ascii="Calibri" w:hAnsi="Calibri" w:cs="Calibri"/>
          <w:color w:val="auto"/>
        </w:rPr>
        <w:t>Coordinate with the Corporate Mission</w:t>
      </w:r>
      <w:r>
        <w:rPr>
          <w:rFonts w:ascii="Calibri" w:hAnsi="Calibri" w:cs="Calibri"/>
          <w:color w:val="auto"/>
        </w:rPr>
        <w:t>,</w:t>
      </w:r>
      <w:r w:rsidRPr="00C071A5">
        <w:rPr>
          <w:rFonts w:ascii="Calibri" w:hAnsi="Calibri" w:cs="Calibri"/>
          <w:color w:val="auto"/>
        </w:rPr>
        <w:t xml:space="preserve"> Objectives, Goals, and Planning;</w:t>
      </w:r>
      <w:r>
        <w:rPr>
          <w:rFonts w:ascii="Calibri" w:hAnsi="Calibri" w:cs="Calibri"/>
          <w:color w:val="auto"/>
        </w:rPr>
        <w:t xml:space="preserve"> Supply Procurement; System Planning; Program and Project Planning and Management; and </w:t>
      </w:r>
      <w:r w:rsidRPr="00C071A5">
        <w:rPr>
          <w:rFonts w:ascii="Calibri" w:hAnsi="Calibri" w:cs="Calibri"/>
          <w:color w:val="auto"/>
        </w:rPr>
        <w:t>Results Management audit teams to determine the extent of Company coordination and consistency of assumptions, strategies, and execution</w:t>
      </w:r>
      <w:r w:rsidRPr="00A347F7">
        <w:rPr>
          <w:rFonts w:ascii="Calibri" w:hAnsi="Calibri" w:cs="Arial"/>
          <w:i/>
          <w:color w:val="auto"/>
        </w:rPr>
        <w:t>.</w:t>
      </w:r>
      <w:r>
        <w:rPr>
          <w:rFonts w:ascii="Calibri" w:hAnsi="Calibri" w:cs="Arial"/>
          <w:i/>
          <w:color w:val="auto"/>
        </w:rPr>
        <w:t xml:space="preserve"> </w:t>
      </w:r>
    </w:p>
    <w:p w:rsidR="00333013" w:rsidRDefault="00333013" w:rsidP="00333013">
      <w:pPr>
        <w:pStyle w:val="Default"/>
        <w:numPr>
          <w:ilvl w:val="0"/>
          <w:numId w:val="27"/>
        </w:numPr>
        <w:spacing w:after="240" w:line="23" w:lineRule="atLeast"/>
        <w:ind w:left="2520" w:hanging="360"/>
        <w:jc w:val="both"/>
        <w:rPr>
          <w:rFonts w:ascii="Calibri" w:hAnsi="Calibri" w:cs="Arial"/>
          <w:color w:val="auto"/>
        </w:rPr>
      </w:pPr>
      <w:r>
        <w:rPr>
          <w:rFonts w:ascii="Calibri" w:hAnsi="Calibri" w:cs="Arial"/>
          <w:color w:val="auto"/>
        </w:rPr>
        <w:t>Determine</w:t>
      </w:r>
      <w:r w:rsidRPr="00F25EAF">
        <w:rPr>
          <w:rFonts w:ascii="Calibri" w:hAnsi="Calibri" w:cs="Arial"/>
          <w:color w:val="auto"/>
        </w:rPr>
        <w:t xml:space="preserve"> how the Company and </w:t>
      </w:r>
      <w:r>
        <w:rPr>
          <w:rFonts w:ascii="Calibri" w:hAnsi="Calibri" w:cs="Arial"/>
          <w:color w:val="auto"/>
        </w:rPr>
        <w:t>its capital and O&amp;M budgeting</w:t>
      </w:r>
      <w:r w:rsidRPr="00F25EAF">
        <w:rPr>
          <w:rFonts w:ascii="Calibri" w:hAnsi="Calibri" w:cs="Arial"/>
          <w:color w:val="auto"/>
        </w:rPr>
        <w:t xml:space="preserve"> management assess the success of the </w:t>
      </w:r>
      <w:r>
        <w:rPr>
          <w:rFonts w:ascii="Calibri" w:hAnsi="Calibri" w:cs="Arial"/>
          <w:color w:val="auto"/>
        </w:rPr>
        <w:t>capital and O&amp;M budgeting</w:t>
      </w:r>
      <w:r w:rsidRPr="00F25EAF">
        <w:rPr>
          <w:rFonts w:ascii="Calibri" w:hAnsi="Calibri" w:cs="Arial"/>
          <w:color w:val="auto"/>
        </w:rPr>
        <w:t xml:space="preserve"> process</w:t>
      </w:r>
      <w:r>
        <w:rPr>
          <w:rFonts w:ascii="Calibri" w:hAnsi="Calibri" w:cs="Arial"/>
          <w:color w:val="auto"/>
        </w:rPr>
        <w:t>.</w:t>
      </w:r>
      <w:r w:rsidRPr="00F25EAF">
        <w:rPr>
          <w:rFonts w:ascii="Calibri" w:hAnsi="Calibri" w:cs="Arial"/>
          <w:color w:val="auto"/>
        </w:rPr>
        <w:t xml:space="preserve"> Review the KPI for </w:t>
      </w:r>
      <w:r>
        <w:rPr>
          <w:rFonts w:ascii="Calibri" w:hAnsi="Calibri" w:cs="Arial"/>
          <w:color w:val="auto"/>
        </w:rPr>
        <w:t>capital and O&amp;M budgeting</w:t>
      </w:r>
      <w:r w:rsidRPr="00F25EAF">
        <w:rPr>
          <w:rFonts w:ascii="Calibri" w:hAnsi="Calibri" w:cs="Arial"/>
          <w:color w:val="auto"/>
        </w:rPr>
        <w:t>.</w:t>
      </w:r>
    </w:p>
    <w:p w:rsidR="00333013" w:rsidRDefault="00333013" w:rsidP="00333013">
      <w:pPr>
        <w:pStyle w:val="Default"/>
        <w:numPr>
          <w:ilvl w:val="0"/>
          <w:numId w:val="27"/>
        </w:numPr>
        <w:spacing w:after="240" w:line="23" w:lineRule="atLeast"/>
        <w:ind w:left="2520" w:hanging="360"/>
        <w:jc w:val="both"/>
        <w:rPr>
          <w:rFonts w:ascii="Calibri" w:hAnsi="Calibri" w:cs="Arial"/>
          <w:color w:val="auto"/>
        </w:rPr>
      </w:pPr>
      <w:r w:rsidRPr="00F25EAF">
        <w:rPr>
          <w:rFonts w:ascii="Calibri" w:hAnsi="Calibri" w:cs="Arial"/>
          <w:color w:val="auto"/>
        </w:rPr>
        <w:t xml:space="preserve">Review how the Company benchmarks </w:t>
      </w:r>
      <w:r>
        <w:rPr>
          <w:rFonts w:ascii="Calibri" w:hAnsi="Calibri" w:cs="Arial"/>
          <w:color w:val="auto"/>
        </w:rPr>
        <w:t>the capital and O&amp;M budgeting</w:t>
      </w:r>
      <w:r w:rsidRPr="00F25EAF">
        <w:rPr>
          <w:rFonts w:ascii="Calibri" w:hAnsi="Calibri" w:cs="Arial"/>
          <w:color w:val="auto"/>
        </w:rPr>
        <w:t xml:space="preserve"> practices and re</w:t>
      </w:r>
      <w:r>
        <w:rPr>
          <w:rFonts w:ascii="Calibri" w:hAnsi="Calibri" w:cs="Arial"/>
          <w:color w:val="auto"/>
        </w:rPr>
        <w:t>sults with industry and other New York</w:t>
      </w:r>
      <w:r w:rsidRPr="00F25EAF">
        <w:rPr>
          <w:rFonts w:ascii="Calibri" w:hAnsi="Calibri" w:cs="Arial"/>
          <w:color w:val="auto"/>
        </w:rPr>
        <w:t xml:space="preserve"> State</w:t>
      </w:r>
      <w:r>
        <w:rPr>
          <w:rFonts w:ascii="Calibri" w:hAnsi="Calibri" w:cs="Arial"/>
          <w:color w:val="auto"/>
        </w:rPr>
        <w:t xml:space="preserve"> utility</w:t>
      </w:r>
      <w:r w:rsidRPr="00F25EAF">
        <w:rPr>
          <w:rFonts w:ascii="Calibri" w:hAnsi="Calibri" w:cs="Arial"/>
          <w:color w:val="auto"/>
        </w:rPr>
        <w:t xml:space="preserve"> performance. </w:t>
      </w:r>
    </w:p>
    <w:p w:rsidR="00333013" w:rsidRDefault="00333013" w:rsidP="00333013">
      <w:pPr>
        <w:pStyle w:val="Default"/>
        <w:numPr>
          <w:ilvl w:val="0"/>
          <w:numId w:val="27"/>
        </w:numPr>
        <w:spacing w:after="240" w:line="23" w:lineRule="atLeast"/>
        <w:ind w:left="2520" w:hanging="360"/>
        <w:jc w:val="both"/>
        <w:rPr>
          <w:rFonts w:ascii="Calibri" w:hAnsi="Calibri" w:cs="Arial"/>
          <w:color w:val="auto"/>
        </w:rPr>
      </w:pPr>
      <w:r>
        <w:rPr>
          <w:rFonts w:ascii="Calibri" w:hAnsi="Calibri" w:cs="Arial"/>
          <w:color w:val="auto"/>
        </w:rPr>
        <w:t>Compare the overall capital and O&amp;M budgeting</w:t>
      </w:r>
      <w:r w:rsidRPr="003C6FF0">
        <w:rPr>
          <w:rFonts w:ascii="Calibri" w:hAnsi="Calibri" w:cs="Arial"/>
          <w:color w:val="auto"/>
        </w:rPr>
        <w:t xml:space="preserve"> process to leading practices.</w:t>
      </w:r>
    </w:p>
    <w:p w:rsidR="00333013" w:rsidRDefault="00333013" w:rsidP="00333013">
      <w:pPr>
        <w:pStyle w:val="Default"/>
        <w:numPr>
          <w:ilvl w:val="0"/>
          <w:numId w:val="27"/>
        </w:numPr>
        <w:spacing w:after="240" w:line="23" w:lineRule="atLeast"/>
        <w:ind w:left="2520" w:hanging="360"/>
        <w:jc w:val="both"/>
        <w:rPr>
          <w:rFonts w:ascii="Calibri" w:hAnsi="Calibri" w:cs="Arial"/>
          <w:color w:val="auto"/>
        </w:rPr>
      </w:pPr>
      <w:r w:rsidRPr="003C6FF0">
        <w:rPr>
          <w:rFonts w:ascii="Calibri" w:hAnsi="Calibri" w:cs="Arial"/>
          <w:color w:val="auto"/>
        </w:rPr>
        <w:t xml:space="preserve">Complete </w:t>
      </w:r>
      <w:r>
        <w:rPr>
          <w:rFonts w:ascii="Calibri" w:hAnsi="Calibri" w:cs="Arial"/>
          <w:color w:val="auto"/>
        </w:rPr>
        <w:t xml:space="preserve">an </w:t>
      </w:r>
      <w:r w:rsidRPr="003C6FF0">
        <w:rPr>
          <w:rFonts w:ascii="Calibri" w:hAnsi="Calibri" w:cs="Arial"/>
          <w:color w:val="auto"/>
        </w:rPr>
        <w:t xml:space="preserve">analysis </w:t>
      </w:r>
      <w:r>
        <w:rPr>
          <w:rFonts w:ascii="Calibri" w:hAnsi="Calibri" w:cs="Arial"/>
          <w:color w:val="auto"/>
        </w:rPr>
        <w:t xml:space="preserve">of capital and O&amp;M budgeting process, </w:t>
      </w:r>
      <w:r w:rsidRPr="003C6FF0">
        <w:rPr>
          <w:rFonts w:ascii="Calibri" w:hAnsi="Calibri" w:cs="Arial"/>
          <w:color w:val="auto"/>
        </w:rPr>
        <w:t>including cost implication</w:t>
      </w:r>
      <w:r>
        <w:rPr>
          <w:rFonts w:ascii="Calibri" w:hAnsi="Calibri" w:cs="Arial"/>
          <w:color w:val="auto"/>
        </w:rPr>
        <w:t>s,</w:t>
      </w:r>
      <w:r w:rsidRPr="003C6FF0">
        <w:rPr>
          <w:rFonts w:ascii="Calibri" w:hAnsi="Calibri" w:cs="Arial"/>
          <w:color w:val="auto"/>
        </w:rPr>
        <w:t xml:space="preserve"> where possible.</w:t>
      </w:r>
    </w:p>
    <w:p w:rsidR="00333013" w:rsidRDefault="00333013" w:rsidP="00333013">
      <w:pPr>
        <w:pStyle w:val="Default"/>
        <w:numPr>
          <w:ilvl w:val="0"/>
          <w:numId w:val="27"/>
        </w:numPr>
        <w:spacing w:after="240" w:line="23" w:lineRule="atLeast"/>
        <w:ind w:left="2520" w:hanging="360"/>
        <w:jc w:val="both"/>
        <w:rPr>
          <w:rFonts w:ascii="Calibri" w:hAnsi="Calibri" w:cs="Arial"/>
          <w:color w:val="auto"/>
        </w:rPr>
      </w:pPr>
      <w:r>
        <w:rPr>
          <w:rFonts w:ascii="Calibri" w:hAnsi="Calibri" w:cs="Arial"/>
          <w:color w:val="auto"/>
        </w:rPr>
        <w:t>Verify facts.</w:t>
      </w:r>
    </w:p>
    <w:p w:rsidR="00333013" w:rsidRDefault="00333013" w:rsidP="00333013">
      <w:pPr>
        <w:pStyle w:val="Default"/>
        <w:numPr>
          <w:ilvl w:val="0"/>
          <w:numId w:val="27"/>
        </w:numPr>
        <w:spacing w:after="240" w:line="23" w:lineRule="atLeast"/>
        <w:ind w:left="2520" w:hanging="360"/>
        <w:jc w:val="both"/>
        <w:rPr>
          <w:rFonts w:ascii="Calibri" w:hAnsi="Calibri" w:cs="Arial"/>
          <w:color w:val="auto"/>
        </w:rPr>
      </w:pPr>
      <w:r>
        <w:rPr>
          <w:rFonts w:ascii="Calibri" w:hAnsi="Calibri" w:cs="Arial"/>
          <w:color w:val="auto"/>
        </w:rPr>
        <w:t>Prepare the Capital and O&amp;M Budgeting Task Report</w:t>
      </w:r>
    </w:p>
    <w:p w:rsidR="00333013" w:rsidRDefault="00333013" w:rsidP="00333013">
      <w:pPr>
        <w:pStyle w:val="Default"/>
        <w:numPr>
          <w:ilvl w:val="0"/>
          <w:numId w:val="27"/>
        </w:numPr>
        <w:spacing w:after="240" w:line="23" w:lineRule="atLeast"/>
        <w:ind w:left="2520" w:hanging="360"/>
        <w:jc w:val="both"/>
        <w:rPr>
          <w:rFonts w:ascii="Calibri" w:hAnsi="Calibri" w:cs="Arial"/>
          <w:color w:val="auto"/>
        </w:rPr>
      </w:pPr>
      <w:r>
        <w:rPr>
          <w:rFonts w:ascii="Calibri" w:hAnsi="Calibri" w:cs="Arial"/>
          <w:color w:val="auto"/>
        </w:rPr>
        <w:t>Submit the Capital and O&amp;M Budgeting Task Report for RCG quality review</w:t>
      </w:r>
    </w:p>
    <w:p w:rsidR="00333013" w:rsidRDefault="00333013" w:rsidP="00333013">
      <w:pPr>
        <w:pStyle w:val="Heading3"/>
        <w:spacing w:after="240" w:line="23" w:lineRule="atLeast"/>
        <w:ind w:firstLine="720"/>
        <w:jc w:val="both"/>
        <w:rPr>
          <w:rFonts w:ascii="Calibri" w:hAnsi="Calibri" w:cs="Calibri"/>
          <w:b/>
          <w:bCs/>
          <w:i w:val="0"/>
          <w:color w:val="007370"/>
          <w:sz w:val="26"/>
          <w:szCs w:val="26"/>
        </w:rPr>
      </w:pPr>
    </w:p>
    <w:p w:rsidR="00333013" w:rsidRPr="00E43C6D" w:rsidRDefault="00333013" w:rsidP="00E43C6D">
      <w:pPr>
        <w:pStyle w:val="Heading3"/>
      </w:pPr>
      <w:bookmarkStart w:id="28" w:name="_Toc318279881"/>
      <w:r w:rsidRPr="00E43C6D">
        <w:t>Element No. 6: Program and Project Planning and Management</w:t>
      </w:r>
      <w:bookmarkEnd w:id="28"/>
    </w:p>
    <w:p w:rsidR="00333013" w:rsidRDefault="00333013" w:rsidP="00333013">
      <w:pPr>
        <w:pStyle w:val="Default"/>
        <w:spacing w:after="240" w:line="23" w:lineRule="atLeast"/>
        <w:ind w:left="720" w:firstLine="720"/>
        <w:jc w:val="both"/>
        <w:rPr>
          <w:rFonts w:ascii="Calibri" w:hAnsi="Calibri"/>
        </w:rPr>
      </w:pPr>
      <w:r w:rsidRPr="00493EA4">
        <w:rPr>
          <w:rFonts w:ascii="Calibri" w:hAnsi="Calibri"/>
        </w:rPr>
        <w:t>Program and project planning and management (P&amp;PPM) provide significant benefits to senior management, customers, and other key stakeholders, such as shareholders and regulators. P&amp;PPM address both capital projects and O&amp;M programs (main</w:t>
      </w:r>
      <w:r>
        <w:rPr>
          <w:rFonts w:ascii="Calibri" w:hAnsi="Calibri"/>
        </w:rPr>
        <w:t xml:space="preserve"> and regulator</w:t>
      </w:r>
      <w:r w:rsidRPr="00493EA4">
        <w:rPr>
          <w:rFonts w:ascii="Calibri" w:hAnsi="Calibri"/>
        </w:rPr>
        <w:t xml:space="preserve"> inspection and replacement, DOT pipeline safety, etc.) These benefits include:</w:t>
      </w:r>
    </w:p>
    <w:p w:rsidR="00333013" w:rsidRPr="002C2AD7" w:rsidRDefault="00333013" w:rsidP="00EC32E4">
      <w:pPr>
        <w:pStyle w:val="Default"/>
        <w:numPr>
          <w:ilvl w:val="0"/>
          <w:numId w:val="72"/>
        </w:numPr>
        <w:spacing w:after="240" w:line="23" w:lineRule="atLeast"/>
        <w:jc w:val="both"/>
        <w:rPr>
          <w:rFonts w:asciiTheme="minorHAnsi" w:hAnsiTheme="minorHAnsi" w:cstheme="minorHAnsi"/>
          <w:color w:val="auto"/>
        </w:rPr>
      </w:pPr>
      <w:r w:rsidRPr="002C2AD7">
        <w:rPr>
          <w:rFonts w:asciiTheme="minorHAnsi" w:hAnsiTheme="minorHAnsi" w:cstheme="minorHAnsi"/>
          <w:i/>
          <w:color w:val="auto"/>
        </w:rPr>
        <w:t>Integrated Strategic View:</w:t>
      </w:r>
      <w:r w:rsidRPr="002C2AD7">
        <w:rPr>
          <w:rFonts w:asciiTheme="minorHAnsi" w:hAnsiTheme="minorHAnsi" w:cstheme="minorHAnsi"/>
          <w:color w:val="auto"/>
        </w:rPr>
        <w:t xml:space="preserve"> P&amp;PPM </w:t>
      </w:r>
      <w:proofErr w:type="gramStart"/>
      <w:r w:rsidRPr="002C2AD7">
        <w:rPr>
          <w:rFonts w:asciiTheme="minorHAnsi" w:hAnsiTheme="minorHAnsi" w:cstheme="minorHAnsi"/>
          <w:color w:val="auto"/>
        </w:rPr>
        <w:t>is designed</w:t>
      </w:r>
      <w:proofErr w:type="gramEnd"/>
      <w:r w:rsidRPr="002C2AD7">
        <w:rPr>
          <w:rFonts w:asciiTheme="minorHAnsi" w:hAnsiTheme="minorHAnsi" w:cstheme="minorHAnsi"/>
          <w:color w:val="auto"/>
        </w:rPr>
        <w:t xml:space="preserve"> to take a larger and more comprehensive view of the organization's activities to ensure that the multiplicity of capital projects and O&amp;M programs are working across an organization toward common strategic goals and objectives while avoiding conflict and duplication of effort. </w:t>
      </w:r>
    </w:p>
    <w:p w:rsidR="00333013" w:rsidRPr="002C2AD7" w:rsidRDefault="00333013" w:rsidP="00EC32E4">
      <w:pPr>
        <w:pStyle w:val="Default"/>
        <w:numPr>
          <w:ilvl w:val="0"/>
          <w:numId w:val="72"/>
        </w:numPr>
        <w:spacing w:after="240" w:line="23" w:lineRule="atLeast"/>
        <w:jc w:val="both"/>
        <w:rPr>
          <w:rFonts w:asciiTheme="minorHAnsi" w:hAnsiTheme="minorHAnsi" w:cstheme="minorHAnsi"/>
          <w:color w:val="auto"/>
        </w:rPr>
      </w:pPr>
      <w:r w:rsidRPr="002C2AD7">
        <w:rPr>
          <w:rFonts w:asciiTheme="minorHAnsi" w:hAnsiTheme="minorHAnsi" w:cstheme="minorHAnsi"/>
          <w:i/>
          <w:color w:val="auto"/>
        </w:rPr>
        <w:t>Consistency:</w:t>
      </w:r>
      <w:r w:rsidRPr="002C2AD7">
        <w:rPr>
          <w:rFonts w:asciiTheme="minorHAnsi" w:hAnsiTheme="minorHAnsi" w:cstheme="minorHAnsi"/>
          <w:color w:val="auto"/>
        </w:rPr>
        <w:t xml:space="preserve"> In many projects, the project leader must take time at the beginning to outline the process, rules, and methods of communication. With a well-developed P&amp;PPM infrastructure, these </w:t>
      </w:r>
      <w:proofErr w:type="gramStart"/>
      <w:r w:rsidRPr="002C2AD7">
        <w:rPr>
          <w:rFonts w:asciiTheme="minorHAnsi" w:hAnsiTheme="minorHAnsi" w:cstheme="minorHAnsi"/>
          <w:color w:val="auto"/>
        </w:rPr>
        <w:t>are defined</w:t>
      </w:r>
      <w:proofErr w:type="gramEnd"/>
      <w:r w:rsidRPr="002C2AD7">
        <w:rPr>
          <w:rFonts w:asciiTheme="minorHAnsi" w:hAnsiTheme="minorHAnsi" w:cstheme="minorHAnsi"/>
          <w:color w:val="auto"/>
        </w:rPr>
        <w:t xml:space="preserve"> for all projects in advance and are consistent from project to project. This means that employees can move right into </w:t>
      </w:r>
      <w:proofErr w:type="gramStart"/>
      <w:r w:rsidRPr="002C2AD7">
        <w:rPr>
          <w:rFonts w:asciiTheme="minorHAnsi" w:hAnsiTheme="minorHAnsi" w:cstheme="minorHAnsi"/>
          <w:color w:val="auto"/>
        </w:rPr>
        <w:t>team-forming</w:t>
      </w:r>
      <w:proofErr w:type="gramEnd"/>
      <w:r w:rsidRPr="002C2AD7">
        <w:rPr>
          <w:rFonts w:asciiTheme="minorHAnsi" w:hAnsiTheme="minorHAnsi" w:cstheme="minorHAnsi"/>
          <w:color w:val="auto"/>
        </w:rPr>
        <w:t xml:space="preserve"> and not have to spend initial meetings discussing how the process is going to work. The </w:t>
      </w:r>
      <w:proofErr w:type="gramStart"/>
      <w:r w:rsidRPr="002C2AD7">
        <w:rPr>
          <w:rFonts w:asciiTheme="minorHAnsi" w:hAnsiTheme="minorHAnsi" w:cstheme="minorHAnsi"/>
          <w:color w:val="auto"/>
        </w:rPr>
        <w:t>end result</w:t>
      </w:r>
      <w:proofErr w:type="gramEnd"/>
      <w:r w:rsidRPr="002C2AD7">
        <w:rPr>
          <w:rFonts w:asciiTheme="minorHAnsi" w:hAnsiTheme="minorHAnsi" w:cstheme="minorHAnsi"/>
          <w:color w:val="auto"/>
        </w:rPr>
        <w:t xml:space="preserve"> is that there are fewer communication mix-ups. </w:t>
      </w:r>
    </w:p>
    <w:p w:rsidR="00333013" w:rsidRPr="002C2AD7" w:rsidRDefault="00333013" w:rsidP="00EC32E4">
      <w:pPr>
        <w:pStyle w:val="Default"/>
        <w:numPr>
          <w:ilvl w:val="0"/>
          <w:numId w:val="72"/>
        </w:numPr>
        <w:spacing w:after="240" w:line="23" w:lineRule="atLeast"/>
        <w:jc w:val="both"/>
        <w:rPr>
          <w:rFonts w:asciiTheme="minorHAnsi" w:hAnsiTheme="minorHAnsi" w:cstheme="minorHAnsi"/>
          <w:color w:val="auto"/>
        </w:rPr>
      </w:pPr>
      <w:r w:rsidRPr="002C2AD7">
        <w:rPr>
          <w:rFonts w:asciiTheme="minorHAnsi" w:hAnsiTheme="minorHAnsi" w:cstheme="minorHAnsi"/>
          <w:i/>
          <w:color w:val="auto"/>
        </w:rPr>
        <w:t>Cost Savings:</w:t>
      </w:r>
      <w:r w:rsidRPr="002C2AD7">
        <w:rPr>
          <w:rFonts w:asciiTheme="minorHAnsi" w:hAnsiTheme="minorHAnsi" w:cstheme="minorHAnsi"/>
          <w:color w:val="auto"/>
        </w:rPr>
        <w:t xml:space="preserve"> The program management office evaluates all new requests and groups them so that efficiencies of scale </w:t>
      </w:r>
      <w:proofErr w:type="gramStart"/>
      <w:r w:rsidRPr="002C2AD7">
        <w:rPr>
          <w:rFonts w:asciiTheme="minorHAnsi" w:hAnsiTheme="minorHAnsi" w:cstheme="minorHAnsi"/>
          <w:color w:val="auto"/>
        </w:rPr>
        <w:t>can be achieved</w:t>
      </w:r>
      <w:proofErr w:type="gramEnd"/>
      <w:r w:rsidRPr="002C2AD7">
        <w:rPr>
          <w:rFonts w:asciiTheme="minorHAnsi" w:hAnsiTheme="minorHAnsi" w:cstheme="minorHAnsi"/>
          <w:color w:val="auto"/>
        </w:rPr>
        <w:t xml:space="preserve"> when allocating limited budgetary and staffing resources. </w:t>
      </w:r>
      <w:proofErr w:type="gramStart"/>
      <w:r w:rsidRPr="002C2AD7">
        <w:rPr>
          <w:rFonts w:asciiTheme="minorHAnsi" w:hAnsiTheme="minorHAnsi" w:cstheme="minorHAnsi"/>
          <w:color w:val="auto"/>
        </w:rPr>
        <w:t>Strong project management fundamentals</w:t>
      </w:r>
      <w:proofErr w:type="gramEnd"/>
      <w:r w:rsidRPr="002C2AD7">
        <w:rPr>
          <w:rFonts w:asciiTheme="minorHAnsi" w:hAnsiTheme="minorHAnsi" w:cstheme="minorHAnsi"/>
          <w:color w:val="auto"/>
        </w:rPr>
        <w:t xml:space="preserve"> ensure that projects stay on track and that variances are addressed quickly and economically. </w:t>
      </w:r>
    </w:p>
    <w:p w:rsidR="00333013" w:rsidRPr="006A2AAA" w:rsidRDefault="00333013" w:rsidP="00EC32E4">
      <w:pPr>
        <w:pStyle w:val="Heading4"/>
        <w:numPr>
          <w:ilvl w:val="0"/>
          <w:numId w:val="72"/>
        </w:numPr>
        <w:spacing w:before="0" w:beforeAutospacing="0" w:after="240" w:afterAutospacing="0" w:line="23" w:lineRule="atLeast"/>
        <w:jc w:val="both"/>
        <w:rPr>
          <w:rFonts w:cs="Calibri"/>
          <w:b w:val="0"/>
          <w:i w:val="0"/>
          <w:color w:val="auto"/>
          <w:sz w:val="24"/>
          <w:szCs w:val="24"/>
        </w:rPr>
      </w:pPr>
      <w:r w:rsidRPr="006A2AAA">
        <w:rPr>
          <w:rFonts w:cs="Calibri"/>
          <w:b w:val="0"/>
          <w:color w:val="auto"/>
          <w:sz w:val="24"/>
          <w:szCs w:val="24"/>
        </w:rPr>
        <w:t xml:space="preserve">Risk Mitigation: </w:t>
      </w:r>
      <w:r w:rsidRPr="006A2AAA">
        <w:rPr>
          <w:rFonts w:cs="Calibri"/>
          <w:b w:val="0"/>
          <w:i w:val="0"/>
          <w:color w:val="auto"/>
          <w:sz w:val="24"/>
          <w:szCs w:val="24"/>
        </w:rPr>
        <w:t xml:space="preserve">Proactive risk management anticipates potential project risks so they </w:t>
      </w:r>
      <w:proofErr w:type="gramStart"/>
      <w:r w:rsidRPr="006A2AAA">
        <w:rPr>
          <w:rFonts w:cs="Calibri"/>
          <w:b w:val="0"/>
          <w:i w:val="0"/>
          <w:color w:val="auto"/>
          <w:sz w:val="24"/>
          <w:szCs w:val="24"/>
        </w:rPr>
        <w:t>may be avoided entirely or mitigated by minimizing consequences early</w:t>
      </w:r>
      <w:proofErr w:type="gramEnd"/>
      <w:r w:rsidRPr="006A2AAA">
        <w:rPr>
          <w:rFonts w:cs="Calibri"/>
          <w:b w:val="0"/>
          <w:i w:val="0"/>
          <w:color w:val="auto"/>
          <w:sz w:val="24"/>
          <w:szCs w:val="24"/>
        </w:rPr>
        <w:t xml:space="preserve">. </w:t>
      </w:r>
    </w:p>
    <w:p w:rsidR="00333013" w:rsidRPr="006A2AAA" w:rsidRDefault="00333013" w:rsidP="00EC32E4">
      <w:pPr>
        <w:pStyle w:val="Heading4"/>
        <w:numPr>
          <w:ilvl w:val="0"/>
          <w:numId w:val="72"/>
        </w:numPr>
        <w:spacing w:before="0" w:beforeAutospacing="0" w:after="240" w:afterAutospacing="0" w:line="23" w:lineRule="atLeast"/>
        <w:jc w:val="both"/>
        <w:rPr>
          <w:rFonts w:cs="Calibri"/>
          <w:color w:val="auto"/>
          <w:sz w:val="24"/>
          <w:szCs w:val="24"/>
        </w:rPr>
      </w:pPr>
      <w:r w:rsidRPr="006A2AAA">
        <w:rPr>
          <w:rFonts w:cs="Calibri"/>
          <w:b w:val="0"/>
          <w:color w:val="auto"/>
          <w:sz w:val="24"/>
          <w:szCs w:val="24"/>
        </w:rPr>
        <w:t xml:space="preserve">Stakeholder Value: </w:t>
      </w:r>
      <w:r w:rsidRPr="006A2AAA">
        <w:rPr>
          <w:rFonts w:cs="Calibri"/>
          <w:b w:val="0"/>
          <w:i w:val="0"/>
          <w:color w:val="auto"/>
          <w:sz w:val="24"/>
          <w:szCs w:val="24"/>
        </w:rPr>
        <w:t>Through effective P&amp;PPM approaches, senior management have more cohesive information to provide to key stakeholders about the Company's general processes, growth, customer service, strategic initiatives, compliance, and other relevant facts requested by stakeholders. This focus on communication ensures that management stays informed of key issues and events.</w:t>
      </w:r>
    </w:p>
    <w:p w:rsidR="00333013" w:rsidRPr="00671253" w:rsidRDefault="00E43C6D" w:rsidP="009C2EF0">
      <w:pPr>
        <w:spacing w:before="0" w:beforeAutospacing="0" w:after="240" w:afterAutospacing="0" w:line="23" w:lineRule="atLeast"/>
        <w:ind w:left="720" w:firstLine="720"/>
        <w:jc w:val="center"/>
        <w:rPr>
          <w:rFonts w:cs="Calibri"/>
          <w:szCs w:val="24"/>
        </w:rPr>
      </w:pPr>
      <w:r>
        <w:rPr>
          <w:noProof/>
          <w:color w:val="000000"/>
          <w:szCs w:val="24"/>
        </w:rPr>
        <w:drawing>
          <wp:inline distT="0" distB="0" distL="0" distR="0">
            <wp:extent cx="3776363" cy="2520950"/>
            <wp:effectExtent l="19050" t="0" r="0" b="0"/>
            <wp:docPr id="10" name="Picture 10" descr="2012 Proj Mgmt Feedback Lo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2012 Proj Mgmt Feedback Loop"/>
                    <pic:cNvPicPr>
                      <a:picLocks noChangeAspect="1" noChangeArrowheads="1"/>
                    </pic:cNvPicPr>
                  </pic:nvPicPr>
                  <pic:blipFill>
                    <a:blip r:embed="rId33" cstate="print"/>
                    <a:srcRect/>
                    <a:stretch>
                      <a:fillRect/>
                    </a:stretch>
                  </pic:blipFill>
                  <pic:spPr bwMode="auto">
                    <a:xfrm>
                      <a:off x="0" y="0"/>
                      <a:ext cx="3776363" cy="2520950"/>
                    </a:xfrm>
                    <a:prstGeom prst="rect">
                      <a:avLst/>
                    </a:prstGeom>
                    <a:noFill/>
                    <a:ln w="9525">
                      <a:noFill/>
                      <a:miter lim="800000"/>
                      <a:headEnd/>
                      <a:tailEnd/>
                    </a:ln>
                  </pic:spPr>
                </pic:pic>
              </a:graphicData>
            </a:graphic>
          </wp:inline>
        </w:drawing>
      </w:r>
    </w:p>
    <w:p w:rsidR="00333013" w:rsidRPr="00864E55" w:rsidRDefault="00333013" w:rsidP="00333013">
      <w:pPr>
        <w:spacing w:before="0" w:beforeAutospacing="0" w:after="240" w:afterAutospacing="0" w:line="23" w:lineRule="atLeast"/>
        <w:ind w:firstLine="720"/>
        <w:jc w:val="both"/>
        <w:rPr>
          <w:rFonts w:cs="Calibri"/>
          <w:b/>
          <w:i/>
          <w:szCs w:val="24"/>
        </w:rPr>
      </w:pPr>
      <w:r w:rsidRPr="00864E55">
        <w:rPr>
          <w:rFonts w:cs="Calibri"/>
          <w:b/>
          <w:i/>
          <w:szCs w:val="24"/>
        </w:rPr>
        <w:t>Program Planning and Management</w:t>
      </w:r>
    </w:p>
    <w:p w:rsidR="00333013" w:rsidRDefault="002C2AD7" w:rsidP="00333013">
      <w:pPr>
        <w:spacing w:before="0" w:beforeAutospacing="0" w:after="240" w:afterAutospacing="0" w:line="23" w:lineRule="atLeast"/>
        <w:ind w:left="720" w:firstLine="720"/>
        <w:jc w:val="both"/>
        <w:rPr>
          <w:rFonts w:cs="Calibri"/>
          <w:szCs w:val="24"/>
        </w:rPr>
      </w:pPr>
      <w:r>
        <w:rPr>
          <w:rFonts w:cs="Calibri"/>
          <w:szCs w:val="24"/>
        </w:rPr>
        <w:t>Exhibit IV-1 shows that p</w:t>
      </w:r>
      <w:r w:rsidR="00333013" w:rsidRPr="000C0FE8">
        <w:rPr>
          <w:rFonts w:cs="Calibri"/>
          <w:szCs w:val="24"/>
        </w:rPr>
        <w:t>rogram planning and management has two distinct missions</w:t>
      </w:r>
      <w:r>
        <w:rPr>
          <w:rFonts w:cs="Calibri"/>
          <w:szCs w:val="24"/>
        </w:rPr>
        <w:t>:</w:t>
      </w:r>
      <w:r w:rsidR="00333013" w:rsidRPr="000C0FE8">
        <w:rPr>
          <w:rFonts w:cs="Calibri"/>
          <w:szCs w:val="24"/>
        </w:rPr>
        <w:t xml:space="preserve"> strategic and tactical. </w:t>
      </w:r>
      <w:r w:rsidR="00333013" w:rsidRPr="00FA0D15">
        <w:rPr>
          <w:rFonts w:cs="Calibri"/>
          <w:b/>
          <w:i/>
          <w:szCs w:val="24"/>
        </w:rPr>
        <w:t>The strategic role</w:t>
      </w:r>
      <w:r w:rsidR="00333013" w:rsidRPr="000C0FE8">
        <w:rPr>
          <w:rFonts w:cs="Calibri"/>
          <w:szCs w:val="24"/>
        </w:rPr>
        <w:t xml:space="preserve"> is essential in ensuring that strategic goals and initiatives promulgated by senior management </w:t>
      </w:r>
      <w:proofErr w:type="gramStart"/>
      <w:r w:rsidR="00333013" w:rsidRPr="000C0FE8">
        <w:rPr>
          <w:rFonts w:cs="Calibri"/>
          <w:szCs w:val="24"/>
        </w:rPr>
        <w:t>are translated</w:t>
      </w:r>
      <w:proofErr w:type="gramEnd"/>
      <w:r w:rsidR="00333013" w:rsidRPr="000C0FE8">
        <w:rPr>
          <w:rFonts w:cs="Calibri"/>
          <w:szCs w:val="24"/>
        </w:rPr>
        <w:t xml:space="preserve"> into discrete, tangible projects, and that final deliverables are in line with management’s strategic vision and objectives. As projects progress, the program planning and management function continues to monitor compliance with strategic objectives, including mid-course corrections that may arise from shifts in strategic focus or tactical drift. </w:t>
      </w:r>
    </w:p>
    <w:p w:rsidR="00333013" w:rsidRPr="000B1872" w:rsidRDefault="00333013" w:rsidP="00333013">
      <w:pPr>
        <w:spacing w:after="120" w:afterAutospacing="0" w:line="23" w:lineRule="atLeast"/>
        <w:ind w:left="180"/>
        <w:jc w:val="center"/>
        <w:rPr>
          <w:b/>
          <w:szCs w:val="24"/>
        </w:rPr>
      </w:pPr>
      <w:r w:rsidRPr="000B1872">
        <w:rPr>
          <w:b/>
          <w:szCs w:val="24"/>
        </w:rPr>
        <w:t>EXHIBIT</w:t>
      </w:r>
      <w:r>
        <w:rPr>
          <w:b/>
          <w:szCs w:val="24"/>
        </w:rPr>
        <w:t xml:space="preserve"> IV-1 </w:t>
      </w:r>
    </w:p>
    <w:p w:rsidR="00333013" w:rsidRPr="000B1872" w:rsidRDefault="00333013" w:rsidP="00333013">
      <w:pPr>
        <w:spacing w:before="0" w:beforeAutospacing="0" w:line="23" w:lineRule="atLeast"/>
        <w:jc w:val="center"/>
        <w:rPr>
          <w:b/>
          <w:szCs w:val="24"/>
        </w:rPr>
      </w:pPr>
      <w:r w:rsidRPr="000B1872">
        <w:rPr>
          <w:b/>
          <w:szCs w:val="24"/>
        </w:rPr>
        <w:t xml:space="preserve"> Dual Program Management Missions</w:t>
      </w:r>
    </w:p>
    <w:p w:rsidR="00333013" w:rsidRDefault="00E43C6D" w:rsidP="009C2EF0">
      <w:pPr>
        <w:spacing w:line="23" w:lineRule="atLeast"/>
        <w:ind w:left="1440"/>
        <w:jc w:val="both"/>
        <w:rPr>
          <w:rFonts w:cs="Calibri"/>
          <w:szCs w:val="24"/>
        </w:rPr>
      </w:pPr>
      <w:r>
        <w:rPr>
          <w:rFonts w:cs="Calibri"/>
          <w:noProof/>
          <w:szCs w:val="24"/>
        </w:rPr>
        <w:drawing>
          <wp:inline distT="0" distB="0" distL="0" distR="0">
            <wp:extent cx="3841750" cy="1616065"/>
            <wp:effectExtent l="19050" t="0" r="6350" b="0"/>
            <wp:docPr id="1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4" cstate="print"/>
                    <a:srcRect/>
                    <a:stretch>
                      <a:fillRect/>
                    </a:stretch>
                  </pic:blipFill>
                  <pic:spPr bwMode="auto">
                    <a:xfrm>
                      <a:off x="0" y="0"/>
                      <a:ext cx="3841750" cy="1616065"/>
                    </a:xfrm>
                    <a:prstGeom prst="rect">
                      <a:avLst/>
                    </a:prstGeom>
                    <a:noFill/>
                    <a:ln w="9525">
                      <a:noFill/>
                      <a:miter lim="800000"/>
                      <a:headEnd/>
                      <a:tailEnd/>
                    </a:ln>
                  </pic:spPr>
                </pic:pic>
              </a:graphicData>
            </a:graphic>
          </wp:inline>
        </w:drawing>
      </w:r>
    </w:p>
    <w:p w:rsidR="00333013" w:rsidRDefault="00333013" w:rsidP="00333013">
      <w:pPr>
        <w:spacing w:line="23" w:lineRule="atLeast"/>
        <w:ind w:left="720" w:firstLine="720"/>
        <w:jc w:val="both"/>
        <w:rPr>
          <w:rFonts w:cs="Calibri"/>
          <w:szCs w:val="24"/>
        </w:rPr>
      </w:pPr>
      <w:r w:rsidRPr="00FA0D15">
        <w:rPr>
          <w:rFonts w:cs="Calibri"/>
          <w:b/>
          <w:i/>
          <w:szCs w:val="24"/>
        </w:rPr>
        <w:t>The tactical program management mission</w:t>
      </w:r>
      <w:r w:rsidRPr="0080189D">
        <w:rPr>
          <w:rFonts w:cs="Calibri"/>
          <w:szCs w:val="24"/>
        </w:rPr>
        <w:t xml:space="preserve"> aligns budgetary and resource allocation decisions with management’s strategic</w:t>
      </w:r>
      <w:r>
        <w:rPr>
          <w:rFonts w:cs="Calibri"/>
          <w:szCs w:val="24"/>
        </w:rPr>
        <w:t xml:space="preserve"> objectives </w:t>
      </w:r>
      <w:r w:rsidRPr="0080189D">
        <w:rPr>
          <w:rFonts w:cs="Calibri"/>
          <w:szCs w:val="24"/>
        </w:rPr>
        <w:t>and values. A key aspect of this is the development of realistic budgets and schedules for capital projects to maintain the integrity and safety of existing infrastructure</w:t>
      </w:r>
      <w:r>
        <w:rPr>
          <w:rFonts w:cs="Calibri"/>
          <w:szCs w:val="24"/>
        </w:rPr>
        <w:t>,</w:t>
      </w:r>
      <w:r w:rsidRPr="0080189D">
        <w:rPr>
          <w:rFonts w:cs="Calibri"/>
          <w:szCs w:val="24"/>
        </w:rPr>
        <w:t xml:space="preserve"> and to expand system capacity and capabilities. These</w:t>
      </w:r>
      <w:r>
        <w:rPr>
          <w:rFonts w:cs="Calibri"/>
          <w:szCs w:val="24"/>
        </w:rPr>
        <w:t xml:space="preserve"> budgets and schedules</w:t>
      </w:r>
      <w:r w:rsidRPr="0080189D">
        <w:rPr>
          <w:rFonts w:cs="Calibri"/>
          <w:szCs w:val="24"/>
        </w:rPr>
        <w:t xml:space="preserve"> become the basis for planning and coordination of requisite engineering, procurement, contracting</w:t>
      </w:r>
      <w:r>
        <w:rPr>
          <w:rFonts w:cs="Calibri"/>
          <w:szCs w:val="24"/>
        </w:rPr>
        <w:t>, quality control,</w:t>
      </w:r>
      <w:r w:rsidRPr="0080189D">
        <w:rPr>
          <w:rFonts w:cs="Calibri"/>
          <w:szCs w:val="24"/>
        </w:rPr>
        <w:t xml:space="preserve"> and construction activities.</w:t>
      </w:r>
      <w:r>
        <w:rPr>
          <w:rFonts w:cs="Calibri"/>
          <w:szCs w:val="24"/>
        </w:rPr>
        <w:t xml:space="preserve"> </w:t>
      </w:r>
    </w:p>
    <w:p w:rsidR="00333013" w:rsidRDefault="00333013" w:rsidP="00333013">
      <w:pPr>
        <w:spacing w:line="23" w:lineRule="atLeast"/>
        <w:ind w:left="720" w:firstLine="720"/>
        <w:jc w:val="both"/>
        <w:rPr>
          <w:rFonts w:cs="Calibri"/>
          <w:szCs w:val="24"/>
        </w:rPr>
      </w:pPr>
      <w:r w:rsidRPr="0080189D">
        <w:rPr>
          <w:rFonts w:cs="Calibri"/>
          <w:szCs w:val="24"/>
        </w:rPr>
        <w:t xml:space="preserve">Program management also </w:t>
      </w:r>
      <w:r>
        <w:rPr>
          <w:rFonts w:cs="Calibri"/>
          <w:szCs w:val="24"/>
        </w:rPr>
        <w:t>provides</w:t>
      </w:r>
      <w:r w:rsidRPr="0080189D">
        <w:rPr>
          <w:rFonts w:cs="Calibri"/>
          <w:szCs w:val="24"/>
        </w:rPr>
        <w:t xml:space="preserve"> a common framework of tools, policies and procedures, and services</w:t>
      </w:r>
      <w:r>
        <w:rPr>
          <w:rFonts w:cs="Calibri"/>
          <w:szCs w:val="24"/>
        </w:rPr>
        <w:t xml:space="preserve"> that </w:t>
      </w:r>
      <w:r w:rsidRPr="0080189D">
        <w:rPr>
          <w:rFonts w:cs="Calibri"/>
          <w:szCs w:val="24"/>
        </w:rPr>
        <w:t>help</w:t>
      </w:r>
      <w:r>
        <w:rPr>
          <w:rFonts w:cs="Calibri"/>
          <w:szCs w:val="24"/>
        </w:rPr>
        <w:t xml:space="preserve"> to</w:t>
      </w:r>
      <w:r w:rsidRPr="0080189D">
        <w:rPr>
          <w:rFonts w:cs="Calibri"/>
          <w:szCs w:val="24"/>
        </w:rPr>
        <w:t xml:space="preserve"> ensure </w:t>
      </w:r>
      <w:r>
        <w:rPr>
          <w:rFonts w:cs="Calibri"/>
          <w:szCs w:val="24"/>
        </w:rPr>
        <w:t xml:space="preserve">that </w:t>
      </w:r>
      <w:r w:rsidRPr="0080189D">
        <w:rPr>
          <w:rFonts w:cs="Calibri"/>
          <w:szCs w:val="24"/>
        </w:rPr>
        <w:t xml:space="preserve">various teams </w:t>
      </w:r>
      <w:r>
        <w:rPr>
          <w:rFonts w:cs="Calibri"/>
          <w:szCs w:val="24"/>
        </w:rPr>
        <w:t xml:space="preserve">assigned to </w:t>
      </w:r>
      <w:r w:rsidRPr="0080189D">
        <w:rPr>
          <w:rFonts w:cs="Calibri"/>
          <w:szCs w:val="24"/>
        </w:rPr>
        <w:t>a project</w:t>
      </w:r>
      <w:r>
        <w:rPr>
          <w:rFonts w:cs="Calibri"/>
          <w:szCs w:val="24"/>
        </w:rPr>
        <w:t xml:space="preserve"> or</w:t>
      </w:r>
      <w:r w:rsidRPr="0080189D">
        <w:rPr>
          <w:rFonts w:cs="Calibri"/>
          <w:szCs w:val="24"/>
        </w:rPr>
        <w:t xml:space="preserve"> projects are effectively working together. Day-to-day responsibility and decision-making for projects remain with project managers within the overall program management framework.</w:t>
      </w:r>
      <w:r>
        <w:rPr>
          <w:rFonts w:cs="Calibri"/>
          <w:szCs w:val="24"/>
        </w:rPr>
        <w:t xml:space="preserve"> </w:t>
      </w:r>
    </w:p>
    <w:p w:rsidR="00333013" w:rsidRPr="00864E55" w:rsidRDefault="00333013" w:rsidP="00333013">
      <w:pPr>
        <w:spacing w:line="23" w:lineRule="atLeast"/>
        <w:ind w:firstLine="720"/>
        <w:rPr>
          <w:rFonts w:cs="Calibri"/>
          <w:b/>
          <w:i/>
          <w:szCs w:val="24"/>
        </w:rPr>
      </w:pPr>
      <w:r w:rsidRPr="00864E55">
        <w:rPr>
          <w:rFonts w:cs="Calibri"/>
          <w:b/>
          <w:i/>
          <w:szCs w:val="24"/>
        </w:rPr>
        <w:t>Project Planning and Management</w:t>
      </w:r>
    </w:p>
    <w:p w:rsidR="00333013" w:rsidRDefault="00333013" w:rsidP="009C2EF0">
      <w:pPr>
        <w:pStyle w:val="Default"/>
        <w:spacing w:after="240" w:line="23" w:lineRule="atLeast"/>
        <w:ind w:left="720" w:firstLine="720"/>
        <w:jc w:val="both"/>
        <w:rPr>
          <w:b/>
        </w:rPr>
      </w:pPr>
      <w:r w:rsidRPr="005A4A0A">
        <w:rPr>
          <w:rFonts w:ascii="Calibri" w:hAnsi="Calibri" w:cs="Calibri"/>
          <w:color w:val="auto"/>
        </w:rPr>
        <w:t xml:space="preserve">Project planning focuses on the specific requirements needed </w:t>
      </w:r>
      <w:proofErr w:type="gramStart"/>
      <w:r w:rsidRPr="005A4A0A">
        <w:rPr>
          <w:rFonts w:ascii="Calibri" w:hAnsi="Calibri" w:cs="Calibri"/>
          <w:color w:val="auto"/>
        </w:rPr>
        <w:t>to successfully complete</w:t>
      </w:r>
      <w:proofErr w:type="gramEnd"/>
      <w:r w:rsidRPr="005A4A0A">
        <w:rPr>
          <w:rFonts w:ascii="Calibri" w:hAnsi="Calibri" w:cs="Calibri"/>
          <w:color w:val="auto"/>
        </w:rPr>
        <w:t xml:space="preserve"> individual projects within the scope, schedule, and resources allocated through the program planning process. </w:t>
      </w:r>
      <w:r>
        <w:rPr>
          <w:rFonts w:ascii="Calibri" w:hAnsi="Calibri" w:cs="Calibri"/>
          <w:color w:val="auto"/>
        </w:rPr>
        <w:t xml:space="preserve">Exhibit IV-2 shows the critical components of project planning. </w:t>
      </w:r>
      <w:r w:rsidRPr="005A4A0A">
        <w:rPr>
          <w:rFonts w:ascii="Calibri" w:hAnsi="Calibri" w:cs="Calibri"/>
        </w:rPr>
        <w:t xml:space="preserve">The initial step in the </w:t>
      </w:r>
      <w:proofErr w:type="gramStart"/>
      <w:r w:rsidRPr="005A4A0A">
        <w:rPr>
          <w:rFonts w:ascii="Calibri" w:hAnsi="Calibri" w:cs="Calibri"/>
        </w:rPr>
        <w:t>project planning</w:t>
      </w:r>
      <w:proofErr w:type="gramEnd"/>
      <w:r w:rsidRPr="005A4A0A">
        <w:rPr>
          <w:rFonts w:ascii="Calibri" w:hAnsi="Calibri" w:cs="Calibri"/>
        </w:rPr>
        <w:t xml:space="preserve"> task is to define and document the project scope and requirements for </w:t>
      </w:r>
      <w:r>
        <w:rPr>
          <w:rFonts w:ascii="Calibri" w:hAnsi="Calibri" w:cs="Calibri"/>
        </w:rPr>
        <w:t>an</w:t>
      </w:r>
      <w:r w:rsidRPr="005A4A0A">
        <w:rPr>
          <w:rFonts w:ascii="Calibri" w:hAnsi="Calibri" w:cs="Calibri"/>
        </w:rPr>
        <w:t xml:space="preserve"> individual project.</w:t>
      </w:r>
      <w:r>
        <w:rPr>
          <w:rFonts w:ascii="Calibri" w:hAnsi="Calibri" w:cs="Calibri"/>
          <w:color w:val="auto"/>
        </w:rPr>
        <w:t xml:space="preserve"> </w:t>
      </w:r>
      <w:r w:rsidRPr="005A4A0A">
        <w:rPr>
          <w:rFonts w:ascii="Calibri" w:hAnsi="Calibri" w:cs="Calibri"/>
          <w:color w:val="auto"/>
        </w:rPr>
        <w:t xml:space="preserve">Assumptions and resource allocations </w:t>
      </w:r>
      <w:r>
        <w:rPr>
          <w:rFonts w:ascii="Calibri" w:hAnsi="Calibri" w:cs="Calibri"/>
          <w:color w:val="auto"/>
        </w:rPr>
        <w:t>adopted</w:t>
      </w:r>
      <w:r w:rsidRPr="005A4A0A">
        <w:rPr>
          <w:rFonts w:ascii="Calibri" w:hAnsi="Calibri" w:cs="Calibri"/>
          <w:color w:val="auto"/>
        </w:rPr>
        <w:t xml:space="preserve"> during the </w:t>
      </w:r>
      <w:proofErr w:type="gramStart"/>
      <w:r w:rsidRPr="005A4A0A">
        <w:rPr>
          <w:rFonts w:ascii="Calibri" w:hAnsi="Calibri" w:cs="Calibri"/>
          <w:color w:val="auto"/>
        </w:rPr>
        <w:t>program planning</w:t>
      </w:r>
      <w:proofErr w:type="gramEnd"/>
      <w:r w:rsidRPr="005A4A0A">
        <w:rPr>
          <w:rFonts w:ascii="Calibri" w:hAnsi="Calibri" w:cs="Calibri"/>
          <w:color w:val="auto"/>
        </w:rPr>
        <w:t xml:space="preserve"> phase are reviewed and revised as necessary</w:t>
      </w:r>
      <w:r>
        <w:rPr>
          <w:rFonts w:ascii="Calibri" w:hAnsi="Calibri" w:cs="Calibri"/>
          <w:color w:val="auto"/>
        </w:rPr>
        <w:t>. T</w:t>
      </w:r>
      <w:r w:rsidRPr="005A4A0A">
        <w:rPr>
          <w:rFonts w:ascii="Calibri" w:hAnsi="Calibri" w:cs="Calibri"/>
          <w:color w:val="auto"/>
        </w:rPr>
        <w:t xml:space="preserve">he final project scope, schedule, and budget </w:t>
      </w:r>
      <w:proofErr w:type="gramStart"/>
      <w:r>
        <w:rPr>
          <w:rFonts w:ascii="Calibri" w:hAnsi="Calibri" w:cs="Calibri"/>
          <w:color w:val="auto"/>
        </w:rPr>
        <w:t>are</w:t>
      </w:r>
      <w:r w:rsidRPr="005A4A0A">
        <w:rPr>
          <w:rFonts w:ascii="Calibri" w:hAnsi="Calibri" w:cs="Calibri"/>
          <w:color w:val="auto"/>
        </w:rPr>
        <w:t xml:space="preserve"> documented</w:t>
      </w:r>
      <w:proofErr w:type="gramEnd"/>
      <w:r w:rsidRPr="005A4A0A">
        <w:rPr>
          <w:rFonts w:ascii="Calibri" w:hAnsi="Calibri" w:cs="Calibri"/>
          <w:color w:val="auto"/>
        </w:rPr>
        <w:t xml:space="preserve"> prior to the initiation of an individual project.</w:t>
      </w:r>
      <w:r>
        <w:rPr>
          <w:rFonts w:ascii="Calibri" w:hAnsi="Calibri" w:cs="Calibri"/>
          <w:color w:val="auto"/>
        </w:rPr>
        <w:t xml:space="preserve"> </w:t>
      </w:r>
    </w:p>
    <w:p w:rsidR="00333013" w:rsidRPr="000B1872" w:rsidRDefault="00333013" w:rsidP="00333013">
      <w:pPr>
        <w:spacing w:after="120" w:afterAutospacing="0" w:line="23" w:lineRule="atLeast"/>
        <w:jc w:val="center"/>
        <w:rPr>
          <w:b/>
          <w:szCs w:val="24"/>
        </w:rPr>
      </w:pPr>
      <w:r w:rsidRPr="000B1872">
        <w:rPr>
          <w:b/>
          <w:szCs w:val="24"/>
        </w:rPr>
        <w:t>EXHIBIT</w:t>
      </w:r>
      <w:r>
        <w:rPr>
          <w:b/>
          <w:szCs w:val="24"/>
        </w:rPr>
        <w:t xml:space="preserve"> IV-2</w:t>
      </w:r>
    </w:p>
    <w:p w:rsidR="00333013" w:rsidRPr="000B1872" w:rsidRDefault="00333013" w:rsidP="00333013">
      <w:pPr>
        <w:spacing w:before="0" w:beforeAutospacing="0" w:line="23" w:lineRule="atLeast"/>
        <w:jc w:val="center"/>
        <w:rPr>
          <w:b/>
          <w:szCs w:val="24"/>
        </w:rPr>
      </w:pPr>
      <w:r w:rsidRPr="000B1872">
        <w:rPr>
          <w:b/>
          <w:szCs w:val="24"/>
        </w:rPr>
        <w:t>Tactical Project Approach</w:t>
      </w:r>
    </w:p>
    <w:p w:rsidR="00333013" w:rsidRDefault="00E43C6D" w:rsidP="00333013">
      <w:pPr>
        <w:pStyle w:val="Default"/>
        <w:spacing w:after="240" w:line="23" w:lineRule="atLeast"/>
        <w:ind w:firstLine="360"/>
        <w:jc w:val="center"/>
        <w:rPr>
          <w:color w:val="auto"/>
          <w:sz w:val="23"/>
          <w:szCs w:val="23"/>
        </w:rPr>
      </w:pPr>
      <w:r>
        <w:rPr>
          <w:noProof/>
          <w:color w:val="auto"/>
          <w:sz w:val="23"/>
          <w:szCs w:val="23"/>
        </w:rPr>
        <w:drawing>
          <wp:inline distT="0" distB="0" distL="0" distR="0">
            <wp:extent cx="2451100" cy="2406650"/>
            <wp:effectExtent l="19050" t="0" r="6350" b="0"/>
            <wp:docPr id="12"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5" cstate="print"/>
                    <a:srcRect/>
                    <a:stretch>
                      <a:fillRect/>
                    </a:stretch>
                  </pic:blipFill>
                  <pic:spPr bwMode="auto">
                    <a:xfrm>
                      <a:off x="0" y="0"/>
                      <a:ext cx="2451100" cy="2406650"/>
                    </a:xfrm>
                    <a:prstGeom prst="rect">
                      <a:avLst/>
                    </a:prstGeom>
                    <a:noFill/>
                    <a:ln w="9525">
                      <a:noFill/>
                      <a:miter lim="800000"/>
                      <a:headEnd/>
                      <a:tailEnd/>
                    </a:ln>
                  </pic:spPr>
                </pic:pic>
              </a:graphicData>
            </a:graphic>
          </wp:inline>
        </w:drawing>
      </w:r>
    </w:p>
    <w:p w:rsidR="00333013" w:rsidRPr="005A4A0A" w:rsidRDefault="00333013" w:rsidP="00333013">
      <w:pPr>
        <w:pStyle w:val="Default"/>
        <w:spacing w:after="240" w:line="23" w:lineRule="atLeast"/>
        <w:ind w:left="720" w:firstLine="720"/>
        <w:jc w:val="both"/>
        <w:rPr>
          <w:rFonts w:ascii="Calibri" w:hAnsi="Calibri" w:cs="Calibri"/>
          <w:color w:val="auto"/>
        </w:rPr>
      </w:pPr>
      <w:r>
        <w:rPr>
          <w:rFonts w:ascii="Calibri" w:hAnsi="Calibri" w:cs="Calibri"/>
          <w:color w:val="auto"/>
        </w:rPr>
        <w:t xml:space="preserve">If a project is </w:t>
      </w:r>
      <w:r w:rsidRPr="005A4A0A">
        <w:rPr>
          <w:rFonts w:ascii="Calibri" w:hAnsi="Calibri" w:cs="Calibri"/>
          <w:color w:val="auto"/>
        </w:rPr>
        <w:t xml:space="preserve">to </w:t>
      </w:r>
      <w:proofErr w:type="gramStart"/>
      <w:r>
        <w:rPr>
          <w:rFonts w:ascii="Calibri" w:hAnsi="Calibri" w:cs="Calibri"/>
          <w:color w:val="auto"/>
        </w:rPr>
        <w:t xml:space="preserve">be </w:t>
      </w:r>
      <w:r w:rsidRPr="005A4A0A">
        <w:rPr>
          <w:rFonts w:ascii="Calibri" w:hAnsi="Calibri" w:cs="Calibri"/>
          <w:color w:val="auto"/>
        </w:rPr>
        <w:t>manage</w:t>
      </w:r>
      <w:r>
        <w:rPr>
          <w:rFonts w:ascii="Calibri" w:hAnsi="Calibri" w:cs="Calibri"/>
          <w:color w:val="auto"/>
        </w:rPr>
        <w:t>d</w:t>
      </w:r>
      <w:proofErr w:type="gramEnd"/>
      <w:r w:rsidRPr="005A4A0A">
        <w:rPr>
          <w:rFonts w:ascii="Calibri" w:hAnsi="Calibri" w:cs="Calibri"/>
          <w:color w:val="auto"/>
        </w:rPr>
        <w:t xml:space="preserve"> to </w:t>
      </w:r>
      <w:r>
        <w:rPr>
          <w:rFonts w:ascii="Calibri" w:hAnsi="Calibri" w:cs="Calibri"/>
          <w:color w:val="auto"/>
        </w:rPr>
        <w:t xml:space="preserve">its </w:t>
      </w:r>
      <w:r w:rsidRPr="005A4A0A">
        <w:rPr>
          <w:rFonts w:ascii="Calibri" w:hAnsi="Calibri" w:cs="Calibri"/>
          <w:color w:val="auto"/>
        </w:rPr>
        <w:t>completion within the planned scope, schedule, and resource constraints,</w:t>
      </w:r>
      <w:r>
        <w:rPr>
          <w:rFonts w:ascii="Calibri" w:hAnsi="Calibri" w:cs="Calibri"/>
          <w:color w:val="auto"/>
        </w:rPr>
        <w:t xml:space="preserve"> </w:t>
      </w:r>
      <w:r w:rsidRPr="005A4A0A">
        <w:rPr>
          <w:rFonts w:ascii="Calibri" w:hAnsi="Calibri" w:cs="Calibri"/>
          <w:color w:val="auto"/>
        </w:rPr>
        <w:t xml:space="preserve">project management must involve several key activities: </w:t>
      </w:r>
    </w:p>
    <w:p w:rsidR="00333013" w:rsidRPr="00E43C6D" w:rsidRDefault="00333013" w:rsidP="00EB19B6">
      <w:pPr>
        <w:numPr>
          <w:ilvl w:val="0"/>
          <w:numId w:val="113"/>
        </w:numPr>
        <w:jc w:val="both"/>
      </w:pPr>
      <w:r w:rsidRPr="00E43C6D">
        <w:rPr>
          <w:b/>
          <w:i/>
        </w:rPr>
        <w:t>Scope Management</w:t>
      </w:r>
      <w:r w:rsidRPr="00E43C6D">
        <w:t xml:space="preserve"> - Throughout the duration of a project, scope management is critical to manage both cost and delivery. </w:t>
      </w:r>
    </w:p>
    <w:p w:rsidR="00333013" w:rsidRPr="00E43C6D" w:rsidRDefault="00333013" w:rsidP="00EB19B6">
      <w:pPr>
        <w:numPr>
          <w:ilvl w:val="0"/>
          <w:numId w:val="113"/>
        </w:numPr>
        <w:jc w:val="both"/>
      </w:pPr>
      <w:bookmarkStart w:id="29" w:name="_Toc246733997"/>
      <w:bookmarkStart w:id="30" w:name="_Toc246737169"/>
      <w:r w:rsidRPr="00E43C6D">
        <w:rPr>
          <w:b/>
          <w:i/>
        </w:rPr>
        <w:t>Budget Tracking and Forecasting</w:t>
      </w:r>
      <w:bookmarkEnd w:id="29"/>
      <w:bookmarkEnd w:id="30"/>
      <w:r w:rsidRPr="00E43C6D">
        <w:t xml:space="preserve"> - Project expenditures </w:t>
      </w:r>
      <w:proofErr w:type="gramStart"/>
      <w:r w:rsidRPr="00E43C6D">
        <w:t>are tracked</w:t>
      </w:r>
      <w:proofErr w:type="gramEnd"/>
      <w:r w:rsidRPr="00E43C6D">
        <w:t xml:space="preserve"> against budgeted amounts, and updated forecasts are compiled using standardized templates and formats. Significant variances may require revisiting the program planning process to resolve issues such as resource contention between projects.</w:t>
      </w:r>
    </w:p>
    <w:p w:rsidR="00333013" w:rsidRPr="00E43C6D" w:rsidRDefault="00333013" w:rsidP="00EB19B6">
      <w:pPr>
        <w:numPr>
          <w:ilvl w:val="0"/>
          <w:numId w:val="113"/>
        </w:numPr>
        <w:jc w:val="both"/>
      </w:pPr>
      <w:bookmarkStart w:id="31" w:name="_Toc446495803"/>
      <w:bookmarkStart w:id="32" w:name="_Toc447013419"/>
      <w:bookmarkStart w:id="33" w:name="_Toc447013475"/>
      <w:bookmarkStart w:id="34" w:name="_Toc458391721"/>
      <w:bookmarkStart w:id="35" w:name="_Toc246733998"/>
      <w:bookmarkStart w:id="36" w:name="_Toc246737170"/>
      <w:r w:rsidRPr="00E43C6D">
        <w:rPr>
          <w:b/>
          <w:i/>
        </w:rPr>
        <w:t>Issue Tracking and Resolution</w:t>
      </w:r>
      <w:bookmarkEnd w:id="31"/>
      <w:bookmarkEnd w:id="32"/>
      <w:bookmarkEnd w:id="33"/>
      <w:bookmarkEnd w:id="34"/>
      <w:bookmarkEnd w:id="35"/>
      <w:bookmarkEnd w:id="36"/>
      <w:r w:rsidRPr="00E43C6D">
        <w:t xml:space="preserve"> - As project issues inevitably </w:t>
      </w:r>
      <w:proofErr w:type="gramStart"/>
      <w:r w:rsidRPr="00E43C6D">
        <w:t>arise</w:t>
      </w:r>
      <w:proofErr w:type="gramEnd"/>
      <w:r w:rsidRPr="00E43C6D">
        <w:t xml:space="preserve"> an Issue Log must be maintained to track open issues and associated action plans through resolution during the course of a project.</w:t>
      </w:r>
    </w:p>
    <w:p w:rsidR="00333013" w:rsidRPr="00E43C6D" w:rsidRDefault="00333013" w:rsidP="00EB19B6">
      <w:pPr>
        <w:numPr>
          <w:ilvl w:val="0"/>
          <w:numId w:val="113"/>
        </w:numPr>
        <w:jc w:val="both"/>
      </w:pPr>
      <w:bookmarkStart w:id="37" w:name="_Toc246733999"/>
      <w:bookmarkStart w:id="38" w:name="_Toc246737171"/>
      <w:r w:rsidRPr="00E43C6D">
        <w:rPr>
          <w:b/>
          <w:i/>
        </w:rPr>
        <w:t>Risk Management</w:t>
      </w:r>
      <w:bookmarkEnd w:id="37"/>
      <w:bookmarkEnd w:id="38"/>
      <w:r w:rsidRPr="00E43C6D">
        <w:t xml:space="preserve"> - Project managers should proactively identify, monitor, </w:t>
      </w:r>
      <w:proofErr w:type="gramStart"/>
      <w:r w:rsidRPr="00E43C6D">
        <w:t>and evaluate</w:t>
      </w:r>
      <w:proofErr w:type="gramEnd"/>
      <w:r w:rsidRPr="00E43C6D">
        <w:t xml:space="preserve"> project issues and risks, and develop preventative and/or mitigating measures, as appropriate. A Risk Register </w:t>
      </w:r>
      <w:proofErr w:type="gramStart"/>
      <w:r w:rsidRPr="00E43C6D">
        <w:t>should be maintained</w:t>
      </w:r>
      <w:proofErr w:type="gramEnd"/>
      <w:r w:rsidRPr="00E43C6D">
        <w:t xml:space="preserve">. </w:t>
      </w:r>
    </w:p>
    <w:p w:rsidR="00333013" w:rsidRPr="00E43C6D" w:rsidRDefault="00333013" w:rsidP="00EB19B6">
      <w:pPr>
        <w:numPr>
          <w:ilvl w:val="0"/>
          <w:numId w:val="113"/>
        </w:numPr>
        <w:jc w:val="both"/>
      </w:pPr>
      <w:bookmarkStart w:id="39" w:name="_Toc246734000"/>
      <w:bookmarkStart w:id="40" w:name="_Toc246737172"/>
      <w:r w:rsidRPr="00E43C6D">
        <w:rPr>
          <w:b/>
          <w:i/>
        </w:rPr>
        <w:t>Reporting &amp; Compliance</w:t>
      </w:r>
      <w:bookmarkEnd w:id="39"/>
      <w:bookmarkEnd w:id="40"/>
      <w:r w:rsidRPr="00E43C6D">
        <w:t xml:space="preserve"> - Routine project reporting requirements typically include the following information, which is provided on a frequent and regular basis:</w:t>
      </w:r>
    </w:p>
    <w:p w:rsidR="00333013" w:rsidRDefault="00333013" w:rsidP="00EC32E4">
      <w:pPr>
        <w:pStyle w:val="ColorfulList-Accent11"/>
        <w:numPr>
          <w:ilvl w:val="1"/>
          <w:numId w:val="91"/>
        </w:numPr>
        <w:tabs>
          <w:tab w:val="left" w:pos="720"/>
        </w:tabs>
        <w:spacing w:before="0" w:beforeAutospacing="0" w:after="240" w:afterAutospacing="0" w:line="23" w:lineRule="atLeast"/>
        <w:jc w:val="both"/>
        <w:rPr>
          <w:rFonts w:cs="Calibri"/>
          <w:szCs w:val="24"/>
        </w:rPr>
      </w:pPr>
      <w:r>
        <w:rPr>
          <w:rFonts w:cs="Calibri"/>
          <w:szCs w:val="24"/>
        </w:rPr>
        <w:t>Status r</w:t>
      </w:r>
      <w:r w:rsidRPr="00B70974">
        <w:rPr>
          <w:rFonts w:cs="Calibri"/>
          <w:szCs w:val="24"/>
        </w:rPr>
        <w:t>eport</w:t>
      </w:r>
      <w:r>
        <w:rPr>
          <w:rFonts w:cs="Calibri"/>
          <w:szCs w:val="24"/>
        </w:rPr>
        <w:t>s,</w:t>
      </w:r>
      <w:r w:rsidRPr="00B70974">
        <w:rPr>
          <w:rFonts w:cs="Calibri"/>
          <w:szCs w:val="24"/>
        </w:rPr>
        <w:t xml:space="preserve"> with master program schedule reporting and maintenance</w:t>
      </w:r>
      <w:r>
        <w:rPr>
          <w:rFonts w:cs="Calibri"/>
          <w:szCs w:val="24"/>
        </w:rPr>
        <w:t>;</w:t>
      </w:r>
    </w:p>
    <w:p w:rsidR="00333013" w:rsidRDefault="00333013" w:rsidP="00EC32E4">
      <w:pPr>
        <w:pStyle w:val="ColorfulList-Accent11"/>
        <w:numPr>
          <w:ilvl w:val="1"/>
          <w:numId w:val="91"/>
        </w:numPr>
        <w:tabs>
          <w:tab w:val="left" w:pos="720"/>
        </w:tabs>
        <w:spacing w:before="0" w:beforeAutospacing="0" w:after="240" w:afterAutospacing="0" w:line="23" w:lineRule="atLeast"/>
        <w:jc w:val="both"/>
        <w:rPr>
          <w:rFonts w:cs="Calibri"/>
          <w:szCs w:val="24"/>
        </w:rPr>
      </w:pPr>
      <w:r w:rsidRPr="00B70974">
        <w:rPr>
          <w:rFonts w:cs="Calibri"/>
          <w:szCs w:val="24"/>
        </w:rPr>
        <w:t xml:space="preserve">Milestone </w:t>
      </w:r>
      <w:r>
        <w:rPr>
          <w:rFonts w:cs="Calibri"/>
          <w:szCs w:val="24"/>
        </w:rPr>
        <w:t>s</w:t>
      </w:r>
      <w:r w:rsidRPr="00B70974">
        <w:rPr>
          <w:rFonts w:cs="Calibri"/>
          <w:szCs w:val="24"/>
        </w:rPr>
        <w:t>ummar</w:t>
      </w:r>
      <w:r>
        <w:rPr>
          <w:rFonts w:cs="Calibri"/>
          <w:szCs w:val="24"/>
        </w:rPr>
        <w:t>ies;</w:t>
      </w:r>
    </w:p>
    <w:p w:rsidR="00333013" w:rsidRDefault="00333013" w:rsidP="00EC32E4">
      <w:pPr>
        <w:pStyle w:val="ColorfulList-Accent11"/>
        <w:numPr>
          <w:ilvl w:val="1"/>
          <w:numId w:val="91"/>
        </w:numPr>
        <w:tabs>
          <w:tab w:val="left" w:pos="720"/>
        </w:tabs>
        <w:spacing w:before="0" w:beforeAutospacing="0" w:after="240" w:afterAutospacing="0" w:line="23" w:lineRule="atLeast"/>
        <w:jc w:val="both"/>
        <w:rPr>
          <w:rFonts w:cs="Calibri"/>
          <w:szCs w:val="24"/>
        </w:rPr>
      </w:pPr>
      <w:r w:rsidRPr="00B70974">
        <w:rPr>
          <w:rFonts w:cs="Calibri"/>
          <w:szCs w:val="24"/>
        </w:rPr>
        <w:t xml:space="preserve">Burn rate/hours expended by </w:t>
      </w:r>
      <w:r>
        <w:rPr>
          <w:rFonts w:cs="Calibri"/>
          <w:szCs w:val="24"/>
        </w:rPr>
        <w:t>c</w:t>
      </w:r>
      <w:r w:rsidRPr="00B70974">
        <w:rPr>
          <w:rFonts w:cs="Calibri"/>
          <w:szCs w:val="24"/>
        </w:rPr>
        <w:t>ompany and contractor resources</w:t>
      </w:r>
      <w:r>
        <w:rPr>
          <w:rFonts w:cs="Calibri"/>
          <w:szCs w:val="24"/>
        </w:rPr>
        <w:t>;</w:t>
      </w:r>
    </w:p>
    <w:p w:rsidR="00333013" w:rsidRDefault="00333013" w:rsidP="00EC32E4">
      <w:pPr>
        <w:pStyle w:val="ColorfulList-Accent11"/>
        <w:numPr>
          <w:ilvl w:val="1"/>
          <w:numId w:val="91"/>
        </w:numPr>
        <w:tabs>
          <w:tab w:val="left" w:pos="720"/>
        </w:tabs>
        <w:spacing w:before="0" w:beforeAutospacing="0" w:after="240" w:afterAutospacing="0" w:line="23" w:lineRule="atLeast"/>
        <w:rPr>
          <w:rFonts w:cs="Calibri"/>
          <w:szCs w:val="24"/>
        </w:rPr>
      </w:pPr>
      <w:r w:rsidRPr="00B70974">
        <w:rPr>
          <w:rFonts w:cs="Calibri"/>
          <w:szCs w:val="24"/>
        </w:rPr>
        <w:t>Project risk and risk status</w:t>
      </w:r>
      <w:r>
        <w:rPr>
          <w:rFonts w:cs="Calibri"/>
          <w:szCs w:val="24"/>
        </w:rPr>
        <w:t xml:space="preserve"> reports;</w:t>
      </w:r>
    </w:p>
    <w:p w:rsidR="00333013" w:rsidRDefault="00333013" w:rsidP="00EC32E4">
      <w:pPr>
        <w:pStyle w:val="ColorfulList-Accent11"/>
        <w:numPr>
          <w:ilvl w:val="1"/>
          <w:numId w:val="91"/>
        </w:numPr>
        <w:tabs>
          <w:tab w:val="left" w:pos="720"/>
        </w:tabs>
        <w:spacing w:before="0" w:beforeAutospacing="0" w:after="240" w:afterAutospacing="0" w:line="23" w:lineRule="atLeast"/>
        <w:rPr>
          <w:rFonts w:cs="Calibri"/>
          <w:szCs w:val="24"/>
        </w:rPr>
      </w:pPr>
      <w:r w:rsidRPr="00B70974">
        <w:rPr>
          <w:rFonts w:cs="Calibri"/>
          <w:szCs w:val="24"/>
        </w:rPr>
        <w:t>Late tasks and possible remediation plans</w:t>
      </w:r>
      <w:r>
        <w:rPr>
          <w:rFonts w:cs="Calibri"/>
          <w:szCs w:val="24"/>
        </w:rPr>
        <w:t xml:space="preserve">; </w:t>
      </w:r>
    </w:p>
    <w:p w:rsidR="00333013" w:rsidRDefault="00333013" w:rsidP="00EC32E4">
      <w:pPr>
        <w:pStyle w:val="ColorfulList-Accent11"/>
        <w:numPr>
          <w:ilvl w:val="1"/>
          <w:numId w:val="91"/>
        </w:numPr>
        <w:tabs>
          <w:tab w:val="left" w:pos="720"/>
        </w:tabs>
        <w:spacing w:before="0" w:beforeAutospacing="0" w:after="240" w:afterAutospacing="0" w:line="23" w:lineRule="atLeast"/>
        <w:rPr>
          <w:rFonts w:cs="Calibri"/>
          <w:szCs w:val="24"/>
        </w:rPr>
      </w:pPr>
      <w:r>
        <w:rPr>
          <w:rFonts w:cs="Calibri"/>
          <w:szCs w:val="24"/>
        </w:rPr>
        <w:t xml:space="preserve">Pending or </w:t>
      </w:r>
      <w:r w:rsidRPr="00B70974">
        <w:rPr>
          <w:rFonts w:cs="Calibri"/>
          <w:szCs w:val="24"/>
        </w:rPr>
        <w:t>new change requests</w:t>
      </w:r>
      <w:r>
        <w:rPr>
          <w:rFonts w:cs="Calibri"/>
          <w:szCs w:val="24"/>
        </w:rPr>
        <w:t>; and</w:t>
      </w:r>
    </w:p>
    <w:p w:rsidR="00333013" w:rsidRPr="00092FE3" w:rsidRDefault="00333013" w:rsidP="00EC32E4">
      <w:pPr>
        <w:pStyle w:val="ColorfulList-Accent11"/>
        <w:numPr>
          <w:ilvl w:val="1"/>
          <w:numId w:val="92"/>
        </w:numPr>
        <w:tabs>
          <w:tab w:val="left" w:pos="720"/>
        </w:tabs>
        <w:spacing w:before="0" w:beforeAutospacing="0" w:after="240" w:afterAutospacing="0" w:line="23" w:lineRule="atLeast"/>
        <w:rPr>
          <w:rFonts w:cs="Calibri"/>
          <w:szCs w:val="24"/>
        </w:rPr>
      </w:pPr>
      <w:r w:rsidRPr="00092FE3">
        <w:rPr>
          <w:rFonts w:cs="Calibri"/>
          <w:szCs w:val="24"/>
        </w:rPr>
        <w:t xml:space="preserve">A document repository and collaboration tool is useful to provide a document-management. </w:t>
      </w:r>
    </w:p>
    <w:p w:rsidR="00333013" w:rsidRPr="00E43C6D" w:rsidRDefault="00333013" w:rsidP="00EB19B6">
      <w:pPr>
        <w:numPr>
          <w:ilvl w:val="0"/>
          <w:numId w:val="113"/>
        </w:numPr>
        <w:jc w:val="both"/>
        <w:rPr>
          <w:b/>
          <w:i/>
        </w:rPr>
      </w:pPr>
      <w:bookmarkStart w:id="41" w:name="_Toc246734001"/>
      <w:bookmarkStart w:id="42" w:name="_Toc246737173"/>
      <w:r w:rsidRPr="00E43C6D">
        <w:rPr>
          <w:b/>
          <w:i/>
        </w:rPr>
        <w:t>Communications Management</w:t>
      </w:r>
      <w:bookmarkEnd w:id="41"/>
      <w:bookmarkEnd w:id="42"/>
      <w:r w:rsidRPr="00E43C6D">
        <w:rPr>
          <w:b/>
          <w:i/>
        </w:rPr>
        <w:t xml:space="preserve"> </w:t>
      </w:r>
      <w:r w:rsidRPr="00E43C6D">
        <w:t xml:space="preserve">- An effective communications framework is </w:t>
      </w:r>
      <w:proofErr w:type="gramStart"/>
      <w:r w:rsidRPr="00E43C6D">
        <w:t>key</w:t>
      </w:r>
      <w:proofErr w:type="gramEnd"/>
      <w:r w:rsidRPr="00E43C6D">
        <w:t xml:space="preserve"> to the success of any project. The importance of a communications framework increases in proportion to the scale and complexity of the project. A formal communication plan should </w:t>
      </w:r>
      <w:proofErr w:type="gramStart"/>
      <w:r w:rsidRPr="00E43C6D">
        <w:t>be developed</w:t>
      </w:r>
      <w:proofErr w:type="gramEnd"/>
      <w:r w:rsidRPr="00E43C6D">
        <w:t xml:space="preserve"> for each project and be circulated to executive managers, general managers, section heads, and project managers that will be impacted by the project.</w:t>
      </w:r>
      <w:r w:rsidRPr="00E43C6D">
        <w:rPr>
          <w:b/>
          <w:i/>
        </w:rPr>
        <w:t xml:space="preserve"> </w:t>
      </w:r>
    </w:p>
    <w:p w:rsidR="00333013" w:rsidRDefault="00333013" w:rsidP="00333013">
      <w:pPr>
        <w:pStyle w:val="Default"/>
        <w:spacing w:before="360" w:after="240" w:line="23" w:lineRule="atLeast"/>
        <w:ind w:left="1440"/>
        <w:jc w:val="both"/>
        <w:rPr>
          <w:rFonts w:ascii="Calibri" w:hAnsi="Calibri" w:cs="Calibri"/>
          <w:b/>
          <w:bCs/>
          <w:color w:val="auto"/>
        </w:rPr>
      </w:pPr>
      <w:r>
        <w:rPr>
          <w:rFonts w:ascii="Calibri" w:hAnsi="Calibri" w:cs="Calibri"/>
          <w:b/>
          <w:bCs/>
          <w:color w:val="auto"/>
          <w:u w:val="single"/>
        </w:rPr>
        <w:t>Commission</w:t>
      </w:r>
      <w:r w:rsidRPr="000C0FE8">
        <w:rPr>
          <w:rFonts w:ascii="Calibri" w:hAnsi="Calibri" w:cs="Calibri"/>
          <w:b/>
          <w:bCs/>
          <w:color w:val="auto"/>
          <w:u w:val="single"/>
        </w:rPr>
        <w:t xml:space="preserve"> Evaluation Criteria</w:t>
      </w:r>
      <w:r>
        <w:rPr>
          <w:rFonts w:ascii="Calibri" w:hAnsi="Calibri" w:cs="Calibri"/>
          <w:b/>
          <w:bCs/>
          <w:color w:val="auto"/>
        </w:rPr>
        <w:t>:</w:t>
      </w:r>
    </w:p>
    <w:p w:rsidR="00333013" w:rsidRPr="00C7604D" w:rsidRDefault="00333013" w:rsidP="00333013">
      <w:pPr>
        <w:pStyle w:val="Default"/>
        <w:spacing w:after="240" w:line="23" w:lineRule="atLeast"/>
        <w:ind w:left="720" w:firstLine="720"/>
        <w:jc w:val="both"/>
        <w:rPr>
          <w:rFonts w:ascii="Courier New" w:eastAsia="Cambria" w:hAnsi="Courier New" w:cs="Courier New"/>
        </w:rPr>
      </w:pPr>
      <w:r w:rsidRPr="00660AEE">
        <w:rPr>
          <w:rFonts w:ascii="Calibri" w:hAnsi="Calibri" w:cs="Calibri"/>
        </w:rPr>
        <w:t>The DPS</w:t>
      </w:r>
      <w:r>
        <w:rPr>
          <w:rFonts w:ascii="Calibri" w:hAnsi="Calibri" w:cs="Calibri"/>
        </w:rPr>
        <w:t xml:space="preserve"> has clearly defined the critical criteria by which the consultant is to evaluate the Company. </w:t>
      </w:r>
      <w:r w:rsidRPr="00776E58">
        <w:rPr>
          <w:rFonts w:ascii="Calibri" w:hAnsi="Calibri" w:cs="Calibri"/>
        </w:rPr>
        <w:t>RCG embraces th</w:t>
      </w:r>
      <w:r>
        <w:rPr>
          <w:rFonts w:ascii="Calibri" w:hAnsi="Calibri" w:cs="Calibri"/>
        </w:rPr>
        <w:t>e following RFP evaluation criteria</w:t>
      </w:r>
      <w:r w:rsidRPr="00776E58">
        <w:rPr>
          <w:rFonts w:ascii="Calibri" w:hAnsi="Calibri" w:cs="Calibri"/>
        </w:rPr>
        <w:t xml:space="preserve"> as </w:t>
      </w:r>
      <w:r>
        <w:rPr>
          <w:rFonts w:ascii="Calibri" w:hAnsi="Calibri" w:cs="Calibri"/>
        </w:rPr>
        <w:t xml:space="preserve">the principal areas of investigation and the foundation for this element’s chapter in the final report.  </w:t>
      </w:r>
    </w:p>
    <w:p w:rsidR="00333013" w:rsidRPr="00C7604D" w:rsidRDefault="00333013" w:rsidP="00EC32E4">
      <w:pPr>
        <w:numPr>
          <w:ilvl w:val="1"/>
          <w:numId w:val="59"/>
        </w:numPr>
        <w:autoSpaceDE w:val="0"/>
        <w:autoSpaceDN w:val="0"/>
        <w:adjustRightInd w:val="0"/>
        <w:spacing w:before="0" w:beforeAutospacing="0" w:after="240" w:afterAutospacing="0" w:line="23" w:lineRule="atLeast"/>
        <w:jc w:val="both"/>
        <w:rPr>
          <w:rFonts w:eastAsia="Cambria" w:cs="Calibri"/>
          <w:color w:val="000000"/>
          <w:szCs w:val="24"/>
        </w:rPr>
      </w:pPr>
      <w:r>
        <w:rPr>
          <w:rFonts w:eastAsia="Cambria" w:cs="Calibri"/>
          <w:color w:val="000000"/>
          <w:szCs w:val="24"/>
        </w:rPr>
        <w:t>What is the process for c</w:t>
      </w:r>
      <w:r w:rsidRPr="00C7604D">
        <w:rPr>
          <w:rFonts w:eastAsia="Cambria" w:cs="Calibri"/>
          <w:color w:val="000000"/>
          <w:szCs w:val="24"/>
        </w:rPr>
        <w:t>onversion of capital and O&amp;M plans and budgets into specific programs and projects</w:t>
      </w:r>
      <w:r>
        <w:rPr>
          <w:rFonts w:eastAsia="Cambria" w:cs="Calibri"/>
          <w:color w:val="000000"/>
          <w:szCs w:val="24"/>
        </w:rPr>
        <w:t>?</w:t>
      </w:r>
    </w:p>
    <w:p w:rsidR="00333013" w:rsidRPr="00C7604D" w:rsidRDefault="00333013" w:rsidP="00EC32E4">
      <w:pPr>
        <w:numPr>
          <w:ilvl w:val="1"/>
          <w:numId w:val="59"/>
        </w:numPr>
        <w:autoSpaceDE w:val="0"/>
        <w:autoSpaceDN w:val="0"/>
        <w:adjustRightInd w:val="0"/>
        <w:spacing w:before="0" w:beforeAutospacing="0" w:after="240" w:afterAutospacing="0" w:line="23" w:lineRule="atLeast"/>
        <w:jc w:val="both"/>
        <w:rPr>
          <w:rFonts w:eastAsia="Cambria" w:cs="Calibri"/>
          <w:color w:val="000000"/>
          <w:szCs w:val="24"/>
        </w:rPr>
      </w:pPr>
      <w:r>
        <w:rPr>
          <w:rFonts w:eastAsia="Cambria" w:cs="Calibri"/>
          <w:color w:val="000000"/>
          <w:szCs w:val="24"/>
        </w:rPr>
        <w:t>What is the p</w:t>
      </w:r>
      <w:r w:rsidRPr="00C7604D">
        <w:rPr>
          <w:rFonts w:eastAsia="Cambria" w:cs="Calibri"/>
          <w:color w:val="000000"/>
          <w:szCs w:val="24"/>
        </w:rPr>
        <w:t>rocess for prioritization and appro</w:t>
      </w:r>
      <w:r>
        <w:rPr>
          <w:rFonts w:eastAsia="Cambria" w:cs="Calibri"/>
          <w:color w:val="000000"/>
          <w:szCs w:val="24"/>
        </w:rPr>
        <w:t>vals over various time horizons?</w:t>
      </w:r>
    </w:p>
    <w:p w:rsidR="00333013" w:rsidRPr="00C7604D" w:rsidRDefault="00333013" w:rsidP="00EC32E4">
      <w:pPr>
        <w:numPr>
          <w:ilvl w:val="1"/>
          <w:numId w:val="59"/>
        </w:numPr>
        <w:autoSpaceDE w:val="0"/>
        <w:autoSpaceDN w:val="0"/>
        <w:adjustRightInd w:val="0"/>
        <w:spacing w:before="0" w:beforeAutospacing="0" w:after="240" w:afterAutospacing="0" w:line="23" w:lineRule="atLeast"/>
        <w:jc w:val="both"/>
        <w:rPr>
          <w:rFonts w:eastAsia="Cambria" w:cs="Calibri"/>
          <w:color w:val="000000"/>
          <w:szCs w:val="24"/>
        </w:rPr>
      </w:pPr>
      <w:r>
        <w:rPr>
          <w:rFonts w:eastAsia="Cambria" w:cs="Calibri"/>
          <w:color w:val="000000"/>
          <w:szCs w:val="24"/>
        </w:rPr>
        <w:t xml:space="preserve">How </w:t>
      </w:r>
      <w:proofErr w:type="spellStart"/>
      <w:r>
        <w:rPr>
          <w:rFonts w:eastAsia="Cambria" w:cs="Calibri"/>
          <w:color w:val="000000"/>
          <w:szCs w:val="24"/>
        </w:rPr>
        <w:t>are</w:t>
      </w:r>
      <w:proofErr w:type="spellEnd"/>
      <w:r>
        <w:rPr>
          <w:rFonts w:eastAsia="Cambria" w:cs="Calibri"/>
          <w:color w:val="000000"/>
          <w:szCs w:val="24"/>
        </w:rPr>
        <w:t xml:space="preserve"> p</w:t>
      </w:r>
      <w:r w:rsidRPr="00C7604D">
        <w:rPr>
          <w:rFonts w:eastAsia="Cambria" w:cs="Calibri"/>
          <w:color w:val="000000"/>
          <w:szCs w:val="24"/>
        </w:rPr>
        <w:t>rogram and project planning, design, estimating, engineering, costing, scheduling, and execution</w:t>
      </w:r>
      <w:r>
        <w:rPr>
          <w:rFonts w:eastAsia="Cambria" w:cs="Calibri"/>
          <w:color w:val="000000"/>
          <w:szCs w:val="24"/>
        </w:rPr>
        <w:t xml:space="preserve"> integrated and accomplished?</w:t>
      </w:r>
    </w:p>
    <w:p w:rsidR="00333013" w:rsidRPr="00C7604D" w:rsidRDefault="00333013" w:rsidP="00EC32E4">
      <w:pPr>
        <w:numPr>
          <w:ilvl w:val="1"/>
          <w:numId w:val="59"/>
        </w:numPr>
        <w:autoSpaceDE w:val="0"/>
        <w:autoSpaceDN w:val="0"/>
        <w:adjustRightInd w:val="0"/>
        <w:spacing w:before="0" w:beforeAutospacing="0" w:after="240" w:afterAutospacing="0" w:line="23" w:lineRule="atLeast"/>
        <w:jc w:val="both"/>
        <w:rPr>
          <w:rFonts w:eastAsia="Cambria" w:cs="Calibri"/>
          <w:color w:val="000000"/>
          <w:szCs w:val="24"/>
        </w:rPr>
      </w:pPr>
      <w:r>
        <w:rPr>
          <w:rFonts w:eastAsia="Cambria" w:cs="Calibri"/>
          <w:color w:val="000000"/>
          <w:szCs w:val="24"/>
        </w:rPr>
        <w:t>How is p</w:t>
      </w:r>
      <w:r w:rsidRPr="00C7604D">
        <w:rPr>
          <w:rFonts w:eastAsia="Cambria" w:cs="Calibri"/>
          <w:color w:val="000000"/>
          <w:szCs w:val="24"/>
        </w:rPr>
        <w:t>lanning and management of materials, equipment, transportation, and other logistical support for programs and projects</w:t>
      </w:r>
      <w:r>
        <w:rPr>
          <w:rFonts w:eastAsia="Cambria" w:cs="Calibri"/>
          <w:color w:val="000000"/>
          <w:szCs w:val="24"/>
        </w:rPr>
        <w:t xml:space="preserve"> integrated into the overall process?</w:t>
      </w:r>
    </w:p>
    <w:p w:rsidR="00333013" w:rsidRPr="00C7604D" w:rsidRDefault="00333013" w:rsidP="00EC32E4">
      <w:pPr>
        <w:numPr>
          <w:ilvl w:val="1"/>
          <w:numId w:val="59"/>
        </w:numPr>
        <w:autoSpaceDE w:val="0"/>
        <w:autoSpaceDN w:val="0"/>
        <w:adjustRightInd w:val="0"/>
        <w:spacing w:before="0" w:beforeAutospacing="0" w:after="240" w:afterAutospacing="0" w:line="23" w:lineRule="atLeast"/>
        <w:jc w:val="both"/>
        <w:rPr>
          <w:rFonts w:eastAsia="Cambria" w:cs="Calibri"/>
          <w:color w:val="000000"/>
          <w:szCs w:val="24"/>
        </w:rPr>
      </w:pPr>
      <w:r>
        <w:rPr>
          <w:rFonts w:eastAsia="Cambria" w:cs="Calibri"/>
          <w:color w:val="000000"/>
          <w:szCs w:val="24"/>
        </w:rPr>
        <w:t>What is the a</w:t>
      </w:r>
      <w:r w:rsidRPr="00C7604D">
        <w:rPr>
          <w:rFonts w:eastAsia="Cambria" w:cs="Calibri"/>
          <w:color w:val="000000"/>
          <w:szCs w:val="24"/>
        </w:rPr>
        <w:t xml:space="preserve">nalysis and decision-making for </w:t>
      </w:r>
      <w:r>
        <w:rPr>
          <w:rFonts w:eastAsia="Cambria" w:cs="Calibri"/>
          <w:color w:val="000000"/>
          <w:szCs w:val="24"/>
        </w:rPr>
        <w:t xml:space="preserve">determining </w:t>
      </w:r>
      <w:r w:rsidRPr="00C7604D">
        <w:rPr>
          <w:rFonts w:eastAsia="Cambria" w:cs="Calibri"/>
          <w:color w:val="000000"/>
          <w:szCs w:val="24"/>
        </w:rPr>
        <w:t>tradeoffs to optimize the use of in-house wo</w:t>
      </w:r>
      <w:r>
        <w:rPr>
          <w:rFonts w:eastAsia="Cambria" w:cs="Calibri"/>
          <w:color w:val="000000"/>
          <w:szCs w:val="24"/>
        </w:rPr>
        <w:t>rkforce versus contractor labor?</w:t>
      </w:r>
    </w:p>
    <w:p w:rsidR="00333013" w:rsidRPr="00D37D5B" w:rsidRDefault="00333013" w:rsidP="00333013">
      <w:pPr>
        <w:pStyle w:val="Default"/>
        <w:spacing w:after="240" w:line="23" w:lineRule="atLeast"/>
        <w:jc w:val="both"/>
        <w:rPr>
          <w:rFonts w:ascii="Calibri" w:hAnsi="Calibri" w:cs="Calibri"/>
          <w:b/>
          <w:color w:val="auto"/>
        </w:rPr>
      </w:pPr>
      <w:bookmarkStart w:id="43" w:name="_GoBack"/>
      <w:bookmarkEnd w:id="43"/>
      <w:r>
        <w:rPr>
          <w:rFonts w:ascii="Calibri" w:hAnsi="Calibri" w:cs="Calibri"/>
          <w:color w:val="auto"/>
        </w:rPr>
        <w:tab/>
      </w:r>
      <w:r>
        <w:rPr>
          <w:rFonts w:ascii="Calibri" w:hAnsi="Calibri" w:cs="Calibri"/>
          <w:color w:val="auto"/>
        </w:rPr>
        <w:tab/>
      </w:r>
      <w:r w:rsidRPr="000C0FE8">
        <w:rPr>
          <w:rFonts w:ascii="Calibri" w:hAnsi="Calibri" w:cs="Calibri"/>
          <w:b/>
          <w:color w:val="auto"/>
          <w:u w:val="single"/>
        </w:rPr>
        <w:t>Staffing Assignmen</w:t>
      </w:r>
      <w:r>
        <w:rPr>
          <w:rFonts w:ascii="Calibri" w:hAnsi="Calibri" w:cs="Calibri"/>
          <w:b/>
          <w:color w:val="auto"/>
        </w:rPr>
        <w:t>t:</w:t>
      </w:r>
    </w:p>
    <w:tbl>
      <w:tblPr>
        <w:tblW w:w="6840" w:type="dxa"/>
        <w:tblInd w:w="2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80"/>
        <w:gridCol w:w="4860"/>
      </w:tblGrid>
      <w:tr w:rsidR="00333013" w:rsidRPr="005F12DA">
        <w:tc>
          <w:tcPr>
            <w:tcW w:w="6840" w:type="dxa"/>
            <w:gridSpan w:val="2"/>
            <w:shd w:val="clear" w:color="auto" w:fill="007370"/>
          </w:tcPr>
          <w:p w:rsidR="00333013" w:rsidRDefault="00333013">
            <w:pPr>
              <w:pStyle w:val="Default"/>
              <w:spacing w:before="120" w:line="23" w:lineRule="atLeast"/>
              <w:jc w:val="center"/>
              <w:rPr>
                <w:rFonts w:ascii="Calibri" w:hAnsi="Calibri" w:cs="Calibri"/>
                <w:color w:val="FFFFFF"/>
              </w:rPr>
            </w:pPr>
            <w:r>
              <w:rPr>
                <w:rFonts w:ascii="Calibri" w:hAnsi="Calibri" w:cs="Calibri"/>
                <w:color w:val="FFFFFF"/>
              </w:rPr>
              <w:t xml:space="preserve">Audit Area Staff Assignment – Program and Project </w:t>
            </w:r>
          </w:p>
          <w:p w:rsidR="00333013" w:rsidRDefault="00333013">
            <w:pPr>
              <w:pStyle w:val="Default"/>
              <w:spacing w:after="120" w:line="23" w:lineRule="atLeast"/>
              <w:jc w:val="center"/>
              <w:rPr>
                <w:rFonts w:ascii="Calibri" w:hAnsi="Calibri" w:cs="Calibri"/>
                <w:color w:val="FFFFFF"/>
                <w:highlight w:val="lightGray"/>
              </w:rPr>
            </w:pPr>
            <w:r>
              <w:rPr>
                <w:rFonts w:ascii="Calibri" w:hAnsi="Calibri" w:cs="Calibri"/>
                <w:color w:val="FFFFFF"/>
              </w:rPr>
              <w:t>Planning and Management</w:t>
            </w:r>
          </w:p>
        </w:tc>
      </w:tr>
      <w:tr w:rsidR="00333013" w:rsidRPr="005F12DA">
        <w:tc>
          <w:tcPr>
            <w:tcW w:w="1980" w:type="dxa"/>
            <w:shd w:val="clear" w:color="auto" w:fill="007370"/>
          </w:tcPr>
          <w:p w:rsidR="00333013" w:rsidRDefault="00333013" w:rsidP="00333013">
            <w:pPr>
              <w:pStyle w:val="Default"/>
              <w:spacing w:before="120" w:after="120" w:line="23" w:lineRule="atLeast"/>
              <w:jc w:val="center"/>
              <w:rPr>
                <w:rFonts w:ascii="Calibri" w:hAnsi="Calibri" w:cs="Calibri"/>
                <w:b/>
                <w:color w:val="FFFFFF"/>
              </w:rPr>
            </w:pPr>
            <w:r>
              <w:rPr>
                <w:rFonts w:ascii="Calibri" w:hAnsi="Calibri" w:cs="Calibri"/>
                <w:b/>
                <w:color w:val="FFFFFF"/>
              </w:rPr>
              <w:t>Lead Consultant</w:t>
            </w:r>
          </w:p>
        </w:tc>
        <w:tc>
          <w:tcPr>
            <w:tcW w:w="4860" w:type="dxa"/>
          </w:tcPr>
          <w:p w:rsidR="00333013" w:rsidRDefault="00333013" w:rsidP="00333013">
            <w:pPr>
              <w:pStyle w:val="Default"/>
              <w:spacing w:before="120" w:after="120" w:line="23" w:lineRule="atLeast"/>
              <w:jc w:val="both"/>
              <w:rPr>
                <w:rFonts w:ascii="Calibri" w:hAnsi="Calibri" w:cs="Calibri"/>
                <w:color w:val="auto"/>
              </w:rPr>
            </w:pPr>
            <w:r>
              <w:rPr>
                <w:rFonts w:ascii="Calibri" w:hAnsi="Calibri" w:cs="Calibri"/>
                <w:color w:val="auto"/>
              </w:rPr>
              <w:t>Tom Hurley</w:t>
            </w:r>
          </w:p>
        </w:tc>
      </w:tr>
      <w:tr w:rsidR="00333013" w:rsidRPr="005F12DA">
        <w:tc>
          <w:tcPr>
            <w:tcW w:w="1980" w:type="dxa"/>
            <w:shd w:val="clear" w:color="auto" w:fill="007370"/>
          </w:tcPr>
          <w:p w:rsidR="00333013" w:rsidRDefault="00333013">
            <w:pPr>
              <w:pStyle w:val="Default"/>
              <w:spacing w:before="240" w:after="100" w:afterAutospacing="1" w:line="23" w:lineRule="atLeast"/>
              <w:jc w:val="center"/>
              <w:rPr>
                <w:rFonts w:ascii="Calibri" w:hAnsi="Calibri" w:cs="Calibri"/>
                <w:b/>
                <w:color w:val="FFFFFF"/>
              </w:rPr>
            </w:pPr>
            <w:r>
              <w:rPr>
                <w:rFonts w:ascii="Calibri" w:hAnsi="Calibri" w:cs="Calibri"/>
                <w:b/>
                <w:color w:val="FFFFFF"/>
              </w:rPr>
              <w:t>Consultant(s)</w:t>
            </w:r>
          </w:p>
        </w:tc>
        <w:tc>
          <w:tcPr>
            <w:tcW w:w="4860" w:type="dxa"/>
          </w:tcPr>
          <w:p w:rsidR="00333013" w:rsidRDefault="00333013" w:rsidP="00333013">
            <w:pPr>
              <w:pStyle w:val="Default"/>
              <w:spacing w:after="120" w:line="23" w:lineRule="atLeast"/>
              <w:jc w:val="both"/>
              <w:rPr>
                <w:rFonts w:ascii="Calibri" w:hAnsi="Calibri" w:cs="Calibri"/>
                <w:color w:val="auto"/>
              </w:rPr>
            </w:pPr>
            <w:r>
              <w:rPr>
                <w:rFonts w:ascii="Calibri" w:hAnsi="Calibri" w:cs="Calibri"/>
                <w:color w:val="auto"/>
              </w:rPr>
              <w:t>Charlie Fijnvandraat</w:t>
            </w:r>
          </w:p>
        </w:tc>
      </w:tr>
      <w:tr w:rsidR="00333013" w:rsidRPr="005F12DA">
        <w:tc>
          <w:tcPr>
            <w:tcW w:w="1980" w:type="dxa"/>
            <w:shd w:val="clear" w:color="auto" w:fill="007370"/>
          </w:tcPr>
          <w:p w:rsidR="00333013" w:rsidRDefault="00333013" w:rsidP="00333013">
            <w:pPr>
              <w:pStyle w:val="Default"/>
              <w:spacing w:before="120" w:after="120" w:line="23" w:lineRule="atLeast"/>
              <w:jc w:val="center"/>
              <w:rPr>
                <w:rFonts w:ascii="Calibri" w:hAnsi="Calibri" w:cs="Calibri"/>
                <w:b/>
                <w:color w:val="FFFFFF"/>
              </w:rPr>
            </w:pPr>
            <w:r>
              <w:rPr>
                <w:rFonts w:ascii="Calibri" w:hAnsi="Calibri" w:cs="Calibri"/>
                <w:b/>
                <w:color w:val="FFFFFF"/>
              </w:rPr>
              <w:t>Total Hours</w:t>
            </w:r>
          </w:p>
        </w:tc>
        <w:tc>
          <w:tcPr>
            <w:tcW w:w="4860" w:type="dxa"/>
          </w:tcPr>
          <w:p w:rsidR="00333013" w:rsidRDefault="00333013" w:rsidP="00333013">
            <w:pPr>
              <w:pStyle w:val="Default"/>
              <w:spacing w:before="120" w:after="120" w:line="23" w:lineRule="atLeast"/>
              <w:jc w:val="both"/>
              <w:rPr>
                <w:rFonts w:ascii="Calibri" w:hAnsi="Calibri" w:cs="Calibri"/>
                <w:color w:val="auto"/>
              </w:rPr>
            </w:pPr>
            <w:r>
              <w:rPr>
                <w:rFonts w:ascii="Calibri" w:hAnsi="Calibri" w:cs="Calibri"/>
                <w:color w:val="auto"/>
              </w:rPr>
              <w:t>244</w:t>
            </w:r>
          </w:p>
        </w:tc>
      </w:tr>
    </w:tbl>
    <w:p w:rsidR="00333013" w:rsidRDefault="00333013" w:rsidP="00333013">
      <w:pPr>
        <w:pStyle w:val="Default"/>
        <w:spacing w:before="360" w:after="240" w:line="23" w:lineRule="atLeast"/>
        <w:ind w:left="720" w:firstLine="720"/>
        <w:jc w:val="both"/>
        <w:rPr>
          <w:rFonts w:ascii="Calibri" w:hAnsi="Calibri" w:cs="Calibri"/>
          <w:b/>
          <w:bCs/>
          <w:color w:val="auto"/>
        </w:rPr>
      </w:pPr>
      <w:r w:rsidRPr="000C0FE8">
        <w:rPr>
          <w:rFonts w:ascii="Calibri" w:hAnsi="Calibri" w:cs="Calibri"/>
          <w:b/>
          <w:bCs/>
          <w:color w:val="auto"/>
          <w:u w:val="single"/>
        </w:rPr>
        <w:t xml:space="preserve">RCG </w:t>
      </w:r>
      <w:r>
        <w:rPr>
          <w:rFonts w:ascii="Calibri" w:hAnsi="Calibri" w:cs="Calibri"/>
          <w:b/>
          <w:bCs/>
          <w:color w:val="auto"/>
          <w:u w:val="single"/>
        </w:rPr>
        <w:t>Subordinate</w:t>
      </w:r>
      <w:r w:rsidRPr="000C0FE8">
        <w:rPr>
          <w:rFonts w:ascii="Calibri" w:hAnsi="Calibri" w:cs="Calibri"/>
          <w:b/>
          <w:bCs/>
          <w:color w:val="auto"/>
          <w:u w:val="single"/>
        </w:rPr>
        <w:t xml:space="preserve"> Criteria</w:t>
      </w:r>
      <w:r>
        <w:rPr>
          <w:rFonts w:ascii="Calibri" w:hAnsi="Calibri" w:cs="Calibri"/>
          <w:b/>
          <w:bCs/>
          <w:color w:val="auto"/>
        </w:rPr>
        <w:t>:</w:t>
      </w:r>
    </w:p>
    <w:p w:rsidR="00333013" w:rsidRPr="00E43C6D" w:rsidRDefault="00333013" w:rsidP="00E43C6D">
      <w:pPr>
        <w:pStyle w:val="Default"/>
        <w:spacing w:after="240" w:line="23" w:lineRule="atLeast"/>
        <w:ind w:left="720" w:firstLine="720"/>
        <w:jc w:val="both"/>
        <w:rPr>
          <w:rFonts w:ascii="Calibri" w:hAnsi="Calibri" w:cs="Calibri"/>
        </w:rPr>
      </w:pPr>
      <w:r w:rsidRPr="00E43C6D">
        <w:rPr>
          <w:rFonts w:ascii="Calibri" w:hAnsi="Calibri" w:cs="Calibri"/>
        </w:rPr>
        <w:t>To enhance the RFP criteria, RCG recommends including the following subordinate criteria in the work plan adopted for this audit element:</w:t>
      </w:r>
    </w:p>
    <w:p w:rsidR="00333013" w:rsidRPr="00952207" w:rsidRDefault="00333013" w:rsidP="00333013">
      <w:pPr>
        <w:pStyle w:val="Default"/>
      </w:pPr>
    </w:p>
    <w:p w:rsidR="00333013" w:rsidRPr="00952207" w:rsidRDefault="00333013" w:rsidP="00EB19B6">
      <w:pPr>
        <w:numPr>
          <w:ilvl w:val="1"/>
          <w:numId w:val="59"/>
        </w:numPr>
        <w:autoSpaceDE w:val="0"/>
        <w:autoSpaceDN w:val="0"/>
        <w:adjustRightInd w:val="0"/>
        <w:spacing w:before="0" w:beforeAutospacing="0" w:after="0" w:afterAutospacing="0" w:line="23" w:lineRule="atLeast"/>
        <w:jc w:val="both"/>
        <w:rPr>
          <w:rFonts w:eastAsia="Cambria" w:cs="Calibri"/>
          <w:color w:val="000000"/>
          <w:szCs w:val="24"/>
        </w:rPr>
      </w:pPr>
      <w:r w:rsidRPr="00952207">
        <w:rPr>
          <w:rFonts w:eastAsia="Cambria" w:cs="Calibri"/>
          <w:color w:val="000000"/>
          <w:szCs w:val="24"/>
        </w:rPr>
        <w:t>Does the Company use a formal Program Management Office (PMO) for program management or an ad hoc approach?</w:t>
      </w:r>
    </w:p>
    <w:p w:rsidR="00333013" w:rsidRDefault="00333013" w:rsidP="00EB19B6">
      <w:pPr>
        <w:numPr>
          <w:ilvl w:val="1"/>
          <w:numId w:val="59"/>
        </w:numPr>
        <w:autoSpaceDE w:val="0"/>
        <w:autoSpaceDN w:val="0"/>
        <w:adjustRightInd w:val="0"/>
        <w:spacing w:before="0" w:beforeAutospacing="0" w:after="0" w:afterAutospacing="0" w:line="23" w:lineRule="atLeast"/>
        <w:jc w:val="both"/>
        <w:rPr>
          <w:rFonts w:eastAsia="Cambria" w:cs="Calibri"/>
          <w:color w:val="000000"/>
          <w:szCs w:val="24"/>
        </w:rPr>
      </w:pPr>
      <w:r w:rsidRPr="00952207">
        <w:rPr>
          <w:rFonts w:eastAsia="Cambria" w:cs="Calibri"/>
          <w:color w:val="000000"/>
          <w:szCs w:val="24"/>
        </w:rPr>
        <w:t>Has the Company developed a standardized program and project management infrastructure, including standardized policies and procedures, budget and reporting templates, project and collaborations tools, etc.?</w:t>
      </w:r>
    </w:p>
    <w:p w:rsidR="00333013" w:rsidRPr="00952207" w:rsidRDefault="00333013" w:rsidP="00EB19B6">
      <w:pPr>
        <w:numPr>
          <w:ilvl w:val="1"/>
          <w:numId w:val="59"/>
        </w:numPr>
        <w:autoSpaceDE w:val="0"/>
        <w:autoSpaceDN w:val="0"/>
        <w:adjustRightInd w:val="0"/>
        <w:spacing w:before="0" w:beforeAutospacing="0" w:after="0" w:afterAutospacing="0" w:line="23" w:lineRule="atLeast"/>
        <w:jc w:val="both"/>
        <w:rPr>
          <w:rFonts w:eastAsia="Cambria" w:cs="Calibri"/>
          <w:color w:val="000000"/>
          <w:szCs w:val="24"/>
        </w:rPr>
      </w:pPr>
      <w:r>
        <w:rPr>
          <w:rFonts w:eastAsia="Cambria" w:cs="Calibri"/>
          <w:color w:val="000000"/>
          <w:szCs w:val="24"/>
        </w:rPr>
        <w:t>Is there one project owner or does ownership shift as the project progresses?</w:t>
      </w:r>
    </w:p>
    <w:p w:rsidR="00333013" w:rsidRPr="00952207" w:rsidRDefault="00333013" w:rsidP="00EB19B6">
      <w:pPr>
        <w:numPr>
          <w:ilvl w:val="1"/>
          <w:numId w:val="59"/>
        </w:numPr>
        <w:autoSpaceDE w:val="0"/>
        <w:autoSpaceDN w:val="0"/>
        <w:adjustRightInd w:val="0"/>
        <w:spacing w:before="0" w:beforeAutospacing="0" w:after="0" w:afterAutospacing="0" w:line="23" w:lineRule="atLeast"/>
        <w:jc w:val="both"/>
        <w:rPr>
          <w:rFonts w:eastAsia="Cambria" w:cs="Calibri"/>
          <w:color w:val="000000"/>
          <w:szCs w:val="24"/>
        </w:rPr>
      </w:pPr>
      <w:r w:rsidRPr="00952207">
        <w:rPr>
          <w:rFonts w:eastAsia="Cambria" w:cs="Calibri"/>
          <w:color w:val="000000"/>
          <w:szCs w:val="24"/>
        </w:rPr>
        <w:t>Is there a formal training program</w:t>
      </w:r>
      <w:r>
        <w:rPr>
          <w:rFonts w:eastAsia="Cambria" w:cs="Calibri"/>
          <w:color w:val="000000"/>
          <w:szCs w:val="24"/>
        </w:rPr>
        <w:t xml:space="preserve"> or certification</w:t>
      </w:r>
      <w:r w:rsidRPr="00952207">
        <w:rPr>
          <w:rFonts w:eastAsia="Cambria" w:cs="Calibri"/>
          <w:color w:val="000000"/>
          <w:szCs w:val="24"/>
        </w:rPr>
        <w:t xml:space="preserve"> in place for project managers?</w:t>
      </w:r>
    </w:p>
    <w:p w:rsidR="00333013" w:rsidRPr="00952207" w:rsidRDefault="00333013" w:rsidP="00EB19B6">
      <w:pPr>
        <w:numPr>
          <w:ilvl w:val="1"/>
          <w:numId w:val="59"/>
        </w:numPr>
        <w:autoSpaceDE w:val="0"/>
        <w:autoSpaceDN w:val="0"/>
        <w:adjustRightInd w:val="0"/>
        <w:spacing w:before="0" w:beforeAutospacing="0" w:after="0" w:afterAutospacing="0" w:line="23" w:lineRule="atLeast"/>
        <w:jc w:val="both"/>
        <w:rPr>
          <w:rFonts w:eastAsia="Cambria" w:cs="Calibri"/>
          <w:color w:val="000000"/>
          <w:szCs w:val="24"/>
        </w:rPr>
      </w:pPr>
      <w:r w:rsidRPr="00952207">
        <w:rPr>
          <w:rFonts w:eastAsia="Cambria" w:cs="Calibri"/>
          <w:color w:val="000000"/>
          <w:szCs w:val="24"/>
        </w:rPr>
        <w:t xml:space="preserve">How </w:t>
      </w:r>
      <w:proofErr w:type="gramStart"/>
      <w:r w:rsidRPr="00952207">
        <w:rPr>
          <w:rFonts w:eastAsia="Cambria" w:cs="Calibri"/>
          <w:color w:val="000000"/>
          <w:szCs w:val="24"/>
        </w:rPr>
        <w:t>are</w:t>
      </w:r>
      <w:proofErr w:type="gramEnd"/>
      <w:r w:rsidRPr="00952207">
        <w:rPr>
          <w:rFonts w:eastAsia="Cambria" w:cs="Calibri"/>
          <w:color w:val="000000"/>
          <w:szCs w:val="24"/>
        </w:rPr>
        <w:t xml:space="preserve"> issue resolutions incorporated into project manager training and future project designs?</w:t>
      </w:r>
    </w:p>
    <w:p w:rsidR="00333013" w:rsidRPr="00952207" w:rsidRDefault="00333013" w:rsidP="00EB19B6">
      <w:pPr>
        <w:numPr>
          <w:ilvl w:val="1"/>
          <w:numId w:val="59"/>
        </w:numPr>
        <w:autoSpaceDE w:val="0"/>
        <w:autoSpaceDN w:val="0"/>
        <w:adjustRightInd w:val="0"/>
        <w:spacing w:before="0" w:beforeAutospacing="0" w:after="0" w:afterAutospacing="0" w:line="23" w:lineRule="atLeast"/>
        <w:jc w:val="both"/>
        <w:rPr>
          <w:rFonts w:eastAsia="Cambria" w:cs="Calibri"/>
          <w:color w:val="000000"/>
          <w:szCs w:val="24"/>
        </w:rPr>
      </w:pPr>
      <w:r w:rsidRPr="00952207">
        <w:rPr>
          <w:rFonts w:eastAsia="Cambria" w:cs="Calibri"/>
          <w:color w:val="000000"/>
          <w:szCs w:val="24"/>
        </w:rPr>
        <w:t>Is there a formal project review committee?</w:t>
      </w:r>
    </w:p>
    <w:p w:rsidR="00333013" w:rsidRPr="00952207" w:rsidRDefault="00333013" w:rsidP="00EB19B6">
      <w:pPr>
        <w:numPr>
          <w:ilvl w:val="1"/>
          <w:numId w:val="59"/>
        </w:numPr>
        <w:autoSpaceDE w:val="0"/>
        <w:autoSpaceDN w:val="0"/>
        <w:adjustRightInd w:val="0"/>
        <w:spacing w:before="0" w:beforeAutospacing="0" w:after="0" w:afterAutospacing="0" w:line="23" w:lineRule="atLeast"/>
        <w:jc w:val="both"/>
        <w:rPr>
          <w:rFonts w:eastAsia="Cambria" w:cs="Calibri"/>
          <w:color w:val="000000"/>
          <w:szCs w:val="24"/>
        </w:rPr>
      </w:pPr>
      <w:r w:rsidRPr="00952207">
        <w:rPr>
          <w:rFonts w:eastAsia="Cambria" w:cs="Calibri"/>
          <w:color w:val="000000"/>
          <w:szCs w:val="24"/>
        </w:rPr>
        <w:t>Is there a formal and consistent process for coordinating with state and municipal highway agencies to coordinate projects?</w:t>
      </w:r>
    </w:p>
    <w:p w:rsidR="00333013" w:rsidRDefault="00333013" w:rsidP="00EB19B6">
      <w:pPr>
        <w:numPr>
          <w:ilvl w:val="1"/>
          <w:numId w:val="59"/>
        </w:numPr>
        <w:autoSpaceDE w:val="0"/>
        <w:autoSpaceDN w:val="0"/>
        <w:adjustRightInd w:val="0"/>
        <w:spacing w:before="0" w:beforeAutospacing="0" w:after="0" w:afterAutospacing="0" w:line="23" w:lineRule="atLeast"/>
        <w:jc w:val="both"/>
        <w:rPr>
          <w:rFonts w:cs="Calibri"/>
        </w:rPr>
      </w:pPr>
      <w:r w:rsidRPr="00952207">
        <w:rPr>
          <w:rFonts w:eastAsia="Cambria" w:cs="Calibri"/>
          <w:color w:val="000000"/>
          <w:szCs w:val="24"/>
        </w:rPr>
        <w:t>What does the information gleaned from audit work tasks tell us about how this audit element is enhancing or detracting from the effective operation</w:t>
      </w:r>
      <w:r w:rsidRPr="00157755">
        <w:rPr>
          <w:rFonts w:cs="Calibri"/>
        </w:rPr>
        <w:t xml:space="preserve"> of the construction feedback loop?</w:t>
      </w:r>
    </w:p>
    <w:p w:rsidR="00333013" w:rsidRPr="006E787C" w:rsidRDefault="00333013" w:rsidP="00333013">
      <w:pPr>
        <w:pStyle w:val="ColorfulList-Accent11"/>
        <w:autoSpaceDE w:val="0"/>
        <w:autoSpaceDN w:val="0"/>
        <w:adjustRightInd w:val="0"/>
        <w:spacing w:before="0" w:beforeAutospacing="0" w:after="240" w:afterAutospacing="0" w:line="23" w:lineRule="atLeast"/>
        <w:jc w:val="both"/>
        <w:rPr>
          <w:color w:val="000000"/>
          <w:szCs w:val="24"/>
        </w:rPr>
      </w:pPr>
    </w:p>
    <w:p w:rsidR="00333013" w:rsidRDefault="00333013" w:rsidP="00333013">
      <w:pPr>
        <w:pStyle w:val="Default"/>
        <w:spacing w:before="240" w:after="240" w:line="23" w:lineRule="atLeast"/>
        <w:ind w:left="720" w:firstLine="720"/>
        <w:jc w:val="both"/>
        <w:rPr>
          <w:rFonts w:ascii="Calibri" w:hAnsi="Calibri" w:cs="Calibri"/>
          <w:b/>
          <w:bCs/>
          <w:color w:val="auto"/>
        </w:rPr>
      </w:pPr>
      <w:r w:rsidRPr="000C0FE8">
        <w:rPr>
          <w:rFonts w:ascii="Calibri" w:hAnsi="Calibri" w:cs="Calibri"/>
          <w:b/>
          <w:bCs/>
          <w:color w:val="auto"/>
          <w:u w:val="single"/>
        </w:rPr>
        <w:t>Work Tasks</w:t>
      </w:r>
      <w:r w:rsidRPr="00007C5F">
        <w:rPr>
          <w:rFonts w:ascii="Calibri" w:hAnsi="Calibri" w:cs="Calibri"/>
          <w:b/>
          <w:bCs/>
          <w:color w:val="auto"/>
        </w:rPr>
        <w:t xml:space="preserve">: </w:t>
      </w:r>
    </w:p>
    <w:p w:rsidR="00333013" w:rsidRDefault="00333013" w:rsidP="00333013">
      <w:pPr>
        <w:pStyle w:val="Default"/>
        <w:spacing w:after="198" w:line="23" w:lineRule="atLeast"/>
        <w:ind w:left="1440" w:firstLine="720"/>
        <w:jc w:val="both"/>
        <w:rPr>
          <w:rFonts w:ascii="Calibri" w:hAnsi="Calibri" w:cs="Calibri"/>
          <w:color w:val="auto"/>
        </w:rPr>
      </w:pPr>
      <w:r w:rsidRPr="00007C5F">
        <w:rPr>
          <w:rFonts w:ascii="Calibri" w:hAnsi="Calibri" w:cs="Calibri"/>
        </w:rPr>
        <w:t xml:space="preserve">RCG will develop a profile of planned, in-progress, and recently completed construction projects in the Company’s service area. </w:t>
      </w:r>
      <w:r>
        <w:rPr>
          <w:rFonts w:ascii="Calibri" w:hAnsi="Calibri" w:cs="Calibri"/>
        </w:rPr>
        <w:t>RCG</w:t>
      </w:r>
      <w:r w:rsidRPr="00007C5F">
        <w:rPr>
          <w:rFonts w:ascii="Calibri" w:hAnsi="Calibri" w:cs="Calibri"/>
        </w:rPr>
        <w:t xml:space="preserve"> will then select a representative sample of these projects for detailed review of the Company’s program and project management performance, including:</w:t>
      </w:r>
    </w:p>
    <w:p w:rsidR="00333013" w:rsidRDefault="00333013" w:rsidP="00333013">
      <w:pPr>
        <w:numPr>
          <w:ilvl w:val="0"/>
          <w:numId w:val="28"/>
        </w:numPr>
        <w:spacing w:before="0" w:beforeAutospacing="0" w:after="240" w:afterAutospacing="0" w:line="23" w:lineRule="atLeast"/>
        <w:ind w:left="2520" w:hanging="360"/>
        <w:jc w:val="both"/>
        <w:rPr>
          <w:rFonts w:cs="Arial"/>
          <w:szCs w:val="24"/>
        </w:rPr>
      </w:pPr>
      <w:r w:rsidRPr="00942F14">
        <w:rPr>
          <w:rFonts w:cs="Arial"/>
          <w:szCs w:val="24"/>
        </w:rPr>
        <w:t xml:space="preserve">Revise </w:t>
      </w:r>
      <w:r>
        <w:rPr>
          <w:rFonts w:cs="Arial"/>
          <w:szCs w:val="24"/>
        </w:rPr>
        <w:t xml:space="preserve">P&amp;PPM </w:t>
      </w:r>
      <w:r w:rsidRPr="00942F14">
        <w:rPr>
          <w:rFonts w:cs="Arial"/>
          <w:szCs w:val="24"/>
        </w:rPr>
        <w:t xml:space="preserve">tasks and initial data requests based on feedback from </w:t>
      </w:r>
      <w:r>
        <w:rPr>
          <w:rFonts w:cs="Arial"/>
          <w:szCs w:val="24"/>
        </w:rPr>
        <w:t xml:space="preserve">the </w:t>
      </w:r>
      <w:r w:rsidRPr="00942F14">
        <w:rPr>
          <w:rFonts w:cs="Arial"/>
          <w:szCs w:val="24"/>
        </w:rPr>
        <w:t xml:space="preserve">DPS Staff review of </w:t>
      </w:r>
      <w:r>
        <w:rPr>
          <w:rFonts w:cs="Arial"/>
          <w:szCs w:val="24"/>
        </w:rPr>
        <w:t xml:space="preserve">the </w:t>
      </w:r>
      <w:r w:rsidRPr="00942F14">
        <w:rPr>
          <w:rFonts w:cs="Arial"/>
          <w:szCs w:val="24"/>
        </w:rPr>
        <w:t>proposal</w:t>
      </w:r>
      <w:r w:rsidRPr="005C7C3E">
        <w:rPr>
          <w:rFonts w:cs="Arial"/>
          <w:szCs w:val="24"/>
        </w:rPr>
        <w:t xml:space="preserve"> and the structured Staff input process</w:t>
      </w:r>
      <w:r w:rsidRPr="00942F14">
        <w:rPr>
          <w:rFonts w:cs="Arial"/>
          <w:szCs w:val="24"/>
        </w:rPr>
        <w:t xml:space="preserve">. </w:t>
      </w:r>
    </w:p>
    <w:p w:rsidR="00333013" w:rsidRDefault="00333013" w:rsidP="00333013">
      <w:pPr>
        <w:pStyle w:val="Default"/>
        <w:numPr>
          <w:ilvl w:val="0"/>
          <w:numId w:val="28"/>
        </w:numPr>
        <w:spacing w:after="240" w:line="23" w:lineRule="atLeast"/>
        <w:ind w:left="2520" w:hanging="360"/>
        <w:jc w:val="both"/>
        <w:rPr>
          <w:rFonts w:ascii="Calibri" w:hAnsi="Calibri" w:cs="Arial"/>
          <w:color w:val="auto"/>
        </w:rPr>
      </w:pPr>
      <w:r w:rsidRPr="00942F14">
        <w:rPr>
          <w:rFonts w:ascii="Calibri" w:hAnsi="Calibri" w:cs="Arial"/>
          <w:color w:val="auto"/>
        </w:rPr>
        <w:t xml:space="preserve">Review initial data request responses related to the </w:t>
      </w:r>
      <w:r>
        <w:rPr>
          <w:rFonts w:ascii="Calibri" w:hAnsi="Calibri" w:cs="Arial"/>
          <w:color w:val="auto"/>
        </w:rPr>
        <w:t>P&amp;PPM process</w:t>
      </w:r>
      <w:r w:rsidRPr="00942F14">
        <w:rPr>
          <w:rFonts w:ascii="Calibri" w:hAnsi="Calibri" w:cs="Arial"/>
          <w:color w:val="auto"/>
        </w:rPr>
        <w:t>. Identify missing data, evaluate quality and completeness, and engage management as needed.</w:t>
      </w:r>
    </w:p>
    <w:p w:rsidR="00333013" w:rsidRDefault="00333013" w:rsidP="00333013">
      <w:pPr>
        <w:pStyle w:val="Default"/>
        <w:numPr>
          <w:ilvl w:val="0"/>
          <w:numId w:val="28"/>
        </w:numPr>
        <w:spacing w:after="240" w:line="23" w:lineRule="atLeast"/>
        <w:ind w:left="2520" w:hanging="360"/>
        <w:jc w:val="both"/>
        <w:rPr>
          <w:rFonts w:ascii="Calibri" w:hAnsi="Calibri" w:cs="Arial"/>
          <w:color w:val="auto"/>
        </w:rPr>
      </w:pPr>
      <w:r w:rsidRPr="00942F14">
        <w:rPr>
          <w:rFonts w:ascii="Calibri" w:hAnsi="Calibri" w:cs="Arial"/>
          <w:color w:val="auto"/>
        </w:rPr>
        <w:t xml:space="preserve">Develop initial high-level interviews to clarify and verify understanding of the </w:t>
      </w:r>
      <w:r>
        <w:rPr>
          <w:rFonts w:ascii="Calibri" w:hAnsi="Calibri" w:cs="Arial"/>
          <w:color w:val="auto"/>
        </w:rPr>
        <w:t xml:space="preserve">P&amp;PPM </w:t>
      </w:r>
      <w:r w:rsidRPr="00942F14">
        <w:rPr>
          <w:rFonts w:ascii="Calibri" w:hAnsi="Calibri" w:cs="Arial"/>
          <w:color w:val="auto"/>
        </w:rPr>
        <w:t xml:space="preserve">process in </w:t>
      </w:r>
      <w:r>
        <w:rPr>
          <w:rFonts w:ascii="Calibri" w:hAnsi="Calibri" w:cs="Arial"/>
          <w:color w:val="auto"/>
        </w:rPr>
        <w:t>NFGDC</w:t>
      </w:r>
      <w:r w:rsidRPr="00942F14">
        <w:rPr>
          <w:rFonts w:ascii="Calibri" w:hAnsi="Calibri" w:cs="Arial"/>
          <w:color w:val="auto"/>
        </w:rPr>
        <w:t>.</w:t>
      </w:r>
    </w:p>
    <w:p w:rsidR="00333013" w:rsidRDefault="00333013" w:rsidP="00333013">
      <w:pPr>
        <w:pStyle w:val="Default"/>
        <w:numPr>
          <w:ilvl w:val="0"/>
          <w:numId w:val="28"/>
        </w:numPr>
        <w:spacing w:after="240" w:line="23" w:lineRule="atLeast"/>
        <w:ind w:left="2520" w:hanging="360"/>
        <w:jc w:val="both"/>
        <w:rPr>
          <w:rFonts w:ascii="Calibri" w:hAnsi="Calibri" w:cs="Arial"/>
          <w:color w:val="auto"/>
        </w:rPr>
      </w:pPr>
      <w:r w:rsidRPr="00942F14">
        <w:rPr>
          <w:rFonts w:ascii="Calibri" w:hAnsi="Calibri" w:cs="Arial"/>
          <w:color w:val="auto"/>
        </w:rPr>
        <w:t xml:space="preserve">Develop </w:t>
      </w:r>
      <w:r>
        <w:rPr>
          <w:rFonts w:ascii="Calibri" w:hAnsi="Calibri" w:cs="Arial"/>
          <w:color w:val="auto"/>
        </w:rPr>
        <w:t>the P&amp;PPM</w:t>
      </w:r>
      <w:r w:rsidRPr="00942F14">
        <w:rPr>
          <w:rFonts w:ascii="Calibri" w:hAnsi="Calibri" w:cs="Arial"/>
          <w:color w:val="auto"/>
        </w:rPr>
        <w:t xml:space="preserve"> </w:t>
      </w:r>
      <w:proofErr w:type="gramStart"/>
      <w:r w:rsidRPr="00942F14">
        <w:rPr>
          <w:rFonts w:ascii="Calibri" w:hAnsi="Calibri" w:cs="Arial"/>
          <w:color w:val="auto"/>
        </w:rPr>
        <w:t xml:space="preserve">process </w:t>
      </w:r>
      <w:r>
        <w:rPr>
          <w:rFonts w:ascii="Calibri" w:hAnsi="Calibri" w:cs="Arial"/>
          <w:color w:val="auto"/>
        </w:rPr>
        <w:t>task report</w:t>
      </w:r>
      <w:r w:rsidRPr="00942F14">
        <w:rPr>
          <w:rFonts w:ascii="Calibri" w:hAnsi="Calibri" w:cs="Arial"/>
          <w:color w:val="auto"/>
        </w:rPr>
        <w:t xml:space="preserve"> outline</w:t>
      </w:r>
      <w:proofErr w:type="gramEnd"/>
      <w:r w:rsidRPr="00942F14">
        <w:rPr>
          <w:rFonts w:ascii="Calibri" w:hAnsi="Calibri" w:cs="Arial"/>
          <w:color w:val="auto"/>
        </w:rPr>
        <w:t xml:space="preserve">, and </w:t>
      </w:r>
      <w:r>
        <w:rPr>
          <w:rFonts w:ascii="Calibri" w:hAnsi="Calibri" w:cs="Arial"/>
          <w:color w:val="auto"/>
        </w:rPr>
        <w:t xml:space="preserve">the </w:t>
      </w:r>
      <w:r w:rsidRPr="00942F14">
        <w:rPr>
          <w:rFonts w:ascii="Calibri" w:hAnsi="Calibri" w:cs="Arial"/>
          <w:color w:val="auto"/>
        </w:rPr>
        <w:t>next level of interview guides and data requests.</w:t>
      </w:r>
    </w:p>
    <w:p w:rsidR="00333013" w:rsidRDefault="00333013" w:rsidP="00333013">
      <w:pPr>
        <w:pStyle w:val="Default"/>
        <w:numPr>
          <w:ilvl w:val="0"/>
          <w:numId w:val="28"/>
        </w:numPr>
        <w:spacing w:after="240" w:line="23" w:lineRule="atLeast"/>
        <w:ind w:left="2520" w:hanging="360"/>
        <w:jc w:val="both"/>
        <w:rPr>
          <w:rFonts w:ascii="Calibri" w:hAnsi="Calibri" w:cs="Calibri"/>
          <w:color w:val="auto"/>
        </w:rPr>
      </w:pPr>
      <w:r w:rsidRPr="00D47910">
        <w:rPr>
          <w:rFonts w:ascii="Calibri" w:hAnsi="Calibri" w:cs="Calibri"/>
          <w:color w:val="auto"/>
        </w:rPr>
        <w:t>Coordinate with the Corporate Mission</w:t>
      </w:r>
      <w:r>
        <w:rPr>
          <w:rFonts w:ascii="Calibri" w:hAnsi="Calibri" w:cs="Calibri"/>
          <w:color w:val="auto"/>
        </w:rPr>
        <w:t>,</w:t>
      </w:r>
      <w:r w:rsidRPr="00D47910">
        <w:rPr>
          <w:rFonts w:ascii="Calibri" w:hAnsi="Calibri" w:cs="Calibri"/>
          <w:color w:val="auto"/>
        </w:rPr>
        <w:t xml:space="preserve"> and Capital and O&amp;M Budgeting audit teams to determine process coordination handoffs</w:t>
      </w:r>
      <w:r>
        <w:rPr>
          <w:rFonts w:ascii="Calibri" w:hAnsi="Calibri" w:cs="Calibri"/>
          <w:color w:val="auto"/>
        </w:rPr>
        <w:t>,</w:t>
      </w:r>
      <w:r w:rsidRPr="00D47910">
        <w:rPr>
          <w:rFonts w:ascii="Calibri" w:hAnsi="Calibri" w:cs="Calibri"/>
          <w:color w:val="auto"/>
        </w:rPr>
        <w:t xml:space="preserve"> consistency of assumptions, and areas of focus and execution.</w:t>
      </w:r>
      <w:r>
        <w:rPr>
          <w:rFonts w:ascii="Calibri" w:hAnsi="Calibri" w:cs="Calibri"/>
          <w:color w:val="auto"/>
        </w:rPr>
        <w:t xml:space="preserve"> </w:t>
      </w:r>
    </w:p>
    <w:p w:rsidR="00333013" w:rsidRDefault="00333013" w:rsidP="00333013">
      <w:pPr>
        <w:pStyle w:val="Default"/>
        <w:numPr>
          <w:ilvl w:val="0"/>
          <w:numId w:val="28"/>
        </w:numPr>
        <w:spacing w:after="240" w:line="23" w:lineRule="atLeast"/>
        <w:ind w:left="2520" w:hanging="360"/>
        <w:jc w:val="both"/>
        <w:rPr>
          <w:rFonts w:ascii="Calibri" w:hAnsi="Calibri" w:cs="Calibri"/>
          <w:color w:val="auto"/>
        </w:rPr>
      </w:pPr>
      <w:r w:rsidRPr="00007C5F">
        <w:rPr>
          <w:rFonts w:ascii="Calibri" w:hAnsi="Calibri" w:cs="Calibri"/>
          <w:color w:val="auto"/>
        </w:rPr>
        <w:t xml:space="preserve">Review how capital and O&amp;M plans and budgets convert to specific programs and projects. </w:t>
      </w:r>
    </w:p>
    <w:p w:rsidR="00333013" w:rsidRDefault="00333013" w:rsidP="00333013">
      <w:pPr>
        <w:pStyle w:val="Default"/>
        <w:numPr>
          <w:ilvl w:val="0"/>
          <w:numId w:val="28"/>
        </w:numPr>
        <w:spacing w:after="240" w:line="23" w:lineRule="atLeast"/>
        <w:ind w:left="2520" w:hanging="360"/>
        <w:jc w:val="both"/>
        <w:rPr>
          <w:rFonts w:ascii="Calibri" w:hAnsi="Calibri" w:cs="Calibri"/>
          <w:color w:val="auto"/>
        </w:rPr>
      </w:pPr>
      <w:r w:rsidRPr="00007C5F">
        <w:rPr>
          <w:rFonts w:ascii="Calibri" w:hAnsi="Calibri" w:cs="Calibri"/>
          <w:color w:val="auto"/>
        </w:rPr>
        <w:t xml:space="preserve">Assess how programs and projects </w:t>
      </w:r>
      <w:proofErr w:type="gramStart"/>
      <w:r w:rsidRPr="00007C5F">
        <w:rPr>
          <w:rFonts w:ascii="Calibri" w:hAnsi="Calibri" w:cs="Calibri"/>
          <w:color w:val="auto"/>
        </w:rPr>
        <w:t>are prioritized and approved over various time horizons</w:t>
      </w:r>
      <w:proofErr w:type="gramEnd"/>
      <w:r w:rsidRPr="00007C5F">
        <w:rPr>
          <w:rFonts w:ascii="Calibri" w:hAnsi="Calibri" w:cs="Calibri"/>
          <w:color w:val="auto"/>
        </w:rPr>
        <w:t xml:space="preserve">. </w:t>
      </w:r>
    </w:p>
    <w:p w:rsidR="00333013" w:rsidRDefault="00333013" w:rsidP="00333013">
      <w:pPr>
        <w:pStyle w:val="Default"/>
        <w:numPr>
          <w:ilvl w:val="0"/>
          <w:numId w:val="28"/>
        </w:numPr>
        <w:spacing w:after="240" w:line="23" w:lineRule="atLeast"/>
        <w:ind w:left="2520" w:hanging="360"/>
        <w:jc w:val="both"/>
        <w:rPr>
          <w:rFonts w:ascii="Calibri" w:hAnsi="Calibri" w:cs="Calibri"/>
          <w:color w:val="auto"/>
        </w:rPr>
      </w:pPr>
      <w:r w:rsidRPr="00007C5F">
        <w:rPr>
          <w:rFonts w:ascii="Calibri" w:hAnsi="Calibri" w:cs="Calibri"/>
          <w:color w:val="auto"/>
        </w:rPr>
        <w:t xml:space="preserve">Define and review program and project planning, design, estimating, engineering, costing, scheduling, and execution. </w:t>
      </w:r>
    </w:p>
    <w:p w:rsidR="00333013" w:rsidRDefault="00333013" w:rsidP="00333013">
      <w:pPr>
        <w:pStyle w:val="Default"/>
        <w:numPr>
          <w:ilvl w:val="0"/>
          <w:numId w:val="28"/>
        </w:numPr>
        <w:spacing w:after="240" w:line="23" w:lineRule="atLeast"/>
        <w:ind w:left="2520" w:hanging="360"/>
        <w:jc w:val="both"/>
        <w:rPr>
          <w:rFonts w:ascii="Calibri" w:hAnsi="Calibri" w:cs="Calibri"/>
          <w:color w:val="auto"/>
        </w:rPr>
      </w:pPr>
      <w:r w:rsidRPr="00007C5F">
        <w:rPr>
          <w:rFonts w:ascii="Calibri" w:hAnsi="Calibri" w:cs="Calibri"/>
          <w:color w:val="auto"/>
        </w:rPr>
        <w:t>Evaluate how materials and equipment, transportation</w:t>
      </w:r>
      <w:r>
        <w:rPr>
          <w:rFonts w:ascii="Calibri" w:hAnsi="Calibri" w:cs="Calibri"/>
          <w:color w:val="auto"/>
        </w:rPr>
        <w:t>,</w:t>
      </w:r>
      <w:r w:rsidRPr="00007C5F">
        <w:rPr>
          <w:rFonts w:ascii="Calibri" w:hAnsi="Calibri" w:cs="Calibri"/>
          <w:color w:val="auto"/>
        </w:rPr>
        <w:t xml:space="preserve"> and other logistical support </w:t>
      </w:r>
      <w:proofErr w:type="gramStart"/>
      <w:r w:rsidRPr="00007C5F">
        <w:rPr>
          <w:rFonts w:ascii="Calibri" w:hAnsi="Calibri" w:cs="Calibri"/>
          <w:color w:val="auto"/>
        </w:rPr>
        <w:t>are planned and managed for programs and projects</w:t>
      </w:r>
      <w:proofErr w:type="gramEnd"/>
      <w:r w:rsidRPr="00007C5F">
        <w:rPr>
          <w:rFonts w:ascii="Calibri" w:hAnsi="Calibri" w:cs="Calibri"/>
          <w:color w:val="auto"/>
        </w:rPr>
        <w:t xml:space="preserve">. </w:t>
      </w:r>
    </w:p>
    <w:p w:rsidR="00333013" w:rsidRDefault="00333013" w:rsidP="00333013">
      <w:pPr>
        <w:pStyle w:val="Default"/>
        <w:numPr>
          <w:ilvl w:val="0"/>
          <w:numId w:val="28"/>
        </w:numPr>
        <w:spacing w:after="240" w:line="23" w:lineRule="atLeast"/>
        <w:ind w:left="2520" w:hanging="360"/>
        <w:jc w:val="both"/>
        <w:rPr>
          <w:rFonts w:ascii="Calibri" w:hAnsi="Calibri" w:cs="Calibri"/>
          <w:color w:val="auto"/>
        </w:rPr>
      </w:pPr>
      <w:r>
        <w:rPr>
          <w:rFonts w:ascii="Calibri" w:hAnsi="Calibri" w:cs="Calibri"/>
          <w:color w:val="auto"/>
        </w:rPr>
        <w:t>Evaluate how projects for the same infrastructure are coordinated.</w:t>
      </w:r>
    </w:p>
    <w:p w:rsidR="00333013" w:rsidRDefault="00333013" w:rsidP="00333013">
      <w:pPr>
        <w:pStyle w:val="Default"/>
        <w:numPr>
          <w:ilvl w:val="0"/>
          <w:numId w:val="28"/>
        </w:numPr>
        <w:spacing w:after="240" w:line="23" w:lineRule="atLeast"/>
        <w:ind w:left="2520" w:hanging="360"/>
        <w:jc w:val="both"/>
        <w:rPr>
          <w:rFonts w:ascii="Calibri" w:hAnsi="Calibri" w:cs="Calibri"/>
          <w:color w:val="auto"/>
        </w:rPr>
      </w:pPr>
      <w:r>
        <w:rPr>
          <w:rFonts w:ascii="Calibri" w:hAnsi="Calibri" w:cs="Calibri"/>
          <w:color w:val="auto"/>
        </w:rPr>
        <w:t xml:space="preserve">Review </w:t>
      </w:r>
      <w:proofErr w:type="gramStart"/>
      <w:r>
        <w:rPr>
          <w:rFonts w:ascii="Calibri" w:hAnsi="Calibri" w:cs="Calibri"/>
          <w:color w:val="auto"/>
        </w:rPr>
        <w:t>project management training materials</w:t>
      </w:r>
      <w:proofErr w:type="gramEnd"/>
      <w:r>
        <w:rPr>
          <w:rFonts w:ascii="Calibri" w:hAnsi="Calibri" w:cs="Calibri"/>
          <w:color w:val="auto"/>
        </w:rPr>
        <w:t xml:space="preserve"> for completeness.</w:t>
      </w:r>
    </w:p>
    <w:p w:rsidR="00333013" w:rsidRDefault="00333013" w:rsidP="00333013">
      <w:pPr>
        <w:pStyle w:val="Default"/>
        <w:numPr>
          <w:ilvl w:val="0"/>
          <w:numId w:val="28"/>
        </w:numPr>
        <w:spacing w:after="240" w:line="23" w:lineRule="atLeast"/>
        <w:ind w:left="2520" w:hanging="360"/>
        <w:jc w:val="both"/>
        <w:rPr>
          <w:rFonts w:ascii="Calibri" w:hAnsi="Calibri" w:cs="Calibri"/>
          <w:color w:val="auto"/>
        </w:rPr>
      </w:pPr>
      <w:r w:rsidRPr="00007C5F">
        <w:rPr>
          <w:rFonts w:ascii="Calibri" w:hAnsi="Calibri" w:cs="Calibri"/>
          <w:color w:val="auto"/>
        </w:rPr>
        <w:t xml:space="preserve">Determine how tradeoffs </w:t>
      </w:r>
      <w:proofErr w:type="gramStart"/>
      <w:r w:rsidRPr="00007C5F">
        <w:rPr>
          <w:rFonts w:ascii="Calibri" w:hAnsi="Calibri" w:cs="Calibri"/>
          <w:color w:val="auto"/>
        </w:rPr>
        <w:t>are analyzed</w:t>
      </w:r>
      <w:proofErr w:type="gramEnd"/>
      <w:r w:rsidRPr="00007C5F">
        <w:rPr>
          <w:rFonts w:ascii="Calibri" w:hAnsi="Calibri" w:cs="Calibri"/>
          <w:color w:val="auto"/>
        </w:rPr>
        <w:t xml:space="preserve"> and decisions made in order to optimize the use of in-house workforce versus contractor labor</w:t>
      </w:r>
      <w:r>
        <w:rPr>
          <w:rFonts w:ascii="Calibri" w:hAnsi="Calibri" w:cs="Calibri"/>
          <w:color w:val="auto"/>
        </w:rPr>
        <w:t>.</w:t>
      </w:r>
      <w:r w:rsidRPr="00007C5F">
        <w:rPr>
          <w:rFonts w:ascii="Calibri" w:hAnsi="Calibri" w:cs="Calibri"/>
          <w:color w:val="auto"/>
        </w:rPr>
        <w:t xml:space="preserve"> </w:t>
      </w:r>
    </w:p>
    <w:p w:rsidR="00333013" w:rsidRDefault="00333013" w:rsidP="00333013">
      <w:pPr>
        <w:pStyle w:val="Default"/>
        <w:numPr>
          <w:ilvl w:val="0"/>
          <w:numId w:val="28"/>
        </w:numPr>
        <w:spacing w:after="240" w:line="23" w:lineRule="atLeast"/>
        <w:ind w:left="2520" w:hanging="360"/>
        <w:jc w:val="both"/>
        <w:rPr>
          <w:rFonts w:ascii="Calibri" w:hAnsi="Calibri" w:cs="Calibri"/>
          <w:color w:val="auto"/>
        </w:rPr>
      </w:pPr>
      <w:r w:rsidRPr="00007C5F">
        <w:rPr>
          <w:rFonts w:ascii="Calibri" w:hAnsi="Calibri" w:cs="Calibri"/>
          <w:color w:val="auto"/>
        </w:rPr>
        <w:t xml:space="preserve">Examine contractor and engineering bidding processes. </w:t>
      </w:r>
    </w:p>
    <w:p w:rsidR="00333013" w:rsidRDefault="00333013" w:rsidP="00333013">
      <w:pPr>
        <w:pStyle w:val="Default"/>
        <w:numPr>
          <w:ilvl w:val="0"/>
          <w:numId w:val="28"/>
        </w:numPr>
        <w:spacing w:after="240" w:line="23" w:lineRule="atLeast"/>
        <w:ind w:left="2520" w:hanging="360"/>
        <w:jc w:val="both"/>
        <w:rPr>
          <w:rFonts w:ascii="Calibri" w:hAnsi="Calibri" w:cs="Calibri"/>
          <w:color w:val="auto"/>
        </w:rPr>
      </w:pPr>
      <w:r w:rsidRPr="00007C5F">
        <w:rPr>
          <w:rFonts w:ascii="Calibri" w:hAnsi="Calibri" w:cs="Calibri"/>
          <w:color w:val="auto"/>
        </w:rPr>
        <w:t xml:space="preserve">Evaluate how construction contractor projects </w:t>
      </w:r>
      <w:proofErr w:type="gramStart"/>
      <w:r w:rsidRPr="00007C5F">
        <w:rPr>
          <w:rFonts w:ascii="Calibri" w:hAnsi="Calibri" w:cs="Calibri"/>
          <w:color w:val="auto"/>
        </w:rPr>
        <w:t>are planned and managed</w:t>
      </w:r>
      <w:proofErr w:type="gramEnd"/>
      <w:r w:rsidRPr="00007C5F">
        <w:rPr>
          <w:rFonts w:ascii="Calibri" w:hAnsi="Calibri" w:cs="Calibri"/>
          <w:color w:val="auto"/>
        </w:rPr>
        <w:t xml:space="preserve">. </w:t>
      </w:r>
    </w:p>
    <w:p w:rsidR="00333013" w:rsidRDefault="00333013" w:rsidP="00333013">
      <w:pPr>
        <w:pStyle w:val="Default"/>
        <w:numPr>
          <w:ilvl w:val="0"/>
          <w:numId w:val="28"/>
        </w:numPr>
        <w:spacing w:after="240" w:line="23" w:lineRule="atLeast"/>
        <w:ind w:left="2520" w:hanging="360"/>
        <w:jc w:val="both"/>
        <w:rPr>
          <w:rFonts w:ascii="Calibri" w:hAnsi="Calibri" w:cs="Calibri"/>
          <w:color w:val="auto"/>
        </w:rPr>
      </w:pPr>
      <w:r w:rsidRPr="00007C5F">
        <w:rPr>
          <w:rFonts w:ascii="Calibri" w:hAnsi="Calibri" w:cs="Calibri"/>
          <w:color w:val="auto"/>
        </w:rPr>
        <w:t xml:space="preserve">Examine quality assurance and quality control at the program and project level. </w:t>
      </w:r>
    </w:p>
    <w:p w:rsidR="00333013" w:rsidRDefault="00333013" w:rsidP="00333013">
      <w:pPr>
        <w:pStyle w:val="Default"/>
        <w:numPr>
          <w:ilvl w:val="0"/>
          <w:numId w:val="28"/>
        </w:numPr>
        <w:spacing w:after="240" w:line="23" w:lineRule="atLeast"/>
        <w:ind w:left="2520" w:hanging="360"/>
        <w:jc w:val="both"/>
        <w:rPr>
          <w:rFonts w:ascii="Calibri" w:hAnsi="Calibri" w:cs="Calibri"/>
          <w:color w:val="auto"/>
        </w:rPr>
      </w:pPr>
      <w:r w:rsidRPr="00007C5F">
        <w:rPr>
          <w:rFonts w:ascii="Calibri" w:hAnsi="Calibri" w:cs="Calibri"/>
          <w:color w:val="auto"/>
        </w:rPr>
        <w:t xml:space="preserve">Examine contractor management, </w:t>
      </w:r>
      <w:r>
        <w:rPr>
          <w:rFonts w:ascii="Calibri" w:hAnsi="Calibri" w:cs="Calibri"/>
          <w:color w:val="auto"/>
        </w:rPr>
        <w:t xml:space="preserve">and </w:t>
      </w:r>
      <w:r w:rsidRPr="00007C5F">
        <w:rPr>
          <w:rFonts w:ascii="Calibri" w:hAnsi="Calibri" w:cs="Calibri"/>
          <w:color w:val="auto"/>
        </w:rPr>
        <w:t>project program management, including acc</w:t>
      </w:r>
      <w:r>
        <w:rPr>
          <w:rFonts w:ascii="Calibri" w:hAnsi="Calibri" w:cs="Calibri"/>
          <w:color w:val="auto"/>
        </w:rPr>
        <w:t xml:space="preserve">ountability, goals, objectives, </w:t>
      </w:r>
      <w:r w:rsidRPr="00007C5F">
        <w:rPr>
          <w:rFonts w:ascii="Calibri" w:hAnsi="Calibri" w:cs="Calibri"/>
          <w:color w:val="auto"/>
        </w:rPr>
        <w:t xml:space="preserve">and performance measurement. </w:t>
      </w:r>
    </w:p>
    <w:p w:rsidR="00333013" w:rsidRDefault="00333013" w:rsidP="00333013">
      <w:pPr>
        <w:pStyle w:val="Default"/>
        <w:numPr>
          <w:ilvl w:val="0"/>
          <w:numId w:val="28"/>
        </w:numPr>
        <w:spacing w:after="240" w:line="23" w:lineRule="atLeast"/>
        <w:ind w:left="2520" w:hanging="360"/>
        <w:jc w:val="both"/>
        <w:rPr>
          <w:rFonts w:ascii="Calibri" w:hAnsi="Calibri" w:cs="Calibri"/>
          <w:color w:val="auto"/>
        </w:rPr>
      </w:pPr>
      <w:r>
        <w:rPr>
          <w:rFonts w:ascii="Calibri" w:hAnsi="Calibri" w:cs="Calibri"/>
          <w:color w:val="auto"/>
        </w:rPr>
        <w:t>Examine methodologies</w:t>
      </w:r>
      <w:r w:rsidRPr="00007C5F">
        <w:rPr>
          <w:rFonts w:ascii="Calibri" w:hAnsi="Calibri" w:cs="Calibri"/>
          <w:color w:val="auto"/>
        </w:rPr>
        <w:t xml:space="preserve"> for tracking costs, work units, and work quality for specific programs and projects. </w:t>
      </w:r>
    </w:p>
    <w:p w:rsidR="00333013" w:rsidRDefault="00333013" w:rsidP="00333013">
      <w:pPr>
        <w:pStyle w:val="Default"/>
        <w:numPr>
          <w:ilvl w:val="0"/>
          <w:numId w:val="28"/>
        </w:numPr>
        <w:spacing w:after="240" w:line="23" w:lineRule="atLeast"/>
        <w:ind w:left="2520" w:hanging="360"/>
        <w:jc w:val="both"/>
        <w:rPr>
          <w:rFonts w:ascii="Calibri" w:hAnsi="Calibri" w:cs="Calibri"/>
          <w:color w:val="auto"/>
        </w:rPr>
      </w:pPr>
      <w:r w:rsidRPr="00007C5F">
        <w:rPr>
          <w:rFonts w:ascii="Calibri" w:hAnsi="Calibri" w:cs="Calibri"/>
          <w:color w:val="auto"/>
        </w:rPr>
        <w:t>Determine if the typical variances among original</w:t>
      </w:r>
      <w:r>
        <w:rPr>
          <w:rFonts w:ascii="Calibri" w:hAnsi="Calibri" w:cs="Calibri"/>
          <w:color w:val="auto"/>
        </w:rPr>
        <w:t>,</w:t>
      </w:r>
      <w:r w:rsidRPr="00007C5F">
        <w:rPr>
          <w:rFonts w:ascii="Calibri" w:hAnsi="Calibri" w:cs="Calibri"/>
          <w:color w:val="auto"/>
        </w:rPr>
        <w:t xml:space="preserve"> budgeted, and actual capital expenditures and work units are justified. </w:t>
      </w:r>
    </w:p>
    <w:p w:rsidR="00333013" w:rsidRDefault="00333013" w:rsidP="00333013">
      <w:pPr>
        <w:pStyle w:val="Default"/>
        <w:numPr>
          <w:ilvl w:val="0"/>
          <w:numId w:val="28"/>
        </w:numPr>
        <w:spacing w:after="240" w:line="23" w:lineRule="atLeast"/>
        <w:ind w:left="2520" w:hanging="360"/>
        <w:jc w:val="both"/>
        <w:rPr>
          <w:rFonts w:ascii="Calibri" w:hAnsi="Calibri" w:cs="Calibri"/>
          <w:color w:val="auto"/>
        </w:rPr>
      </w:pPr>
      <w:r>
        <w:rPr>
          <w:rFonts w:ascii="Calibri" w:hAnsi="Calibri" w:cs="Calibri"/>
          <w:color w:val="auto"/>
        </w:rPr>
        <w:t>Assess how the Company</w:t>
      </w:r>
      <w:r w:rsidRPr="00007C5F">
        <w:rPr>
          <w:rFonts w:ascii="Calibri" w:hAnsi="Calibri" w:cs="Calibri"/>
          <w:color w:val="auto"/>
        </w:rPr>
        <w:t xml:space="preserve"> tracks and minimizes variances in order to i</w:t>
      </w:r>
      <w:r>
        <w:rPr>
          <w:rFonts w:ascii="Calibri" w:hAnsi="Calibri" w:cs="Calibri"/>
          <w:color w:val="auto"/>
        </w:rPr>
        <w:t xml:space="preserve">mprove cost control, efficiency, </w:t>
      </w:r>
      <w:r w:rsidRPr="00007C5F">
        <w:rPr>
          <w:rFonts w:ascii="Calibri" w:hAnsi="Calibri" w:cs="Calibri"/>
          <w:color w:val="auto"/>
        </w:rPr>
        <w:t>productivity, and work quality.</w:t>
      </w:r>
    </w:p>
    <w:p w:rsidR="00333013" w:rsidRDefault="00333013" w:rsidP="00333013">
      <w:pPr>
        <w:pStyle w:val="Default"/>
        <w:numPr>
          <w:ilvl w:val="0"/>
          <w:numId w:val="28"/>
        </w:numPr>
        <w:spacing w:after="240" w:line="23" w:lineRule="atLeast"/>
        <w:ind w:left="2520" w:hanging="360"/>
        <w:jc w:val="both"/>
        <w:rPr>
          <w:rFonts w:ascii="Calibri" w:hAnsi="Calibri" w:cs="Calibri"/>
          <w:color w:val="auto"/>
        </w:rPr>
      </w:pPr>
      <w:r>
        <w:rPr>
          <w:rFonts w:ascii="Calibri" w:hAnsi="Calibri" w:cs="Calibri"/>
          <w:color w:val="auto"/>
        </w:rPr>
        <w:t xml:space="preserve">Determine how issues </w:t>
      </w:r>
      <w:proofErr w:type="gramStart"/>
      <w:r>
        <w:rPr>
          <w:rFonts w:ascii="Calibri" w:hAnsi="Calibri" w:cs="Calibri"/>
          <w:color w:val="auto"/>
        </w:rPr>
        <w:t>are managed from a knowledge management perspective and converted into future learning tools</w:t>
      </w:r>
      <w:proofErr w:type="gramEnd"/>
      <w:r>
        <w:rPr>
          <w:rFonts w:ascii="Calibri" w:hAnsi="Calibri" w:cs="Calibri"/>
          <w:color w:val="auto"/>
        </w:rPr>
        <w:t>.</w:t>
      </w:r>
    </w:p>
    <w:p w:rsidR="00333013" w:rsidRDefault="00333013" w:rsidP="00333013">
      <w:pPr>
        <w:pStyle w:val="Default"/>
        <w:numPr>
          <w:ilvl w:val="0"/>
          <w:numId w:val="28"/>
        </w:numPr>
        <w:spacing w:after="240" w:line="23" w:lineRule="atLeast"/>
        <w:ind w:left="2520" w:hanging="360"/>
        <w:jc w:val="both"/>
        <w:rPr>
          <w:rFonts w:ascii="Calibri" w:hAnsi="Calibri" w:cs="Calibri"/>
          <w:color w:val="auto"/>
        </w:rPr>
      </w:pPr>
      <w:r w:rsidRPr="00D47910">
        <w:rPr>
          <w:rFonts w:ascii="Calibri" w:hAnsi="Calibri" w:cs="Calibri"/>
          <w:color w:val="auto"/>
        </w:rPr>
        <w:t>Determine how the Company and P&amp;PPM management assess the success of the P&amp;PPM process.</w:t>
      </w:r>
      <w:r>
        <w:rPr>
          <w:rFonts w:ascii="Calibri" w:hAnsi="Calibri" w:cs="Calibri"/>
          <w:color w:val="auto"/>
        </w:rPr>
        <w:t xml:space="preserve"> </w:t>
      </w:r>
      <w:r w:rsidRPr="00D47910">
        <w:rPr>
          <w:rFonts w:ascii="Calibri" w:hAnsi="Calibri" w:cs="Calibri"/>
          <w:color w:val="auto"/>
        </w:rPr>
        <w:t>Review the KPI for P&amp;PPM.</w:t>
      </w:r>
    </w:p>
    <w:p w:rsidR="00333013" w:rsidRDefault="00333013" w:rsidP="00333013">
      <w:pPr>
        <w:pStyle w:val="Default"/>
        <w:numPr>
          <w:ilvl w:val="0"/>
          <w:numId w:val="28"/>
        </w:numPr>
        <w:spacing w:after="240" w:line="23" w:lineRule="atLeast"/>
        <w:ind w:left="2520" w:hanging="360"/>
        <w:jc w:val="both"/>
        <w:rPr>
          <w:rFonts w:ascii="Calibri" w:hAnsi="Calibri" w:cs="Calibri"/>
          <w:color w:val="auto"/>
        </w:rPr>
      </w:pPr>
      <w:r w:rsidRPr="00D47910">
        <w:rPr>
          <w:rFonts w:ascii="Calibri" w:hAnsi="Calibri" w:cs="Calibri"/>
          <w:color w:val="auto"/>
        </w:rPr>
        <w:t>Review how the Company benchmarks, P&amp;PPM practices, and re</w:t>
      </w:r>
      <w:r>
        <w:rPr>
          <w:rFonts w:ascii="Calibri" w:hAnsi="Calibri" w:cs="Calibri"/>
          <w:color w:val="auto"/>
        </w:rPr>
        <w:t>sults with industry and other New York</w:t>
      </w:r>
      <w:r w:rsidRPr="00D47910">
        <w:rPr>
          <w:rFonts w:ascii="Calibri" w:hAnsi="Calibri" w:cs="Calibri"/>
          <w:color w:val="auto"/>
        </w:rPr>
        <w:t xml:space="preserve"> State</w:t>
      </w:r>
      <w:r>
        <w:rPr>
          <w:rFonts w:ascii="Calibri" w:hAnsi="Calibri" w:cs="Calibri"/>
          <w:color w:val="auto"/>
        </w:rPr>
        <w:t xml:space="preserve"> utility</w:t>
      </w:r>
      <w:r w:rsidRPr="00D47910">
        <w:rPr>
          <w:rFonts w:ascii="Calibri" w:hAnsi="Calibri" w:cs="Calibri"/>
          <w:color w:val="auto"/>
        </w:rPr>
        <w:t xml:space="preserve"> performance. </w:t>
      </w:r>
    </w:p>
    <w:p w:rsidR="00333013" w:rsidRDefault="00333013" w:rsidP="00333013">
      <w:pPr>
        <w:pStyle w:val="Default"/>
        <w:numPr>
          <w:ilvl w:val="0"/>
          <w:numId w:val="28"/>
        </w:numPr>
        <w:spacing w:after="240" w:line="23" w:lineRule="atLeast"/>
        <w:ind w:left="2520" w:hanging="360"/>
        <w:jc w:val="both"/>
        <w:rPr>
          <w:rFonts w:ascii="Calibri" w:hAnsi="Calibri" w:cs="Calibri"/>
          <w:color w:val="auto"/>
        </w:rPr>
      </w:pPr>
      <w:r w:rsidRPr="00F25EAF">
        <w:rPr>
          <w:rFonts w:ascii="Calibri" w:hAnsi="Calibri" w:cs="Arial"/>
          <w:color w:val="auto"/>
        </w:rPr>
        <w:t xml:space="preserve">Coordinate with the </w:t>
      </w:r>
      <w:r>
        <w:rPr>
          <w:rFonts w:ascii="Calibri" w:hAnsi="Calibri" w:cs="Arial"/>
          <w:color w:val="auto"/>
        </w:rPr>
        <w:t>C</w:t>
      </w:r>
      <w:r w:rsidRPr="00F25EAF">
        <w:rPr>
          <w:rFonts w:ascii="Calibri" w:hAnsi="Calibri" w:cs="Arial"/>
          <w:color w:val="auto"/>
        </w:rPr>
        <w:t xml:space="preserve">orporate </w:t>
      </w:r>
      <w:r>
        <w:rPr>
          <w:rFonts w:ascii="Calibri" w:hAnsi="Calibri" w:cs="Arial"/>
          <w:color w:val="auto"/>
        </w:rPr>
        <w:t>M</w:t>
      </w:r>
      <w:r w:rsidRPr="00F25EAF">
        <w:rPr>
          <w:rFonts w:ascii="Calibri" w:hAnsi="Calibri" w:cs="Arial"/>
          <w:color w:val="auto"/>
        </w:rPr>
        <w:t>ission</w:t>
      </w:r>
      <w:r>
        <w:rPr>
          <w:rFonts w:ascii="Calibri" w:hAnsi="Calibri" w:cs="Arial"/>
          <w:color w:val="auto"/>
        </w:rPr>
        <w:t xml:space="preserve"> Objectives, Goals and Planning</w:t>
      </w:r>
      <w:r w:rsidRPr="00F25EAF">
        <w:rPr>
          <w:rFonts w:ascii="Calibri" w:hAnsi="Calibri" w:cs="Arial"/>
          <w:color w:val="auto"/>
        </w:rPr>
        <w:t xml:space="preserve">; </w:t>
      </w:r>
      <w:r>
        <w:rPr>
          <w:rFonts w:ascii="Calibri" w:hAnsi="Calibri" w:cs="Arial"/>
          <w:color w:val="auto"/>
        </w:rPr>
        <w:t>Capital and O&amp;M Budgeting; Work Force Management</w:t>
      </w:r>
      <w:r w:rsidRPr="00F25EAF">
        <w:rPr>
          <w:rFonts w:ascii="Calibri" w:hAnsi="Calibri" w:cs="Arial"/>
          <w:color w:val="auto"/>
        </w:rPr>
        <w:t xml:space="preserve">; and </w:t>
      </w:r>
      <w:r>
        <w:rPr>
          <w:rFonts w:ascii="Calibri" w:hAnsi="Calibri" w:cs="Arial"/>
          <w:color w:val="auto"/>
        </w:rPr>
        <w:t>P</w:t>
      </w:r>
      <w:r w:rsidRPr="00F25EAF">
        <w:rPr>
          <w:rFonts w:ascii="Calibri" w:hAnsi="Calibri" w:cs="Arial"/>
          <w:color w:val="auto"/>
        </w:rPr>
        <w:t xml:space="preserve">erformance and </w:t>
      </w:r>
      <w:r>
        <w:rPr>
          <w:rFonts w:ascii="Calibri" w:hAnsi="Calibri" w:cs="Arial"/>
          <w:color w:val="auto"/>
        </w:rPr>
        <w:t>R</w:t>
      </w:r>
      <w:r w:rsidRPr="00F25EAF">
        <w:rPr>
          <w:rFonts w:ascii="Calibri" w:hAnsi="Calibri" w:cs="Arial"/>
          <w:color w:val="auto"/>
        </w:rPr>
        <w:t xml:space="preserve">esults </w:t>
      </w:r>
      <w:r>
        <w:rPr>
          <w:rFonts w:ascii="Calibri" w:hAnsi="Calibri" w:cs="Arial"/>
          <w:color w:val="auto"/>
        </w:rPr>
        <w:t>M</w:t>
      </w:r>
      <w:r w:rsidRPr="00F25EAF">
        <w:rPr>
          <w:rFonts w:ascii="Calibri" w:hAnsi="Calibri" w:cs="Arial"/>
          <w:color w:val="auto"/>
        </w:rPr>
        <w:t>anagement audit teams to determine the extent of Company coordination and consistency of assumptions, strategies, and execution</w:t>
      </w:r>
      <w:r>
        <w:rPr>
          <w:rFonts w:ascii="Calibri" w:hAnsi="Calibri" w:cs="Arial"/>
          <w:color w:val="auto"/>
        </w:rPr>
        <w:t xml:space="preserve">. </w:t>
      </w:r>
      <w:r w:rsidRPr="00D47910">
        <w:rPr>
          <w:rFonts w:ascii="Calibri" w:hAnsi="Calibri" w:cs="Calibri"/>
          <w:color w:val="auto"/>
        </w:rPr>
        <w:t>Complete analysis of P&amp;PPM</w:t>
      </w:r>
      <w:r>
        <w:rPr>
          <w:rFonts w:ascii="Calibri" w:hAnsi="Calibri" w:cs="Calibri"/>
          <w:color w:val="auto"/>
        </w:rPr>
        <w:t>,</w:t>
      </w:r>
      <w:r w:rsidRPr="00D47910">
        <w:rPr>
          <w:rFonts w:ascii="Calibri" w:hAnsi="Calibri" w:cs="Calibri"/>
          <w:color w:val="auto"/>
        </w:rPr>
        <w:t xml:space="preserve"> including cost implications where possible.</w:t>
      </w:r>
    </w:p>
    <w:p w:rsidR="00333013" w:rsidRDefault="00333013" w:rsidP="00333013">
      <w:pPr>
        <w:pStyle w:val="Default"/>
        <w:numPr>
          <w:ilvl w:val="0"/>
          <w:numId w:val="28"/>
        </w:numPr>
        <w:spacing w:after="240" w:line="23" w:lineRule="atLeast"/>
        <w:ind w:left="2520" w:hanging="360"/>
        <w:jc w:val="both"/>
        <w:rPr>
          <w:rFonts w:ascii="Calibri" w:hAnsi="Calibri" w:cs="Arial"/>
          <w:color w:val="auto"/>
        </w:rPr>
      </w:pPr>
      <w:r>
        <w:rPr>
          <w:rFonts w:ascii="Calibri" w:hAnsi="Calibri" w:cs="Arial"/>
          <w:color w:val="auto"/>
        </w:rPr>
        <w:t>Determine</w:t>
      </w:r>
      <w:r w:rsidRPr="00F25EAF">
        <w:rPr>
          <w:rFonts w:ascii="Calibri" w:hAnsi="Calibri" w:cs="Arial"/>
          <w:color w:val="auto"/>
        </w:rPr>
        <w:t xml:space="preserve"> how the Company and </w:t>
      </w:r>
      <w:r>
        <w:rPr>
          <w:rFonts w:ascii="Calibri" w:hAnsi="Calibri" w:cs="Arial"/>
          <w:color w:val="auto"/>
        </w:rPr>
        <w:t xml:space="preserve">P&amp;PPM </w:t>
      </w:r>
      <w:r w:rsidRPr="00F25EAF">
        <w:rPr>
          <w:rFonts w:ascii="Calibri" w:hAnsi="Calibri" w:cs="Arial"/>
          <w:color w:val="auto"/>
        </w:rPr>
        <w:t>manage</w:t>
      </w:r>
      <w:r>
        <w:rPr>
          <w:rFonts w:ascii="Calibri" w:hAnsi="Calibri" w:cs="Arial"/>
          <w:color w:val="auto"/>
        </w:rPr>
        <w:t>rs assess</w:t>
      </w:r>
      <w:r w:rsidRPr="00F25EAF">
        <w:rPr>
          <w:rFonts w:ascii="Calibri" w:hAnsi="Calibri" w:cs="Arial"/>
          <w:color w:val="auto"/>
        </w:rPr>
        <w:t xml:space="preserve"> the success of the </w:t>
      </w:r>
      <w:r>
        <w:rPr>
          <w:rFonts w:ascii="Calibri" w:hAnsi="Calibri" w:cs="Arial"/>
          <w:color w:val="auto"/>
        </w:rPr>
        <w:t>P&amp;PPM</w:t>
      </w:r>
      <w:r w:rsidRPr="00F25EAF">
        <w:rPr>
          <w:rFonts w:ascii="Calibri" w:hAnsi="Calibri" w:cs="Arial"/>
          <w:color w:val="auto"/>
        </w:rPr>
        <w:t xml:space="preserve"> process</w:t>
      </w:r>
      <w:r>
        <w:rPr>
          <w:rFonts w:ascii="Calibri" w:hAnsi="Calibri" w:cs="Arial"/>
          <w:color w:val="auto"/>
        </w:rPr>
        <w:t>.</w:t>
      </w:r>
      <w:r w:rsidRPr="00F25EAF">
        <w:rPr>
          <w:rFonts w:ascii="Calibri" w:hAnsi="Calibri" w:cs="Arial"/>
          <w:color w:val="auto"/>
        </w:rPr>
        <w:t xml:space="preserve"> Review </w:t>
      </w:r>
      <w:r>
        <w:rPr>
          <w:rFonts w:ascii="Calibri" w:hAnsi="Calibri" w:cs="Arial"/>
          <w:color w:val="auto"/>
        </w:rPr>
        <w:t xml:space="preserve">the </w:t>
      </w:r>
      <w:r w:rsidRPr="00F25EAF">
        <w:rPr>
          <w:rFonts w:ascii="Calibri" w:hAnsi="Calibri" w:cs="Arial"/>
          <w:color w:val="auto"/>
        </w:rPr>
        <w:t xml:space="preserve">KPI for </w:t>
      </w:r>
      <w:r>
        <w:rPr>
          <w:rFonts w:ascii="Calibri" w:hAnsi="Calibri" w:cs="Arial"/>
          <w:color w:val="auto"/>
        </w:rPr>
        <w:t>P&amp;PPM</w:t>
      </w:r>
      <w:r w:rsidRPr="00F25EAF">
        <w:rPr>
          <w:rFonts w:ascii="Calibri" w:hAnsi="Calibri" w:cs="Arial"/>
          <w:color w:val="auto"/>
        </w:rPr>
        <w:t>.</w:t>
      </w:r>
    </w:p>
    <w:p w:rsidR="00333013" w:rsidRDefault="00333013" w:rsidP="00333013">
      <w:pPr>
        <w:pStyle w:val="Default"/>
        <w:numPr>
          <w:ilvl w:val="0"/>
          <w:numId w:val="28"/>
        </w:numPr>
        <w:spacing w:after="240" w:line="23" w:lineRule="atLeast"/>
        <w:ind w:left="2520" w:hanging="360"/>
        <w:jc w:val="both"/>
        <w:rPr>
          <w:rFonts w:ascii="Calibri" w:hAnsi="Calibri" w:cs="Arial"/>
          <w:color w:val="auto"/>
        </w:rPr>
      </w:pPr>
      <w:r w:rsidRPr="00F25EAF">
        <w:rPr>
          <w:rFonts w:ascii="Calibri" w:hAnsi="Calibri" w:cs="Arial"/>
          <w:color w:val="auto"/>
        </w:rPr>
        <w:t xml:space="preserve">Review how the Company benchmarks </w:t>
      </w:r>
      <w:r>
        <w:rPr>
          <w:rFonts w:ascii="Calibri" w:hAnsi="Calibri" w:cs="Arial"/>
          <w:color w:val="auto"/>
        </w:rPr>
        <w:t xml:space="preserve">its P&amp;PPM </w:t>
      </w:r>
      <w:r w:rsidRPr="00F25EAF">
        <w:rPr>
          <w:rFonts w:ascii="Calibri" w:hAnsi="Calibri" w:cs="Arial"/>
          <w:color w:val="auto"/>
        </w:rPr>
        <w:t>practices and results with industry and other N</w:t>
      </w:r>
      <w:r>
        <w:rPr>
          <w:rFonts w:ascii="Calibri" w:hAnsi="Calibri" w:cs="Arial"/>
          <w:color w:val="auto"/>
        </w:rPr>
        <w:t xml:space="preserve">ew </w:t>
      </w:r>
      <w:r w:rsidRPr="00F25EAF">
        <w:rPr>
          <w:rFonts w:ascii="Calibri" w:hAnsi="Calibri" w:cs="Arial"/>
          <w:color w:val="auto"/>
        </w:rPr>
        <w:t>Y</w:t>
      </w:r>
      <w:r>
        <w:rPr>
          <w:rFonts w:ascii="Calibri" w:hAnsi="Calibri" w:cs="Arial"/>
          <w:color w:val="auto"/>
        </w:rPr>
        <w:t>ork</w:t>
      </w:r>
      <w:r w:rsidRPr="00F25EAF">
        <w:rPr>
          <w:rFonts w:ascii="Calibri" w:hAnsi="Calibri" w:cs="Arial"/>
          <w:color w:val="auto"/>
        </w:rPr>
        <w:t xml:space="preserve"> State</w:t>
      </w:r>
      <w:r>
        <w:rPr>
          <w:rFonts w:ascii="Calibri" w:hAnsi="Calibri" w:cs="Arial"/>
          <w:color w:val="auto"/>
        </w:rPr>
        <w:t xml:space="preserve"> utility</w:t>
      </w:r>
      <w:r w:rsidRPr="00F25EAF">
        <w:rPr>
          <w:rFonts w:ascii="Calibri" w:hAnsi="Calibri" w:cs="Arial"/>
          <w:color w:val="auto"/>
        </w:rPr>
        <w:t xml:space="preserve"> performance. </w:t>
      </w:r>
    </w:p>
    <w:p w:rsidR="00333013" w:rsidRDefault="00333013" w:rsidP="00333013">
      <w:pPr>
        <w:pStyle w:val="Default"/>
        <w:numPr>
          <w:ilvl w:val="0"/>
          <w:numId w:val="28"/>
        </w:numPr>
        <w:spacing w:after="240" w:line="23" w:lineRule="atLeast"/>
        <w:ind w:left="2520" w:hanging="360"/>
        <w:jc w:val="both"/>
        <w:rPr>
          <w:rFonts w:ascii="Calibri" w:hAnsi="Calibri" w:cs="Arial"/>
          <w:color w:val="auto"/>
        </w:rPr>
      </w:pPr>
      <w:r>
        <w:rPr>
          <w:rFonts w:ascii="Calibri" w:hAnsi="Calibri" w:cs="Arial"/>
          <w:color w:val="auto"/>
        </w:rPr>
        <w:t>Compare the overall P&amp;PPM</w:t>
      </w:r>
      <w:r w:rsidRPr="003C6FF0">
        <w:rPr>
          <w:rFonts w:ascii="Calibri" w:hAnsi="Calibri" w:cs="Arial"/>
          <w:color w:val="auto"/>
        </w:rPr>
        <w:t xml:space="preserve"> process to leading practices.</w:t>
      </w:r>
    </w:p>
    <w:p w:rsidR="00333013" w:rsidRDefault="00333013" w:rsidP="00333013">
      <w:pPr>
        <w:pStyle w:val="Default"/>
        <w:numPr>
          <w:ilvl w:val="0"/>
          <w:numId w:val="28"/>
        </w:numPr>
        <w:spacing w:after="240" w:line="23" w:lineRule="atLeast"/>
        <w:ind w:left="2520" w:hanging="360"/>
        <w:jc w:val="both"/>
        <w:rPr>
          <w:rFonts w:ascii="Calibri" w:hAnsi="Calibri" w:cs="Arial"/>
          <w:color w:val="auto"/>
        </w:rPr>
      </w:pPr>
      <w:r w:rsidRPr="003C6FF0">
        <w:rPr>
          <w:rFonts w:ascii="Calibri" w:hAnsi="Calibri" w:cs="Arial"/>
          <w:color w:val="auto"/>
        </w:rPr>
        <w:t xml:space="preserve">Complete analysis </w:t>
      </w:r>
      <w:r>
        <w:rPr>
          <w:rFonts w:ascii="Calibri" w:hAnsi="Calibri" w:cs="Arial"/>
          <w:color w:val="auto"/>
        </w:rPr>
        <w:t xml:space="preserve">of P&amp;PPM, </w:t>
      </w:r>
      <w:r w:rsidRPr="003C6FF0">
        <w:rPr>
          <w:rFonts w:ascii="Calibri" w:hAnsi="Calibri" w:cs="Arial"/>
          <w:color w:val="auto"/>
        </w:rPr>
        <w:t>including cost implication</w:t>
      </w:r>
      <w:r>
        <w:rPr>
          <w:rFonts w:ascii="Calibri" w:hAnsi="Calibri" w:cs="Arial"/>
          <w:color w:val="auto"/>
        </w:rPr>
        <w:t>s,</w:t>
      </w:r>
      <w:r w:rsidRPr="003C6FF0">
        <w:rPr>
          <w:rFonts w:ascii="Calibri" w:hAnsi="Calibri" w:cs="Arial"/>
          <w:color w:val="auto"/>
        </w:rPr>
        <w:t xml:space="preserve"> where possible.</w:t>
      </w:r>
    </w:p>
    <w:p w:rsidR="00333013" w:rsidRDefault="00333013" w:rsidP="00333013">
      <w:pPr>
        <w:pStyle w:val="Default"/>
        <w:numPr>
          <w:ilvl w:val="0"/>
          <w:numId w:val="28"/>
        </w:numPr>
        <w:spacing w:after="240" w:line="23" w:lineRule="atLeast"/>
        <w:ind w:left="2520" w:hanging="360"/>
        <w:jc w:val="both"/>
        <w:rPr>
          <w:rFonts w:ascii="Calibri" w:hAnsi="Calibri" w:cs="Arial"/>
          <w:color w:val="auto"/>
        </w:rPr>
      </w:pPr>
      <w:r>
        <w:rPr>
          <w:rFonts w:ascii="Calibri" w:hAnsi="Calibri" w:cs="Arial"/>
          <w:color w:val="auto"/>
        </w:rPr>
        <w:t>Verify facts.</w:t>
      </w:r>
    </w:p>
    <w:p w:rsidR="00333013" w:rsidRDefault="00333013" w:rsidP="00333013">
      <w:pPr>
        <w:pStyle w:val="Default"/>
        <w:numPr>
          <w:ilvl w:val="0"/>
          <w:numId w:val="28"/>
        </w:numPr>
        <w:spacing w:after="240" w:line="23" w:lineRule="atLeast"/>
        <w:ind w:left="2520" w:hanging="360"/>
        <w:jc w:val="both"/>
        <w:rPr>
          <w:rFonts w:ascii="Calibri" w:hAnsi="Calibri" w:cs="Arial"/>
          <w:color w:val="auto"/>
        </w:rPr>
      </w:pPr>
      <w:r>
        <w:rPr>
          <w:rFonts w:ascii="Calibri" w:hAnsi="Calibri" w:cs="Arial"/>
          <w:color w:val="auto"/>
        </w:rPr>
        <w:t>Prepare the P&amp;PPM Task Report</w:t>
      </w:r>
    </w:p>
    <w:p w:rsidR="00333013" w:rsidRDefault="00333013" w:rsidP="00333013">
      <w:pPr>
        <w:pStyle w:val="Default"/>
        <w:numPr>
          <w:ilvl w:val="0"/>
          <w:numId w:val="28"/>
        </w:numPr>
        <w:spacing w:after="240" w:line="23" w:lineRule="atLeast"/>
        <w:ind w:left="2520" w:hanging="360"/>
        <w:jc w:val="both"/>
        <w:rPr>
          <w:rFonts w:ascii="Calibri" w:hAnsi="Calibri" w:cs="Arial"/>
          <w:color w:val="auto"/>
        </w:rPr>
      </w:pPr>
      <w:r>
        <w:rPr>
          <w:rFonts w:ascii="Calibri" w:hAnsi="Calibri" w:cs="Arial"/>
          <w:color w:val="auto"/>
        </w:rPr>
        <w:t>Submit the P&amp;PPM Task Report for RCG quality review.</w:t>
      </w:r>
    </w:p>
    <w:p w:rsidR="00333013" w:rsidRPr="00671253" w:rsidRDefault="00333013" w:rsidP="00333013">
      <w:pPr>
        <w:pStyle w:val="Heading3"/>
        <w:spacing w:before="240" w:line="23" w:lineRule="atLeast"/>
        <w:jc w:val="both"/>
        <w:rPr>
          <w:rFonts w:ascii="Calibri" w:hAnsi="Calibri" w:cs="Calibri"/>
          <w:bCs/>
          <w:color w:val="007370"/>
          <w:sz w:val="26"/>
          <w:szCs w:val="26"/>
        </w:rPr>
      </w:pPr>
    </w:p>
    <w:p w:rsidR="00333013" w:rsidRPr="00E43C6D" w:rsidRDefault="00333013" w:rsidP="00E43C6D">
      <w:pPr>
        <w:pStyle w:val="Heading3"/>
      </w:pPr>
      <w:bookmarkStart w:id="44" w:name="_Toc318279882"/>
      <w:r w:rsidRPr="00E43C6D">
        <w:t>Element No. 7: Work Management</w:t>
      </w:r>
      <w:bookmarkEnd w:id="44"/>
    </w:p>
    <w:p w:rsidR="00333013" w:rsidRDefault="00333013" w:rsidP="00333013">
      <w:pPr>
        <w:spacing w:before="0" w:beforeAutospacing="0" w:after="240" w:afterAutospacing="0" w:line="23" w:lineRule="atLeast"/>
        <w:ind w:left="720" w:firstLine="720"/>
        <w:jc w:val="both"/>
        <w:rPr>
          <w:szCs w:val="24"/>
        </w:rPr>
      </w:pPr>
      <w:r w:rsidRPr="003E6DBD">
        <w:rPr>
          <w:szCs w:val="24"/>
        </w:rPr>
        <w:t xml:space="preserve">Most utility companies aspire to achieve operational excellence in such areas as system reliability and customer service, but many have fallen short of identifying and implementing </w:t>
      </w:r>
      <w:proofErr w:type="gramStart"/>
      <w:r w:rsidRPr="003E6DBD">
        <w:rPr>
          <w:szCs w:val="24"/>
        </w:rPr>
        <w:t>industry leading</w:t>
      </w:r>
      <w:proofErr w:type="gramEnd"/>
      <w:r w:rsidRPr="003E6DBD">
        <w:rPr>
          <w:szCs w:val="24"/>
        </w:rPr>
        <w:t xml:space="preserve"> practices in the management of workers and work processes required to realize those goals.</w:t>
      </w:r>
      <w:r>
        <w:rPr>
          <w:szCs w:val="24"/>
        </w:rPr>
        <w:t xml:space="preserve"> </w:t>
      </w:r>
      <w:r w:rsidRPr="003E6DBD">
        <w:rPr>
          <w:szCs w:val="24"/>
        </w:rPr>
        <w:t>Excellence in work management requires well-planned, properly scheduled, and effectively executed work tasks using the proper resources and skill sets, and a formal means to monitor progress.</w:t>
      </w:r>
      <w:r>
        <w:rPr>
          <w:szCs w:val="24"/>
        </w:rPr>
        <w:t xml:space="preserve"> </w:t>
      </w:r>
    </w:p>
    <w:p w:rsidR="00333013" w:rsidRDefault="00E43C6D" w:rsidP="009C2EF0">
      <w:pPr>
        <w:spacing w:before="0" w:beforeAutospacing="0" w:after="240" w:afterAutospacing="0" w:line="23" w:lineRule="atLeast"/>
        <w:ind w:left="720" w:firstLine="720"/>
        <w:jc w:val="center"/>
        <w:rPr>
          <w:szCs w:val="24"/>
        </w:rPr>
      </w:pPr>
      <w:r>
        <w:rPr>
          <w:noProof/>
          <w:color w:val="000000"/>
          <w:szCs w:val="24"/>
        </w:rPr>
        <w:drawing>
          <wp:inline distT="0" distB="0" distL="0" distR="0">
            <wp:extent cx="3751610" cy="2508250"/>
            <wp:effectExtent l="19050" t="0" r="1240" b="0"/>
            <wp:docPr id="13" name="Picture 13" descr="2012 Work mgmt Feedback Lo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2012 Work mgmt Feedback Loop"/>
                    <pic:cNvPicPr>
                      <a:picLocks noChangeAspect="1" noChangeArrowheads="1"/>
                    </pic:cNvPicPr>
                  </pic:nvPicPr>
                  <pic:blipFill>
                    <a:blip r:embed="rId36" cstate="print"/>
                    <a:srcRect/>
                    <a:stretch>
                      <a:fillRect/>
                    </a:stretch>
                  </pic:blipFill>
                  <pic:spPr bwMode="auto">
                    <a:xfrm>
                      <a:off x="0" y="0"/>
                      <a:ext cx="3751610" cy="2508250"/>
                    </a:xfrm>
                    <a:prstGeom prst="rect">
                      <a:avLst/>
                    </a:prstGeom>
                    <a:noFill/>
                    <a:ln w="9525">
                      <a:noFill/>
                      <a:miter lim="800000"/>
                      <a:headEnd/>
                      <a:tailEnd/>
                    </a:ln>
                  </pic:spPr>
                </pic:pic>
              </a:graphicData>
            </a:graphic>
          </wp:inline>
        </w:drawing>
      </w:r>
    </w:p>
    <w:p w:rsidR="00333013" w:rsidRPr="003E6DBD" w:rsidRDefault="00333013" w:rsidP="00333013">
      <w:pPr>
        <w:spacing w:before="0" w:beforeAutospacing="0" w:after="240" w:afterAutospacing="0" w:line="23" w:lineRule="atLeast"/>
        <w:ind w:left="720" w:firstLine="720"/>
        <w:jc w:val="both"/>
        <w:rPr>
          <w:szCs w:val="24"/>
        </w:rPr>
      </w:pPr>
      <w:r w:rsidRPr="003E6DBD">
        <w:rPr>
          <w:szCs w:val="24"/>
        </w:rPr>
        <w:t>Work properly prepared and managed in this fashion enhances operational efficiency and is accomplished more effectively with higher quality, lower cost, greater safety, and greater job satisfaction than work performed without proper preparation.</w:t>
      </w:r>
      <w:r>
        <w:rPr>
          <w:szCs w:val="24"/>
        </w:rPr>
        <w:t xml:space="preserve"> </w:t>
      </w:r>
      <w:r w:rsidRPr="003E6DBD">
        <w:rPr>
          <w:szCs w:val="24"/>
        </w:rPr>
        <w:t>Successful application of these leading practices in work management ultimately leads to better system reliability and customer service, and cost-effective utilization of resources.</w:t>
      </w:r>
      <w:r>
        <w:rPr>
          <w:szCs w:val="24"/>
        </w:rPr>
        <w:t xml:space="preserve"> </w:t>
      </w:r>
    </w:p>
    <w:p w:rsidR="00333013" w:rsidRDefault="00333013" w:rsidP="00333013">
      <w:pPr>
        <w:spacing w:before="0" w:beforeAutospacing="0" w:after="240" w:afterAutospacing="0" w:line="23" w:lineRule="atLeast"/>
        <w:ind w:left="720" w:firstLine="720"/>
        <w:jc w:val="both"/>
        <w:rPr>
          <w:szCs w:val="24"/>
        </w:rPr>
      </w:pPr>
      <w:r w:rsidRPr="003E6DBD">
        <w:rPr>
          <w:szCs w:val="24"/>
        </w:rPr>
        <w:t>An organization trending toward excellence is one that has transitioned from a reactive to a proactive approach to assigning and executing work.</w:t>
      </w:r>
      <w:r>
        <w:rPr>
          <w:szCs w:val="24"/>
        </w:rPr>
        <w:t xml:space="preserve"> </w:t>
      </w:r>
      <w:r w:rsidRPr="003E6DBD">
        <w:rPr>
          <w:szCs w:val="24"/>
        </w:rPr>
        <w:t>It has effectively integrated planning, coordination, and scheduling into day-to-day work activities.</w:t>
      </w:r>
      <w:r>
        <w:rPr>
          <w:szCs w:val="24"/>
        </w:rPr>
        <w:t xml:space="preserve"> </w:t>
      </w:r>
      <w:r w:rsidRPr="003E6DBD">
        <w:rPr>
          <w:szCs w:val="24"/>
        </w:rPr>
        <w:t>It has developed a culture of quality, continuous improvement, and pride in its performance.</w:t>
      </w:r>
      <w:r>
        <w:rPr>
          <w:szCs w:val="24"/>
        </w:rPr>
        <w:t xml:space="preserve"> </w:t>
      </w:r>
    </w:p>
    <w:p w:rsidR="00333013" w:rsidRPr="003E6DBD" w:rsidRDefault="00333013" w:rsidP="00333013">
      <w:pPr>
        <w:spacing w:before="0" w:beforeAutospacing="0" w:after="240" w:afterAutospacing="0" w:line="23" w:lineRule="atLeast"/>
        <w:ind w:firstLine="720"/>
        <w:jc w:val="both"/>
        <w:rPr>
          <w:szCs w:val="24"/>
        </w:rPr>
      </w:pPr>
      <w:r w:rsidRPr="003E6DBD">
        <w:rPr>
          <w:szCs w:val="24"/>
        </w:rPr>
        <w:t>Specifically, the Work Management processes will:</w:t>
      </w:r>
    </w:p>
    <w:p w:rsidR="00333013" w:rsidRPr="007D5EFD" w:rsidRDefault="00333013" w:rsidP="00EC32E4">
      <w:pPr>
        <w:numPr>
          <w:ilvl w:val="0"/>
          <w:numId w:val="73"/>
        </w:numPr>
        <w:spacing w:after="240" w:afterAutospacing="0"/>
        <w:ind w:left="1440"/>
        <w:jc w:val="both"/>
      </w:pPr>
      <w:r w:rsidRPr="007D5EFD">
        <w:t>Assure that work required for long-term system performance is completed in a timely manner and is not deferred due to emergency and emergent work;</w:t>
      </w:r>
    </w:p>
    <w:p w:rsidR="00333013" w:rsidRPr="007D5EFD" w:rsidRDefault="00333013" w:rsidP="00EC32E4">
      <w:pPr>
        <w:numPr>
          <w:ilvl w:val="0"/>
          <w:numId w:val="73"/>
        </w:numPr>
        <w:spacing w:after="240" w:afterAutospacing="0"/>
        <w:ind w:left="1440"/>
        <w:jc w:val="both"/>
      </w:pPr>
      <w:r w:rsidRPr="007D5EFD">
        <w:t>Improve the efficiency and effectiveness of human resources thereby reducing overall costs;</w:t>
      </w:r>
    </w:p>
    <w:p w:rsidR="00333013" w:rsidRPr="007D5EFD" w:rsidRDefault="00333013" w:rsidP="00EC32E4">
      <w:pPr>
        <w:numPr>
          <w:ilvl w:val="0"/>
          <w:numId w:val="73"/>
        </w:numPr>
        <w:spacing w:after="240" w:afterAutospacing="0"/>
        <w:ind w:left="1440"/>
        <w:jc w:val="both"/>
      </w:pPr>
      <w:r w:rsidRPr="007D5EFD">
        <w:t>Process track rework, failures, repair history, and corrective actions; track productivity, quality, schedule adherence; and identify areas for performance improvement;</w:t>
      </w:r>
    </w:p>
    <w:p w:rsidR="00333013" w:rsidRPr="007D5EFD" w:rsidRDefault="00333013" w:rsidP="00EC32E4">
      <w:pPr>
        <w:numPr>
          <w:ilvl w:val="0"/>
          <w:numId w:val="73"/>
        </w:numPr>
        <w:spacing w:after="240" w:afterAutospacing="0"/>
        <w:ind w:left="1440"/>
        <w:jc w:val="both"/>
      </w:pPr>
      <w:r w:rsidRPr="007D5EFD">
        <w:t xml:space="preserve">Provide an annual review of work staffing and skills requirements to assure that sufficient human resources (with the proper skills) are available for day-to-day operations and for emergencies to meet customer service, service quality, safety, and reliability standards; </w:t>
      </w:r>
    </w:p>
    <w:p w:rsidR="00333013" w:rsidRPr="007D5EFD" w:rsidRDefault="00333013" w:rsidP="00EC32E4">
      <w:pPr>
        <w:numPr>
          <w:ilvl w:val="0"/>
          <w:numId w:val="73"/>
        </w:numPr>
        <w:spacing w:after="240" w:afterAutospacing="0"/>
        <w:ind w:left="1440"/>
        <w:jc w:val="both"/>
      </w:pPr>
      <w:r w:rsidRPr="007D5EFD">
        <w:t>Integrate the annual work plan with emergent work, and with monthly, weekly, and daily work schedules, enabling determination of the optimum work force for each work area, and coordination of capital jobs with maintenance jobs to reduce duplicative work;</w:t>
      </w:r>
    </w:p>
    <w:p w:rsidR="00333013" w:rsidRPr="007D5EFD" w:rsidRDefault="00333013" w:rsidP="00EC32E4">
      <w:pPr>
        <w:numPr>
          <w:ilvl w:val="0"/>
          <w:numId w:val="73"/>
        </w:numPr>
        <w:spacing w:after="240" w:afterAutospacing="0"/>
        <w:ind w:left="1440"/>
        <w:jc w:val="both"/>
      </w:pPr>
      <w:r w:rsidRPr="007D5EFD">
        <w:t>Promote monthly work schedules that are resource-constrained to identify the tasks that cannot be accomplished with in-house resources, including a rational decision methodology for determining tasks that will be outsourced, contracted, or deferred, enabling improved utilization and efficiency of the in-house work force;</w:t>
      </w:r>
    </w:p>
    <w:p w:rsidR="00333013" w:rsidRPr="007D5EFD" w:rsidRDefault="00333013" w:rsidP="00EC32E4">
      <w:pPr>
        <w:numPr>
          <w:ilvl w:val="0"/>
          <w:numId w:val="73"/>
        </w:numPr>
        <w:spacing w:after="240" w:afterAutospacing="0"/>
        <w:ind w:left="1440"/>
        <w:jc w:val="both"/>
      </w:pPr>
      <w:r w:rsidRPr="007D5EFD">
        <w:t>Use an aggressive backlog management process with a priority system that differentiates urgent from important work tasks, assuring that emergency work does not distract from the longer-term programs that improve overall system performance;</w:t>
      </w:r>
    </w:p>
    <w:p w:rsidR="00333013" w:rsidRPr="007D5EFD" w:rsidRDefault="00333013" w:rsidP="00EC32E4">
      <w:pPr>
        <w:numPr>
          <w:ilvl w:val="0"/>
          <w:numId w:val="73"/>
        </w:numPr>
        <w:spacing w:after="240" w:afterAutospacing="0"/>
        <w:ind w:left="1440"/>
        <w:jc w:val="both"/>
      </w:pPr>
      <w:r w:rsidRPr="007D5EFD">
        <w:t>Continuously improve work force efficiency and effectiveness by upgrading tools and methods with new technology;</w:t>
      </w:r>
    </w:p>
    <w:p w:rsidR="00333013" w:rsidRPr="007D5EFD" w:rsidRDefault="00333013" w:rsidP="00EC32E4">
      <w:pPr>
        <w:numPr>
          <w:ilvl w:val="0"/>
          <w:numId w:val="73"/>
        </w:numPr>
        <w:spacing w:after="240" w:afterAutospacing="0"/>
        <w:ind w:left="1440"/>
        <w:jc w:val="both"/>
      </w:pPr>
      <w:r w:rsidRPr="007D5EFD">
        <w:t>Promote a robust work management information system that supports leading practice work processes, and proactively plans work, manages backlogs, and monitors performance;</w:t>
      </w:r>
    </w:p>
    <w:p w:rsidR="00333013" w:rsidRPr="007D5EFD" w:rsidRDefault="00333013" w:rsidP="00EC32E4">
      <w:pPr>
        <w:numPr>
          <w:ilvl w:val="0"/>
          <w:numId w:val="73"/>
        </w:numPr>
        <w:spacing w:after="240" w:afterAutospacing="0"/>
        <w:ind w:left="1440"/>
        <w:jc w:val="both"/>
      </w:pPr>
      <w:r w:rsidRPr="007D5EFD">
        <w:t>Use a work management information system that creates schedules, develops resource requirements, and produces metrics to track key performance areas, such as schedule attainment, planned versus unplanned work, labor productivity, actual costs versus budgets, and non-productive time caused by work delays;</w:t>
      </w:r>
    </w:p>
    <w:p w:rsidR="00333013" w:rsidRDefault="00333013" w:rsidP="00EC32E4">
      <w:pPr>
        <w:numPr>
          <w:ilvl w:val="0"/>
          <w:numId w:val="73"/>
        </w:numPr>
        <w:spacing w:after="240" w:afterAutospacing="0"/>
        <w:ind w:left="1440"/>
        <w:jc w:val="both"/>
      </w:pPr>
      <w:r>
        <w:t xml:space="preserve">Use a work management plan that includes full-time and part-time employee </w:t>
      </w:r>
      <w:r w:rsidR="00EA7F41">
        <w:t>crewing and</w:t>
      </w:r>
      <w:r>
        <w:t xml:space="preserve"> contractor labor/crewing, resulting in staffing flexibility during peak and lean work periods</w:t>
      </w:r>
      <w:r w:rsidR="00EA7F41">
        <w:t>; supplement</w:t>
      </w:r>
      <w:r>
        <w:t xml:space="preserve"> staffing during emergencies through mutual aid.</w:t>
      </w:r>
    </w:p>
    <w:p w:rsidR="00333013" w:rsidRPr="007D5EFD" w:rsidRDefault="00333013" w:rsidP="00EC32E4">
      <w:pPr>
        <w:numPr>
          <w:ilvl w:val="0"/>
          <w:numId w:val="73"/>
        </w:numPr>
        <w:spacing w:after="240" w:afterAutospacing="0"/>
        <w:ind w:left="1440"/>
        <w:jc w:val="both"/>
      </w:pPr>
      <w:r w:rsidRPr="007D5EFD">
        <w:t>Use the work management system to manage on-site contractors and track outsourced work, allowing improved oversight and supervision of contractors; and</w:t>
      </w:r>
    </w:p>
    <w:p w:rsidR="00333013" w:rsidRPr="007D5EFD" w:rsidRDefault="00333013" w:rsidP="00EC32E4">
      <w:pPr>
        <w:numPr>
          <w:ilvl w:val="0"/>
          <w:numId w:val="73"/>
        </w:numPr>
        <w:spacing w:after="240" w:afterAutospacing="0"/>
        <w:ind w:left="1440"/>
        <w:jc w:val="both"/>
      </w:pPr>
      <w:r w:rsidRPr="007D5EFD">
        <w:t>Use data from the work management system to benchmark against other utility companies.</w:t>
      </w:r>
    </w:p>
    <w:p w:rsidR="00333013" w:rsidRDefault="00333013" w:rsidP="00333013">
      <w:pPr>
        <w:pStyle w:val="Default"/>
        <w:spacing w:before="360" w:after="240" w:line="23" w:lineRule="atLeast"/>
        <w:ind w:left="720" w:firstLine="720"/>
        <w:jc w:val="both"/>
        <w:rPr>
          <w:rFonts w:ascii="Calibri" w:hAnsi="Calibri" w:cs="Calibri"/>
          <w:b/>
          <w:bCs/>
          <w:color w:val="auto"/>
        </w:rPr>
      </w:pPr>
      <w:r>
        <w:rPr>
          <w:rFonts w:ascii="Calibri" w:hAnsi="Calibri" w:cs="Calibri"/>
          <w:b/>
          <w:bCs/>
          <w:color w:val="auto"/>
          <w:u w:val="single"/>
        </w:rPr>
        <w:t>Commission</w:t>
      </w:r>
      <w:r w:rsidRPr="000B1C8D">
        <w:rPr>
          <w:rFonts w:ascii="Calibri" w:hAnsi="Calibri" w:cs="Calibri"/>
          <w:b/>
          <w:bCs/>
          <w:color w:val="auto"/>
          <w:u w:val="single"/>
        </w:rPr>
        <w:t xml:space="preserve"> Evaluation Criteria</w:t>
      </w:r>
      <w:r>
        <w:rPr>
          <w:rFonts w:ascii="Calibri" w:hAnsi="Calibri" w:cs="Calibri"/>
          <w:b/>
          <w:bCs/>
          <w:color w:val="auto"/>
        </w:rPr>
        <w:t>:</w:t>
      </w:r>
    </w:p>
    <w:p w:rsidR="00333013" w:rsidRPr="003401F8" w:rsidRDefault="00333013" w:rsidP="00333013">
      <w:pPr>
        <w:pStyle w:val="Default"/>
        <w:spacing w:after="240" w:line="23" w:lineRule="atLeast"/>
        <w:ind w:left="720" w:firstLine="720"/>
        <w:jc w:val="both"/>
        <w:rPr>
          <w:rFonts w:ascii="Courier New" w:eastAsia="Cambria" w:hAnsi="Courier New" w:cs="Courier New"/>
        </w:rPr>
      </w:pPr>
      <w:r w:rsidRPr="00C54963">
        <w:rPr>
          <w:rFonts w:ascii="Calibri" w:hAnsi="Calibri" w:cs="Calibri"/>
        </w:rPr>
        <w:t>The</w:t>
      </w:r>
      <w:r>
        <w:rPr>
          <w:rFonts w:ascii="Calibri" w:hAnsi="Calibri" w:cs="Calibri"/>
        </w:rPr>
        <w:t xml:space="preserve"> </w:t>
      </w:r>
      <w:r w:rsidRPr="00C54963">
        <w:rPr>
          <w:rFonts w:ascii="Calibri" w:hAnsi="Calibri" w:cs="Calibri"/>
        </w:rPr>
        <w:t>DPS</w:t>
      </w:r>
      <w:r>
        <w:rPr>
          <w:rFonts w:ascii="Calibri" w:hAnsi="Calibri" w:cs="Calibri"/>
        </w:rPr>
        <w:t xml:space="preserve"> has clearly defined the critical criteria by which the consultant is to evaluate the Company. </w:t>
      </w:r>
      <w:r w:rsidRPr="00776E58">
        <w:rPr>
          <w:rFonts w:ascii="Calibri" w:hAnsi="Calibri" w:cs="Calibri"/>
        </w:rPr>
        <w:t>RCG embraces th</w:t>
      </w:r>
      <w:r>
        <w:rPr>
          <w:rFonts w:ascii="Calibri" w:hAnsi="Calibri" w:cs="Calibri"/>
        </w:rPr>
        <w:t>e following RFP evaluation criteria</w:t>
      </w:r>
      <w:r w:rsidRPr="00776E58">
        <w:rPr>
          <w:rFonts w:ascii="Calibri" w:hAnsi="Calibri" w:cs="Calibri"/>
        </w:rPr>
        <w:t xml:space="preserve"> as </w:t>
      </w:r>
      <w:r>
        <w:rPr>
          <w:rFonts w:ascii="Calibri" w:hAnsi="Calibri" w:cs="Calibri"/>
        </w:rPr>
        <w:t xml:space="preserve">the principal areas of investigation and the foundation for this element’s chapter in the final report. </w:t>
      </w:r>
    </w:p>
    <w:p w:rsidR="00333013" w:rsidRPr="00C7604D" w:rsidRDefault="00333013" w:rsidP="00EC32E4">
      <w:pPr>
        <w:numPr>
          <w:ilvl w:val="1"/>
          <w:numId w:val="59"/>
        </w:numPr>
        <w:autoSpaceDE w:val="0"/>
        <w:autoSpaceDN w:val="0"/>
        <w:adjustRightInd w:val="0"/>
        <w:spacing w:before="0" w:beforeAutospacing="0" w:after="240" w:afterAutospacing="0" w:line="23" w:lineRule="atLeast"/>
        <w:jc w:val="both"/>
        <w:rPr>
          <w:rFonts w:eastAsia="Cambria" w:cs="Calibri"/>
          <w:color w:val="000000"/>
          <w:szCs w:val="24"/>
        </w:rPr>
      </w:pPr>
      <w:r>
        <w:rPr>
          <w:rFonts w:eastAsia="Cambria" w:cs="Calibri"/>
          <w:color w:val="000000"/>
          <w:szCs w:val="24"/>
        </w:rPr>
        <w:t>How are p</w:t>
      </w:r>
      <w:r w:rsidRPr="00C7604D">
        <w:rPr>
          <w:rFonts w:eastAsia="Cambria" w:cs="Calibri"/>
          <w:color w:val="000000"/>
          <w:szCs w:val="24"/>
        </w:rPr>
        <w:t>lanning, conversion, and execution of programs and projects into short-term and day-to-day work</w:t>
      </w:r>
      <w:r>
        <w:rPr>
          <w:rFonts w:eastAsia="Cambria" w:cs="Calibri"/>
          <w:color w:val="000000"/>
          <w:szCs w:val="24"/>
        </w:rPr>
        <w:t xml:space="preserve"> accomplished?</w:t>
      </w:r>
      <w:r w:rsidRPr="00C7604D">
        <w:rPr>
          <w:rFonts w:eastAsia="Cambria" w:cs="Calibri"/>
          <w:color w:val="000000"/>
          <w:szCs w:val="24"/>
        </w:rPr>
        <w:t xml:space="preserve"> </w:t>
      </w:r>
    </w:p>
    <w:p w:rsidR="00333013" w:rsidRPr="00C7604D" w:rsidRDefault="00333013" w:rsidP="00EC32E4">
      <w:pPr>
        <w:numPr>
          <w:ilvl w:val="1"/>
          <w:numId w:val="59"/>
        </w:numPr>
        <w:autoSpaceDE w:val="0"/>
        <w:autoSpaceDN w:val="0"/>
        <w:adjustRightInd w:val="0"/>
        <w:spacing w:before="0" w:beforeAutospacing="0" w:after="240" w:afterAutospacing="0" w:line="23" w:lineRule="atLeast"/>
        <w:jc w:val="both"/>
        <w:rPr>
          <w:rFonts w:eastAsia="Cambria" w:cs="Calibri"/>
          <w:color w:val="000000"/>
          <w:szCs w:val="24"/>
        </w:rPr>
      </w:pPr>
      <w:r w:rsidRPr="00C7604D">
        <w:rPr>
          <w:rFonts w:eastAsia="Cambria" w:cs="Calibri"/>
          <w:color w:val="000000"/>
          <w:szCs w:val="24"/>
        </w:rPr>
        <w:t>W</w:t>
      </w:r>
      <w:r>
        <w:rPr>
          <w:rFonts w:eastAsia="Cambria" w:cs="Calibri"/>
          <w:color w:val="000000"/>
          <w:szCs w:val="24"/>
        </w:rPr>
        <w:t>hat w</w:t>
      </w:r>
      <w:r w:rsidRPr="00C7604D">
        <w:rPr>
          <w:rFonts w:eastAsia="Cambria" w:cs="Calibri"/>
          <w:color w:val="000000"/>
          <w:szCs w:val="24"/>
        </w:rPr>
        <w:t>ork management systems are used to schedule and manage field crews, including transportation, equipment, and materials</w:t>
      </w:r>
      <w:r>
        <w:rPr>
          <w:rFonts w:eastAsia="Cambria" w:cs="Calibri"/>
          <w:color w:val="000000"/>
          <w:szCs w:val="24"/>
        </w:rPr>
        <w:t>?</w:t>
      </w:r>
      <w:r w:rsidRPr="00C7604D">
        <w:rPr>
          <w:rFonts w:eastAsia="Cambria" w:cs="Calibri"/>
          <w:color w:val="000000"/>
          <w:szCs w:val="24"/>
        </w:rPr>
        <w:t xml:space="preserve"> </w:t>
      </w:r>
    </w:p>
    <w:p w:rsidR="00333013" w:rsidRPr="00C7604D" w:rsidRDefault="00333013" w:rsidP="00EC32E4">
      <w:pPr>
        <w:numPr>
          <w:ilvl w:val="1"/>
          <w:numId w:val="59"/>
        </w:numPr>
        <w:autoSpaceDE w:val="0"/>
        <w:autoSpaceDN w:val="0"/>
        <w:adjustRightInd w:val="0"/>
        <w:spacing w:before="0" w:beforeAutospacing="0" w:after="240" w:afterAutospacing="0" w:line="23" w:lineRule="atLeast"/>
        <w:jc w:val="both"/>
        <w:rPr>
          <w:rFonts w:eastAsia="Cambria" w:cs="Calibri"/>
          <w:color w:val="000000"/>
          <w:szCs w:val="24"/>
        </w:rPr>
      </w:pPr>
      <w:r>
        <w:rPr>
          <w:rFonts w:eastAsia="Cambria" w:cs="Calibri"/>
          <w:color w:val="000000"/>
          <w:szCs w:val="24"/>
        </w:rPr>
        <w:t>What are the r</w:t>
      </w:r>
      <w:r w:rsidRPr="00C7604D">
        <w:rPr>
          <w:rFonts w:eastAsia="Cambria" w:cs="Calibri"/>
          <w:color w:val="000000"/>
          <w:szCs w:val="24"/>
        </w:rPr>
        <w:t>oles and responsibilities of project manage</w:t>
      </w:r>
      <w:r>
        <w:rPr>
          <w:rFonts w:eastAsia="Cambria" w:cs="Calibri"/>
          <w:color w:val="000000"/>
          <w:szCs w:val="24"/>
        </w:rPr>
        <w:t>rs, supervisors, and inspectors?</w:t>
      </w:r>
      <w:r w:rsidRPr="00C7604D">
        <w:rPr>
          <w:rFonts w:eastAsia="Cambria" w:cs="Calibri"/>
          <w:color w:val="000000"/>
          <w:szCs w:val="24"/>
        </w:rPr>
        <w:t xml:space="preserve"> </w:t>
      </w:r>
    </w:p>
    <w:p w:rsidR="00333013" w:rsidRPr="00C7604D" w:rsidRDefault="00333013" w:rsidP="00EC32E4">
      <w:pPr>
        <w:numPr>
          <w:ilvl w:val="1"/>
          <w:numId w:val="59"/>
        </w:numPr>
        <w:autoSpaceDE w:val="0"/>
        <w:autoSpaceDN w:val="0"/>
        <w:adjustRightInd w:val="0"/>
        <w:spacing w:before="0" w:beforeAutospacing="0" w:after="240" w:afterAutospacing="0" w:line="23" w:lineRule="atLeast"/>
        <w:jc w:val="both"/>
        <w:rPr>
          <w:rFonts w:eastAsia="Cambria" w:cs="Calibri"/>
          <w:color w:val="000000"/>
          <w:szCs w:val="24"/>
        </w:rPr>
      </w:pPr>
      <w:r>
        <w:rPr>
          <w:rFonts w:eastAsia="Cambria" w:cs="Calibri"/>
          <w:color w:val="000000"/>
          <w:szCs w:val="24"/>
        </w:rPr>
        <w:t xml:space="preserve">How </w:t>
      </w:r>
      <w:proofErr w:type="gramStart"/>
      <w:r>
        <w:rPr>
          <w:rFonts w:eastAsia="Cambria" w:cs="Calibri"/>
          <w:color w:val="000000"/>
          <w:szCs w:val="24"/>
        </w:rPr>
        <w:t>are q</w:t>
      </w:r>
      <w:r w:rsidRPr="00C7604D">
        <w:rPr>
          <w:rFonts w:eastAsia="Cambria" w:cs="Calibri"/>
          <w:color w:val="000000"/>
          <w:szCs w:val="24"/>
        </w:rPr>
        <w:t>uality assurance and quality control</w:t>
      </w:r>
      <w:r>
        <w:rPr>
          <w:rFonts w:eastAsia="Cambria" w:cs="Calibri"/>
          <w:color w:val="000000"/>
          <w:szCs w:val="24"/>
        </w:rPr>
        <w:t xml:space="preserve"> maintained</w:t>
      </w:r>
      <w:proofErr w:type="gramEnd"/>
      <w:r>
        <w:rPr>
          <w:rFonts w:eastAsia="Cambria" w:cs="Calibri"/>
          <w:color w:val="000000"/>
          <w:szCs w:val="24"/>
        </w:rPr>
        <w:t>?</w:t>
      </w:r>
      <w:r w:rsidRPr="00C7604D">
        <w:rPr>
          <w:rFonts w:eastAsia="Cambria" w:cs="Calibri"/>
          <w:color w:val="000000"/>
          <w:szCs w:val="24"/>
        </w:rPr>
        <w:t xml:space="preserve"> </w:t>
      </w:r>
    </w:p>
    <w:p w:rsidR="00333013" w:rsidRPr="00C7604D" w:rsidRDefault="00333013" w:rsidP="00EC32E4">
      <w:pPr>
        <w:numPr>
          <w:ilvl w:val="1"/>
          <w:numId w:val="59"/>
        </w:numPr>
        <w:autoSpaceDE w:val="0"/>
        <w:autoSpaceDN w:val="0"/>
        <w:adjustRightInd w:val="0"/>
        <w:spacing w:before="0" w:beforeAutospacing="0" w:after="240" w:afterAutospacing="0" w:line="23" w:lineRule="atLeast"/>
        <w:jc w:val="both"/>
        <w:rPr>
          <w:rFonts w:eastAsia="Cambria" w:cs="Calibri"/>
          <w:color w:val="000000"/>
          <w:szCs w:val="24"/>
        </w:rPr>
      </w:pPr>
      <w:r>
        <w:rPr>
          <w:rFonts w:eastAsia="Cambria" w:cs="Calibri"/>
          <w:color w:val="000000"/>
          <w:szCs w:val="24"/>
        </w:rPr>
        <w:t>What is the process for m</w:t>
      </w:r>
      <w:r w:rsidRPr="00C7604D">
        <w:rPr>
          <w:rFonts w:eastAsia="Cambria" w:cs="Calibri"/>
          <w:color w:val="000000"/>
          <w:szCs w:val="24"/>
        </w:rPr>
        <w:t>anag</w:t>
      </w:r>
      <w:r>
        <w:rPr>
          <w:rFonts w:eastAsia="Cambria" w:cs="Calibri"/>
          <w:color w:val="000000"/>
          <w:szCs w:val="24"/>
        </w:rPr>
        <w:t>ing</w:t>
      </w:r>
      <w:r w:rsidRPr="00C7604D">
        <w:rPr>
          <w:rFonts w:eastAsia="Cambria" w:cs="Calibri"/>
          <w:color w:val="000000"/>
          <w:szCs w:val="24"/>
        </w:rPr>
        <w:t xml:space="preserve"> employee availability, utilization, efficiency, produ</w:t>
      </w:r>
      <w:r>
        <w:rPr>
          <w:rFonts w:eastAsia="Cambria" w:cs="Calibri"/>
          <w:color w:val="000000"/>
          <w:szCs w:val="24"/>
        </w:rPr>
        <w:t>ctivity, and effectiveness?</w:t>
      </w:r>
      <w:r w:rsidRPr="00C7604D">
        <w:rPr>
          <w:rFonts w:eastAsia="Cambria" w:cs="Calibri"/>
          <w:color w:val="000000"/>
          <w:szCs w:val="24"/>
        </w:rPr>
        <w:t xml:space="preserve"> </w:t>
      </w:r>
    </w:p>
    <w:p w:rsidR="00333013" w:rsidRPr="00C7604D" w:rsidRDefault="00333013" w:rsidP="00EC32E4">
      <w:pPr>
        <w:numPr>
          <w:ilvl w:val="1"/>
          <w:numId w:val="59"/>
        </w:numPr>
        <w:autoSpaceDE w:val="0"/>
        <w:autoSpaceDN w:val="0"/>
        <w:adjustRightInd w:val="0"/>
        <w:spacing w:before="0" w:beforeAutospacing="0" w:after="240" w:afterAutospacing="0" w:line="23" w:lineRule="atLeast"/>
        <w:jc w:val="both"/>
        <w:rPr>
          <w:rFonts w:eastAsia="Cambria" w:cs="Calibri"/>
          <w:color w:val="000000"/>
          <w:szCs w:val="24"/>
        </w:rPr>
      </w:pPr>
      <w:r>
        <w:rPr>
          <w:rFonts w:eastAsia="Cambria" w:cs="Calibri"/>
          <w:color w:val="000000"/>
          <w:szCs w:val="24"/>
        </w:rPr>
        <w:t>How is m</w:t>
      </w:r>
      <w:r w:rsidRPr="00C7604D">
        <w:rPr>
          <w:rFonts w:eastAsia="Cambria" w:cs="Calibri"/>
          <w:color w:val="000000"/>
          <w:szCs w:val="24"/>
        </w:rPr>
        <w:t xml:space="preserve">anagement of program and project schedules </w:t>
      </w:r>
      <w:r>
        <w:rPr>
          <w:rFonts w:eastAsia="Cambria" w:cs="Calibri"/>
          <w:color w:val="000000"/>
          <w:szCs w:val="24"/>
        </w:rPr>
        <w:t>accomplished</w:t>
      </w:r>
      <w:r w:rsidRPr="00C7604D">
        <w:rPr>
          <w:rFonts w:eastAsia="Cambria" w:cs="Calibri"/>
          <w:color w:val="000000"/>
          <w:szCs w:val="24"/>
        </w:rPr>
        <w:t xml:space="preserve"> on a day-to-day basis</w:t>
      </w:r>
      <w:r>
        <w:rPr>
          <w:rFonts w:eastAsia="Cambria" w:cs="Calibri"/>
          <w:color w:val="000000"/>
          <w:szCs w:val="24"/>
        </w:rPr>
        <w:t>?</w:t>
      </w:r>
      <w:r w:rsidRPr="00C7604D">
        <w:rPr>
          <w:rFonts w:eastAsia="Cambria" w:cs="Calibri"/>
          <w:color w:val="000000"/>
          <w:szCs w:val="24"/>
        </w:rPr>
        <w:t xml:space="preserve"> </w:t>
      </w:r>
    </w:p>
    <w:p w:rsidR="00333013" w:rsidRPr="00C7604D" w:rsidRDefault="00333013" w:rsidP="00EC32E4">
      <w:pPr>
        <w:numPr>
          <w:ilvl w:val="1"/>
          <w:numId w:val="59"/>
        </w:numPr>
        <w:autoSpaceDE w:val="0"/>
        <w:autoSpaceDN w:val="0"/>
        <w:adjustRightInd w:val="0"/>
        <w:spacing w:before="0" w:beforeAutospacing="0" w:after="240" w:afterAutospacing="0" w:line="23" w:lineRule="atLeast"/>
        <w:jc w:val="both"/>
        <w:rPr>
          <w:rFonts w:eastAsia="Cambria" w:cs="Calibri"/>
          <w:color w:val="000000"/>
          <w:szCs w:val="24"/>
        </w:rPr>
      </w:pPr>
      <w:r>
        <w:rPr>
          <w:rFonts w:eastAsia="Cambria" w:cs="Calibri"/>
          <w:color w:val="000000"/>
          <w:szCs w:val="24"/>
        </w:rPr>
        <w:t xml:space="preserve">How </w:t>
      </w:r>
      <w:proofErr w:type="gramStart"/>
      <w:r>
        <w:rPr>
          <w:rFonts w:eastAsia="Cambria" w:cs="Calibri"/>
          <w:color w:val="000000"/>
          <w:szCs w:val="24"/>
        </w:rPr>
        <w:t xml:space="preserve">is </w:t>
      </w:r>
      <w:r w:rsidRPr="00C7604D">
        <w:rPr>
          <w:rFonts w:eastAsia="Cambria" w:cs="Calibri"/>
          <w:color w:val="000000"/>
          <w:szCs w:val="24"/>
        </w:rPr>
        <w:t>information</w:t>
      </w:r>
      <w:proofErr w:type="gramEnd"/>
      <w:r w:rsidRPr="00C7604D">
        <w:rPr>
          <w:rFonts w:eastAsia="Cambria" w:cs="Calibri"/>
          <w:color w:val="000000"/>
          <w:szCs w:val="24"/>
        </w:rPr>
        <w:t xml:space="preserve"> about rework, failures, repair history, etc. translated into corrective actions, and how are infrastructure aging analysis and repair-versus-replace decisions</w:t>
      </w:r>
      <w:r>
        <w:rPr>
          <w:rFonts w:eastAsia="Cambria" w:cs="Calibri"/>
          <w:color w:val="000000"/>
          <w:szCs w:val="24"/>
        </w:rPr>
        <w:t xml:space="preserve"> performed?</w:t>
      </w:r>
      <w:r w:rsidRPr="00C7604D">
        <w:rPr>
          <w:rFonts w:eastAsia="Cambria" w:cs="Calibri"/>
          <w:color w:val="000000"/>
          <w:szCs w:val="24"/>
        </w:rPr>
        <w:t xml:space="preserve"> </w:t>
      </w:r>
    </w:p>
    <w:p w:rsidR="00333013" w:rsidRPr="00C7604D" w:rsidRDefault="00333013" w:rsidP="00EC32E4">
      <w:pPr>
        <w:numPr>
          <w:ilvl w:val="1"/>
          <w:numId w:val="59"/>
        </w:numPr>
        <w:autoSpaceDE w:val="0"/>
        <w:autoSpaceDN w:val="0"/>
        <w:adjustRightInd w:val="0"/>
        <w:spacing w:before="0" w:beforeAutospacing="0" w:after="240" w:afterAutospacing="0" w:line="23" w:lineRule="atLeast"/>
        <w:jc w:val="both"/>
        <w:rPr>
          <w:rFonts w:eastAsia="Cambria" w:cs="Calibri"/>
          <w:color w:val="000000"/>
          <w:szCs w:val="24"/>
        </w:rPr>
      </w:pPr>
      <w:r>
        <w:rPr>
          <w:rFonts w:eastAsia="Cambria" w:cs="Calibri"/>
          <w:color w:val="000000"/>
          <w:szCs w:val="24"/>
        </w:rPr>
        <w:t>How is f</w:t>
      </w:r>
      <w:r w:rsidRPr="00C7604D">
        <w:rPr>
          <w:rFonts w:eastAsia="Cambria" w:cs="Calibri"/>
          <w:color w:val="000000"/>
          <w:szCs w:val="24"/>
        </w:rPr>
        <w:t xml:space="preserve">eedback of work management systems </w:t>
      </w:r>
      <w:r>
        <w:rPr>
          <w:rFonts w:eastAsia="Cambria" w:cs="Calibri"/>
          <w:color w:val="000000"/>
          <w:szCs w:val="24"/>
        </w:rPr>
        <w:t xml:space="preserve">used </w:t>
      </w:r>
      <w:r w:rsidRPr="00C7604D">
        <w:rPr>
          <w:rFonts w:eastAsia="Cambria" w:cs="Calibri"/>
          <w:color w:val="000000"/>
          <w:szCs w:val="24"/>
        </w:rPr>
        <w:t xml:space="preserve">to </w:t>
      </w:r>
      <w:r>
        <w:rPr>
          <w:rFonts w:eastAsia="Cambria" w:cs="Calibri"/>
          <w:color w:val="000000"/>
          <w:szCs w:val="24"/>
        </w:rPr>
        <w:t xml:space="preserve">identify </w:t>
      </w:r>
      <w:r w:rsidRPr="00C7604D">
        <w:rPr>
          <w:rFonts w:eastAsia="Cambria" w:cs="Calibri"/>
          <w:color w:val="000000"/>
          <w:szCs w:val="24"/>
        </w:rPr>
        <w:t>perfor</w:t>
      </w:r>
      <w:r>
        <w:rPr>
          <w:rFonts w:eastAsia="Cambria" w:cs="Calibri"/>
          <w:color w:val="000000"/>
          <w:szCs w:val="24"/>
        </w:rPr>
        <w:t>mance improvement opportunities?</w:t>
      </w:r>
      <w:r w:rsidRPr="00C7604D">
        <w:rPr>
          <w:rFonts w:eastAsia="Cambria" w:cs="Calibri"/>
          <w:color w:val="000000"/>
          <w:szCs w:val="24"/>
        </w:rPr>
        <w:t xml:space="preserve"> </w:t>
      </w:r>
    </w:p>
    <w:p w:rsidR="00333013" w:rsidRPr="00D37D5B" w:rsidRDefault="00333013" w:rsidP="00333013">
      <w:pPr>
        <w:pStyle w:val="Default"/>
        <w:spacing w:after="240" w:line="23" w:lineRule="atLeast"/>
        <w:ind w:left="720" w:firstLine="720"/>
        <w:jc w:val="both"/>
        <w:rPr>
          <w:rFonts w:ascii="Calibri" w:hAnsi="Calibri" w:cs="Calibri"/>
          <w:b/>
          <w:color w:val="auto"/>
        </w:rPr>
      </w:pPr>
      <w:r w:rsidRPr="000B1C8D">
        <w:rPr>
          <w:rFonts w:ascii="Calibri" w:hAnsi="Calibri" w:cs="Calibri"/>
          <w:b/>
          <w:color w:val="auto"/>
          <w:u w:val="single"/>
        </w:rPr>
        <w:t>Staffing Assignment</w:t>
      </w:r>
      <w:r>
        <w:rPr>
          <w:rFonts w:ascii="Calibri" w:hAnsi="Calibri" w:cs="Calibri"/>
          <w:b/>
          <w:color w:val="auto"/>
        </w:rPr>
        <w:t>:</w:t>
      </w:r>
    </w:p>
    <w:tbl>
      <w:tblPr>
        <w:tblW w:w="6840" w:type="dxa"/>
        <w:tblInd w:w="2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80"/>
        <w:gridCol w:w="4860"/>
      </w:tblGrid>
      <w:tr w:rsidR="00333013" w:rsidRPr="005F12DA">
        <w:tc>
          <w:tcPr>
            <w:tcW w:w="6840" w:type="dxa"/>
            <w:gridSpan w:val="2"/>
            <w:shd w:val="clear" w:color="auto" w:fill="007370"/>
          </w:tcPr>
          <w:p w:rsidR="00333013" w:rsidRDefault="00333013" w:rsidP="00333013">
            <w:pPr>
              <w:pStyle w:val="Default"/>
              <w:spacing w:before="120" w:after="120" w:line="23" w:lineRule="atLeast"/>
              <w:jc w:val="center"/>
              <w:rPr>
                <w:rFonts w:ascii="Calibri" w:hAnsi="Calibri" w:cs="Calibri"/>
                <w:color w:val="FFFFFF"/>
                <w:highlight w:val="lightGray"/>
              </w:rPr>
            </w:pPr>
            <w:r>
              <w:rPr>
                <w:rFonts w:ascii="Calibri" w:hAnsi="Calibri" w:cs="Calibri"/>
                <w:color w:val="FFFFFF"/>
              </w:rPr>
              <w:t>Audit Area Staff Assignment – Work Management</w:t>
            </w:r>
          </w:p>
        </w:tc>
      </w:tr>
      <w:tr w:rsidR="00333013" w:rsidRPr="005F12DA">
        <w:tc>
          <w:tcPr>
            <w:tcW w:w="1980" w:type="dxa"/>
            <w:shd w:val="clear" w:color="auto" w:fill="007370"/>
          </w:tcPr>
          <w:p w:rsidR="00333013" w:rsidRDefault="00333013" w:rsidP="00333013">
            <w:pPr>
              <w:pStyle w:val="Default"/>
              <w:spacing w:before="120" w:after="120" w:line="23" w:lineRule="atLeast"/>
              <w:jc w:val="center"/>
              <w:rPr>
                <w:rFonts w:ascii="Calibri" w:hAnsi="Calibri" w:cs="Calibri"/>
                <w:b/>
                <w:color w:val="FFFFFF"/>
              </w:rPr>
            </w:pPr>
            <w:r>
              <w:rPr>
                <w:rFonts w:ascii="Calibri" w:hAnsi="Calibri" w:cs="Calibri"/>
                <w:b/>
                <w:color w:val="FFFFFF"/>
              </w:rPr>
              <w:t>Lead Consultant</w:t>
            </w:r>
          </w:p>
        </w:tc>
        <w:tc>
          <w:tcPr>
            <w:tcW w:w="4860" w:type="dxa"/>
          </w:tcPr>
          <w:p w:rsidR="00333013" w:rsidRDefault="00333013" w:rsidP="00333013">
            <w:pPr>
              <w:pStyle w:val="Default"/>
              <w:spacing w:before="120" w:after="120" w:line="23" w:lineRule="atLeast"/>
              <w:jc w:val="both"/>
              <w:rPr>
                <w:rFonts w:ascii="Calibri" w:hAnsi="Calibri" w:cs="Calibri"/>
                <w:color w:val="auto"/>
              </w:rPr>
            </w:pPr>
            <w:r>
              <w:rPr>
                <w:rFonts w:ascii="Calibri" w:hAnsi="Calibri" w:cs="Calibri"/>
                <w:color w:val="auto"/>
              </w:rPr>
              <w:t>Tom Hurley</w:t>
            </w:r>
          </w:p>
        </w:tc>
      </w:tr>
      <w:tr w:rsidR="00333013" w:rsidRPr="005F12DA">
        <w:tc>
          <w:tcPr>
            <w:tcW w:w="1980" w:type="dxa"/>
            <w:shd w:val="clear" w:color="auto" w:fill="007370"/>
          </w:tcPr>
          <w:p w:rsidR="00333013" w:rsidRDefault="00333013" w:rsidP="00333013">
            <w:pPr>
              <w:pStyle w:val="Default"/>
              <w:spacing w:before="120" w:after="100" w:afterAutospacing="1" w:line="23" w:lineRule="atLeast"/>
              <w:jc w:val="center"/>
              <w:rPr>
                <w:rFonts w:ascii="Calibri" w:hAnsi="Calibri" w:cs="Calibri"/>
                <w:b/>
                <w:color w:val="FFFFFF"/>
              </w:rPr>
            </w:pPr>
            <w:r>
              <w:rPr>
                <w:rFonts w:ascii="Calibri" w:hAnsi="Calibri" w:cs="Calibri"/>
                <w:b/>
                <w:color w:val="FFFFFF"/>
              </w:rPr>
              <w:t>Consultant(s)</w:t>
            </w:r>
          </w:p>
        </w:tc>
        <w:tc>
          <w:tcPr>
            <w:tcW w:w="4860" w:type="dxa"/>
          </w:tcPr>
          <w:p w:rsidR="00333013" w:rsidRDefault="00333013" w:rsidP="00333013">
            <w:pPr>
              <w:pStyle w:val="Default"/>
              <w:spacing w:before="120" w:after="120" w:line="23" w:lineRule="atLeast"/>
              <w:jc w:val="both"/>
              <w:rPr>
                <w:rFonts w:ascii="Calibri" w:hAnsi="Calibri" w:cs="Calibri"/>
                <w:color w:val="auto"/>
              </w:rPr>
            </w:pPr>
            <w:r>
              <w:rPr>
                <w:rFonts w:ascii="Calibri" w:hAnsi="Calibri" w:cs="Calibri"/>
                <w:color w:val="auto"/>
              </w:rPr>
              <w:t>Charlie Fijnvandraat</w:t>
            </w:r>
          </w:p>
        </w:tc>
      </w:tr>
      <w:tr w:rsidR="00333013" w:rsidRPr="005F12DA">
        <w:tc>
          <w:tcPr>
            <w:tcW w:w="1980" w:type="dxa"/>
            <w:shd w:val="clear" w:color="auto" w:fill="007370"/>
          </w:tcPr>
          <w:p w:rsidR="00333013" w:rsidRDefault="00333013" w:rsidP="00333013">
            <w:pPr>
              <w:pStyle w:val="Default"/>
              <w:spacing w:before="120" w:after="120" w:line="23" w:lineRule="atLeast"/>
              <w:jc w:val="center"/>
              <w:rPr>
                <w:rFonts w:ascii="Calibri" w:hAnsi="Calibri" w:cs="Calibri"/>
                <w:b/>
                <w:color w:val="FFFFFF"/>
              </w:rPr>
            </w:pPr>
            <w:r>
              <w:rPr>
                <w:rFonts w:ascii="Calibri" w:hAnsi="Calibri" w:cs="Calibri"/>
                <w:b/>
                <w:color w:val="FFFFFF"/>
              </w:rPr>
              <w:t>Total Hours</w:t>
            </w:r>
          </w:p>
        </w:tc>
        <w:tc>
          <w:tcPr>
            <w:tcW w:w="4860" w:type="dxa"/>
          </w:tcPr>
          <w:p w:rsidR="00333013" w:rsidRDefault="00333013" w:rsidP="00333013">
            <w:pPr>
              <w:pStyle w:val="Default"/>
              <w:spacing w:before="120" w:after="120" w:line="23" w:lineRule="atLeast"/>
              <w:jc w:val="both"/>
              <w:rPr>
                <w:rFonts w:ascii="Calibri" w:hAnsi="Calibri" w:cs="Calibri"/>
                <w:color w:val="auto"/>
              </w:rPr>
            </w:pPr>
            <w:r>
              <w:rPr>
                <w:rFonts w:ascii="Calibri" w:hAnsi="Calibri" w:cs="Calibri"/>
                <w:color w:val="auto"/>
              </w:rPr>
              <w:t>204</w:t>
            </w:r>
          </w:p>
        </w:tc>
      </w:tr>
    </w:tbl>
    <w:p w:rsidR="00333013" w:rsidRDefault="00333013" w:rsidP="00333013">
      <w:pPr>
        <w:pStyle w:val="Default"/>
        <w:spacing w:before="360" w:after="240" w:line="23" w:lineRule="atLeast"/>
        <w:ind w:left="720" w:firstLine="720"/>
        <w:jc w:val="both"/>
        <w:rPr>
          <w:rFonts w:ascii="Calibri" w:hAnsi="Calibri" w:cs="Calibri"/>
          <w:b/>
          <w:bCs/>
          <w:color w:val="auto"/>
        </w:rPr>
      </w:pPr>
      <w:r w:rsidRPr="000B1C8D">
        <w:rPr>
          <w:rFonts w:ascii="Calibri" w:hAnsi="Calibri" w:cs="Calibri"/>
          <w:b/>
          <w:bCs/>
          <w:color w:val="auto"/>
          <w:u w:val="single"/>
        </w:rPr>
        <w:t xml:space="preserve">RCG </w:t>
      </w:r>
      <w:r>
        <w:rPr>
          <w:rFonts w:ascii="Calibri" w:hAnsi="Calibri" w:cs="Calibri"/>
          <w:b/>
          <w:bCs/>
          <w:color w:val="auto"/>
          <w:u w:val="single"/>
        </w:rPr>
        <w:t>Subordinate</w:t>
      </w:r>
      <w:r w:rsidRPr="000B1C8D">
        <w:rPr>
          <w:rFonts w:ascii="Calibri" w:hAnsi="Calibri" w:cs="Calibri"/>
          <w:b/>
          <w:bCs/>
          <w:color w:val="auto"/>
          <w:u w:val="single"/>
        </w:rPr>
        <w:t xml:space="preserve"> Criteria</w:t>
      </w:r>
      <w:r>
        <w:rPr>
          <w:rFonts w:ascii="Calibri" w:hAnsi="Calibri" w:cs="Calibri"/>
          <w:b/>
          <w:bCs/>
          <w:color w:val="auto"/>
        </w:rPr>
        <w:t>:</w:t>
      </w:r>
    </w:p>
    <w:p w:rsidR="00333013" w:rsidRDefault="00333013" w:rsidP="00333013">
      <w:pPr>
        <w:pStyle w:val="Default"/>
        <w:spacing w:line="23" w:lineRule="atLeast"/>
        <w:ind w:left="720" w:firstLine="720"/>
        <w:jc w:val="both"/>
        <w:rPr>
          <w:rFonts w:ascii="Calibri" w:hAnsi="Calibri"/>
        </w:rPr>
      </w:pPr>
      <w:r w:rsidRPr="007B03F1">
        <w:rPr>
          <w:rFonts w:ascii="Calibri" w:hAnsi="Calibri" w:cs="Calibri"/>
          <w:bCs/>
        </w:rPr>
        <w:t>To enhance the RFP criteria,</w:t>
      </w:r>
      <w:r w:rsidRPr="00A81AB7">
        <w:rPr>
          <w:rFonts w:ascii="Calibri" w:hAnsi="Calibri" w:cs="Calibri"/>
          <w:color w:val="auto"/>
        </w:rPr>
        <w:t xml:space="preserve"> </w:t>
      </w:r>
      <w:r w:rsidRPr="007B03F1">
        <w:rPr>
          <w:rFonts w:ascii="Calibri" w:hAnsi="Calibri" w:cs="Calibri"/>
          <w:bCs/>
        </w:rPr>
        <w:t>RCG recommends that the following subordinate criteria be included in the work plan adopted for this audit element</w:t>
      </w:r>
      <w:r w:rsidRPr="003363BE">
        <w:rPr>
          <w:rFonts w:ascii="Calibri" w:hAnsi="Calibri"/>
        </w:rPr>
        <w:t>:</w:t>
      </w:r>
    </w:p>
    <w:p w:rsidR="00333013" w:rsidRDefault="00333013" w:rsidP="00333013">
      <w:pPr>
        <w:pStyle w:val="Default"/>
        <w:spacing w:line="23" w:lineRule="atLeast"/>
        <w:ind w:left="720" w:firstLine="720"/>
        <w:jc w:val="both"/>
      </w:pPr>
    </w:p>
    <w:p w:rsidR="00333013" w:rsidRPr="00952207" w:rsidRDefault="00333013" w:rsidP="00EC32E4">
      <w:pPr>
        <w:numPr>
          <w:ilvl w:val="1"/>
          <w:numId w:val="59"/>
        </w:numPr>
        <w:autoSpaceDE w:val="0"/>
        <w:autoSpaceDN w:val="0"/>
        <w:adjustRightInd w:val="0"/>
        <w:spacing w:before="0" w:beforeAutospacing="0" w:after="0" w:afterAutospacing="0" w:line="23" w:lineRule="atLeast"/>
        <w:jc w:val="both"/>
        <w:rPr>
          <w:rFonts w:eastAsia="Cambria" w:cs="Calibri"/>
          <w:color w:val="000000"/>
          <w:szCs w:val="24"/>
        </w:rPr>
      </w:pPr>
      <w:proofErr w:type="gramStart"/>
      <w:r w:rsidRPr="00952207">
        <w:rPr>
          <w:rFonts w:eastAsia="Cambria" w:cs="Calibri"/>
          <w:color w:val="000000"/>
          <w:szCs w:val="24"/>
        </w:rPr>
        <w:t>Are highly visible metrics used</w:t>
      </w:r>
      <w:proofErr w:type="gramEnd"/>
      <w:r w:rsidRPr="00952207">
        <w:rPr>
          <w:rFonts w:eastAsia="Cambria" w:cs="Calibri"/>
          <w:color w:val="000000"/>
          <w:szCs w:val="24"/>
        </w:rPr>
        <w:t xml:space="preserve"> to track progress toward organization goals? Do goals include such topics as safety, productivity, quality, budget, schedule adherence, and backlog?</w:t>
      </w:r>
    </w:p>
    <w:p w:rsidR="00333013" w:rsidRPr="00952207" w:rsidRDefault="00333013" w:rsidP="00EC32E4">
      <w:pPr>
        <w:numPr>
          <w:ilvl w:val="1"/>
          <w:numId w:val="59"/>
        </w:numPr>
        <w:autoSpaceDE w:val="0"/>
        <w:autoSpaceDN w:val="0"/>
        <w:adjustRightInd w:val="0"/>
        <w:spacing w:before="0" w:beforeAutospacing="0" w:after="0" w:afterAutospacing="0" w:line="23" w:lineRule="atLeast"/>
        <w:jc w:val="both"/>
        <w:rPr>
          <w:rFonts w:eastAsia="Cambria" w:cs="Calibri"/>
          <w:color w:val="000000"/>
          <w:szCs w:val="24"/>
        </w:rPr>
      </w:pPr>
      <w:r w:rsidRPr="00952207">
        <w:rPr>
          <w:rFonts w:eastAsia="Cambria" w:cs="Calibri"/>
          <w:color w:val="000000"/>
          <w:szCs w:val="24"/>
        </w:rPr>
        <w:t>Do aggressive backlog management processes incorporate a priority system that differentiates among urgent (emergency) work, important (corrective, replacement, and upgrade) work, and routine (PM/</w:t>
      </w:r>
      <w:proofErr w:type="spellStart"/>
      <w:r w:rsidRPr="00952207">
        <w:rPr>
          <w:rFonts w:eastAsia="Cambria" w:cs="Calibri"/>
          <w:color w:val="000000"/>
          <w:szCs w:val="24"/>
        </w:rPr>
        <w:t>PdM</w:t>
      </w:r>
      <w:proofErr w:type="spellEnd"/>
      <w:r w:rsidRPr="00952207">
        <w:rPr>
          <w:rFonts w:eastAsia="Cambria" w:cs="Calibri"/>
          <w:color w:val="000000"/>
          <w:szCs w:val="24"/>
        </w:rPr>
        <w:t>) tasks?</w:t>
      </w:r>
    </w:p>
    <w:p w:rsidR="00333013" w:rsidRPr="00952207" w:rsidRDefault="00333013" w:rsidP="00EC32E4">
      <w:pPr>
        <w:numPr>
          <w:ilvl w:val="1"/>
          <w:numId w:val="59"/>
        </w:numPr>
        <w:autoSpaceDE w:val="0"/>
        <w:autoSpaceDN w:val="0"/>
        <w:adjustRightInd w:val="0"/>
        <w:spacing w:before="0" w:beforeAutospacing="0" w:after="0" w:afterAutospacing="0" w:line="23" w:lineRule="atLeast"/>
        <w:jc w:val="both"/>
        <w:rPr>
          <w:rFonts w:eastAsia="Cambria" w:cs="Calibri"/>
          <w:color w:val="000000"/>
          <w:szCs w:val="24"/>
        </w:rPr>
      </w:pPr>
      <w:r w:rsidRPr="00952207">
        <w:rPr>
          <w:rFonts w:eastAsia="Cambria" w:cs="Calibri"/>
          <w:color w:val="000000"/>
          <w:szCs w:val="24"/>
        </w:rPr>
        <w:t>Is there a logical linkage among asset management, long-range work planning, capital vs. O&amp;M work schedules, budget development, and day-to-day work schedules?</w:t>
      </w:r>
    </w:p>
    <w:p w:rsidR="00333013" w:rsidRPr="00952207" w:rsidRDefault="00333013" w:rsidP="00EC32E4">
      <w:pPr>
        <w:numPr>
          <w:ilvl w:val="1"/>
          <w:numId w:val="59"/>
        </w:numPr>
        <w:autoSpaceDE w:val="0"/>
        <w:autoSpaceDN w:val="0"/>
        <w:adjustRightInd w:val="0"/>
        <w:spacing w:before="0" w:beforeAutospacing="0" w:after="0" w:afterAutospacing="0" w:line="23" w:lineRule="atLeast"/>
        <w:jc w:val="both"/>
        <w:rPr>
          <w:rFonts w:eastAsia="Cambria" w:cs="Calibri"/>
          <w:color w:val="000000"/>
          <w:szCs w:val="24"/>
        </w:rPr>
      </w:pPr>
      <w:r w:rsidRPr="00952207">
        <w:rPr>
          <w:rFonts w:eastAsia="Cambria" w:cs="Calibri"/>
          <w:color w:val="000000"/>
          <w:szCs w:val="24"/>
        </w:rPr>
        <w:t>Do annual workload forecasts identify planned tasks and resources required?</w:t>
      </w:r>
    </w:p>
    <w:p w:rsidR="00333013" w:rsidRDefault="00333013" w:rsidP="00EC32E4">
      <w:pPr>
        <w:numPr>
          <w:ilvl w:val="1"/>
          <w:numId w:val="59"/>
        </w:numPr>
        <w:autoSpaceDE w:val="0"/>
        <w:autoSpaceDN w:val="0"/>
        <w:adjustRightInd w:val="0"/>
        <w:spacing w:before="0" w:beforeAutospacing="0" w:after="0" w:afterAutospacing="0" w:line="23" w:lineRule="atLeast"/>
        <w:jc w:val="both"/>
        <w:rPr>
          <w:rFonts w:cs="Calibri"/>
        </w:rPr>
      </w:pPr>
      <w:r w:rsidRPr="00952207">
        <w:rPr>
          <w:rFonts w:eastAsia="Cambria" w:cs="Calibri"/>
          <w:color w:val="000000"/>
          <w:szCs w:val="24"/>
        </w:rPr>
        <w:t>What does the information gleaned from audit work tasks tell us about how this audit element is enhancing or detracting from the effective operation</w:t>
      </w:r>
      <w:r w:rsidRPr="00D571C8">
        <w:rPr>
          <w:rFonts w:cs="Calibri"/>
        </w:rPr>
        <w:t xml:space="preserve"> of the construction feedback loop?</w:t>
      </w:r>
    </w:p>
    <w:p w:rsidR="00333013" w:rsidRPr="006E787C" w:rsidRDefault="00333013" w:rsidP="00333013">
      <w:pPr>
        <w:pStyle w:val="ColorfulList-Accent11"/>
        <w:autoSpaceDE w:val="0"/>
        <w:autoSpaceDN w:val="0"/>
        <w:adjustRightInd w:val="0"/>
        <w:spacing w:before="0" w:beforeAutospacing="0" w:after="240" w:afterAutospacing="0" w:line="23" w:lineRule="atLeast"/>
        <w:jc w:val="both"/>
        <w:rPr>
          <w:color w:val="000000"/>
          <w:szCs w:val="24"/>
        </w:rPr>
      </w:pPr>
    </w:p>
    <w:p w:rsidR="00333013" w:rsidRPr="00E43C6D" w:rsidRDefault="00333013" w:rsidP="00E43C6D">
      <w:pPr>
        <w:pStyle w:val="Default"/>
        <w:spacing w:before="360" w:after="240" w:line="23" w:lineRule="atLeast"/>
        <w:ind w:left="720" w:firstLine="720"/>
        <w:jc w:val="both"/>
        <w:rPr>
          <w:rFonts w:ascii="Calibri" w:hAnsi="Calibri" w:cs="Calibri"/>
          <w:b/>
          <w:bCs/>
          <w:color w:val="auto"/>
          <w:u w:val="single"/>
        </w:rPr>
      </w:pPr>
      <w:r w:rsidRPr="00E43C6D">
        <w:rPr>
          <w:rFonts w:ascii="Calibri" w:hAnsi="Calibri" w:cs="Calibri"/>
          <w:b/>
          <w:bCs/>
          <w:color w:val="auto"/>
          <w:u w:val="single"/>
        </w:rPr>
        <w:t>Work Tasks:</w:t>
      </w:r>
    </w:p>
    <w:p w:rsidR="00333013" w:rsidRPr="00523A71" w:rsidRDefault="00333013" w:rsidP="00333013">
      <w:pPr>
        <w:pStyle w:val="Default"/>
        <w:spacing w:line="23" w:lineRule="atLeast"/>
        <w:ind w:left="1800" w:hanging="360"/>
        <w:jc w:val="both"/>
      </w:pPr>
    </w:p>
    <w:p w:rsidR="00333013" w:rsidRDefault="00333013" w:rsidP="00333013">
      <w:pPr>
        <w:numPr>
          <w:ilvl w:val="0"/>
          <w:numId w:val="29"/>
        </w:numPr>
        <w:tabs>
          <w:tab w:val="clear" w:pos="720"/>
        </w:tabs>
        <w:spacing w:before="0" w:beforeAutospacing="0" w:after="240" w:afterAutospacing="0" w:line="23" w:lineRule="atLeast"/>
        <w:ind w:left="2520"/>
        <w:jc w:val="both"/>
        <w:rPr>
          <w:rFonts w:cs="Calibri"/>
          <w:color w:val="000000"/>
          <w:szCs w:val="24"/>
        </w:rPr>
      </w:pPr>
      <w:r w:rsidRPr="004C7861">
        <w:rPr>
          <w:rFonts w:cs="Calibri"/>
          <w:color w:val="000000"/>
          <w:szCs w:val="24"/>
        </w:rPr>
        <w:t xml:space="preserve">Revise Work Management tasks and initial data requests based on feedback from </w:t>
      </w:r>
      <w:r>
        <w:rPr>
          <w:rFonts w:cs="Calibri"/>
          <w:color w:val="000000"/>
          <w:szCs w:val="24"/>
        </w:rPr>
        <w:t xml:space="preserve">the </w:t>
      </w:r>
      <w:r w:rsidRPr="004C7861">
        <w:rPr>
          <w:rFonts w:cs="Calibri"/>
          <w:color w:val="000000"/>
          <w:szCs w:val="24"/>
        </w:rPr>
        <w:t xml:space="preserve">DPS Staff review of </w:t>
      </w:r>
      <w:r>
        <w:rPr>
          <w:rFonts w:cs="Calibri"/>
          <w:color w:val="000000"/>
          <w:szCs w:val="24"/>
        </w:rPr>
        <w:t xml:space="preserve">the </w:t>
      </w:r>
      <w:r w:rsidRPr="004C7861">
        <w:rPr>
          <w:rFonts w:cs="Calibri"/>
          <w:color w:val="000000"/>
          <w:szCs w:val="24"/>
        </w:rPr>
        <w:t>proposal</w:t>
      </w:r>
      <w:r w:rsidRPr="005C7C3E">
        <w:rPr>
          <w:rFonts w:cs="Arial"/>
          <w:szCs w:val="24"/>
        </w:rPr>
        <w:t xml:space="preserve"> and the structured Staff input process</w:t>
      </w:r>
      <w:r w:rsidRPr="004C7861">
        <w:rPr>
          <w:rFonts w:cs="Calibri"/>
          <w:color w:val="000000"/>
          <w:szCs w:val="24"/>
        </w:rPr>
        <w:t xml:space="preserve">. </w:t>
      </w:r>
    </w:p>
    <w:p w:rsidR="00333013" w:rsidRDefault="00333013" w:rsidP="00333013">
      <w:pPr>
        <w:pStyle w:val="Default"/>
        <w:numPr>
          <w:ilvl w:val="0"/>
          <w:numId w:val="29"/>
        </w:numPr>
        <w:tabs>
          <w:tab w:val="clear" w:pos="720"/>
        </w:tabs>
        <w:spacing w:after="240" w:line="23" w:lineRule="atLeast"/>
        <w:ind w:left="2520"/>
        <w:jc w:val="both"/>
        <w:rPr>
          <w:rFonts w:ascii="Calibri" w:hAnsi="Calibri" w:cs="Arial"/>
          <w:color w:val="auto"/>
        </w:rPr>
      </w:pPr>
      <w:r w:rsidRPr="00F25EAF">
        <w:rPr>
          <w:rFonts w:ascii="Calibri" w:hAnsi="Calibri" w:cs="Arial"/>
          <w:color w:val="auto"/>
        </w:rPr>
        <w:t xml:space="preserve">Review </w:t>
      </w:r>
      <w:r>
        <w:rPr>
          <w:rFonts w:ascii="Calibri" w:hAnsi="Calibri" w:cs="Arial"/>
          <w:color w:val="auto"/>
        </w:rPr>
        <w:t xml:space="preserve">responses to the </w:t>
      </w:r>
      <w:r w:rsidRPr="00F25EAF">
        <w:rPr>
          <w:rFonts w:ascii="Calibri" w:hAnsi="Calibri" w:cs="Arial"/>
          <w:color w:val="auto"/>
        </w:rPr>
        <w:t>initial data request</w:t>
      </w:r>
      <w:r>
        <w:rPr>
          <w:rFonts w:ascii="Calibri" w:hAnsi="Calibri" w:cs="Arial"/>
          <w:color w:val="auto"/>
        </w:rPr>
        <w:t>s related to work force management</w:t>
      </w:r>
      <w:r w:rsidRPr="00F25EAF">
        <w:rPr>
          <w:rFonts w:ascii="Calibri" w:hAnsi="Calibri" w:cs="Arial"/>
          <w:color w:val="auto"/>
        </w:rPr>
        <w:t>. Identify missing data, evaluate quality and completeness, and engage management as needed.</w:t>
      </w:r>
    </w:p>
    <w:p w:rsidR="00333013" w:rsidRDefault="00333013" w:rsidP="00333013">
      <w:pPr>
        <w:pStyle w:val="Default"/>
        <w:numPr>
          <w:ilvl w:val="0"/>
          <w:numId w:val="29"/>
        </w:numPr>
        <w:tabs>
          <w:tab w:val="clear" w:pos="720"/>
        </w:tabs>
        <w:spacing w:after="240" w:line="23" w:lineRule="atLeast"/>
        <w:ind w:left="2520"/>
        <w:jc w:val="both"/>
        <w:rPr>
          <w:rFonts w:ascii="Calibri" w:hAnsi="Calibri" w:cs="Arial"/>
          <w:color w:val="auto"/>
        </w:rPr>
      </w:pPr>
      <w:r w:rsidRPr="00F25EAF">
        <w:rPr>
          <w:rFonts w:ascii="Calibri" w:hAnsi="Calibri" w:cs="Arial"/>
          <w:color w:val="auto"/>
        </w:rPr>
        <w:t xml:space="preserve">Develop initial high-level interviews to clarify and verify understanding of the </w:t>
      </w:r>
      <w:r>
        <w:rPr>
          <w:rFonts w:ascii="Calibri" w:hAnsi="Calibri" w:cs="Arial"/>
          <w:color w:val="auto"/>
        </w:rPr>
        <w:t xml:space="preserve">work force management </w:t>
      </w:r>
      <w:r w:rsidRPr="00F25EAF">
        <w:rPr>
          <w:rFonts w:ascii="Calibri" w:hAnsi="Calibri" w:cs="Arial"/>
          <w:color w:val="auto"/>
        </w:rPr>
        <w:t xml:space="preserve">process </w:t>
      </w:r>
      <w:r>
        <w:rPr>
          <w:rFonts w:ascii="Calibri" w:hAnsi="Calibri" w:cs="Arial"/>
          <w:color w:val="auto"/>
        </w:rPr>
        <w:t>with</w:t>
      </w:r>
      <w:r w:rsidRPr="00F25EAF">
        <w:rPr>
          <w:rFonts w:ascii="Calibri" w:hAnsi="Calibri" w:cs="Arial"/>
          <w:color w:val="auto"/>
        </w:rPr>
        <w:t xml:space="preserve">in </w:t>
      </w:r>
      <w:r>
        <w:rPr>
          <w:rFonts w:ascii="Calibri" w:hAnsi="Calibri" w:cs="Arial"/>
          <w:color w:val="auto"/>
        </w:rPr>
        <w:t>NFGDC</w:t>
      </w:r>
      <w:r w:rsidRPr="00F25EAF">
        <w:rPr>
          <w:rFonts w:ascii="Calibri" w:hAnsi="Calibri" w:cs="Arial"/>
          <w:color w:val="auto"/>
        </w:rPr>
        <w:t>.</w:t>
      </w:r>
    </w:p>
    <w:p w:rsidR="00333013" w:rsidRDefault="00333013" w:rsidP="00333013">
      <w:pPr>
        <w:pStyle w:val="Default"/>
        <w:numPr>
          <w:ilvl w:val="0"/>
          <w:numId w:val="29"/>
        </w:numPr>
        <w:tabs>
          <w:tab w:val="clear" w:pos="720"/>
        </w:tabs>
        <w:spacing w:after="240" w:line="23" w:lineRule="atLeast"/>
        <w:ind w:left="2520"/>
        <w:jc w:val="both"/>
        <w:rPr>
          <w:rFonts w:ascii="Calibri" w:hAnsi="Calibri" w:cs="Cambria"/>
          <w:color w:val="auto"/>
        </w:rPr>
      </w:pPr>
      <w:r>
        <w:rPr>
          <w:rFonts w:ascii="Calibri" w:hAnsi="Calibri" w:cs="Arial"/>
          <w:color w:val="auto"/>
        </w:rPr>
        <w:t xml:space="preserve"> </w:t>
      </w:r>
      <w:r w:rsidRPr="00F25EAF">
        <w:rPr>
          <w:rFonts w:ascii="Calibri" w:hAnsi="Calibri" w:cs="Arial"/>
          <w:color w:val="auto"/>
        </w:rPr>
        <w:t xml:space="preserve">Develop </w:t>
      </w:r>
      <w:r>
        <w:rPr>
          <w:rFonts w:ascii="Calibri" w:hAnsi="Calibri" w:cs="Arial"/>
          <w:color w:val="auto"/>
        </w:rPr>
        <w:t>the Work Management task report</w:t>
      </w:r>
      <w:r w:rsidRPr="00F25EAF">
        <w:rPr>
          <w:rFonts w:ascii="Calibri" w:hAnsi="Calibri" w:cs="Arial"/>
          <w:color w:val="auto"/>
        </w:rPr>
        <w:t xml:space="preserve"> outline, and </w:t>
      </w:r>
      <w:r>
        <w:rPr>
          <w:rFonts w:ascii="Calibri" w:hAnsi="Calibri" w:cs="Arial"/>
          <w:color w:val="auto"/>
        </w:rPr>
        <w:t xml:space="preserve">the </w:t>
      </w:r>
      <w:r w:rsidRPr="00F25EAF">
        <w:rPr>
          <w:rFonts w:ascii="Calibri" w:hAnsi="Calibri" w:cs="Arial"/>
          <w:color w:val="auto"/>
        </w:rPr>
        <w:t>next level of interview guides and data requests.</w:t>
      </w:r>
    </w:p>
    <w:p w:rsidR="00333013" w:rsidRDefault="00333013" w:rsidP="00333013">
      <w:pPr>
        <w:pStyle w:val="Default"/>
        <w:numPr>
          <w:ilvl w:val="0"/>
          <w:numId w:val="29"/>
        </w:numPr>
        <w:spacing w:after="240" w:line="23" w:lineRule="atLeast"/>
        <w:ind w:left="2520"/>
        <w:jc w:val="both"/>
        <w:rPr>
          <w:rFonts w:ascii="Calibri" w:hAnsi="Calibri" w:cs="Cambria"/>
          <w:color w:val="auto"/>
        </w:rPr>
      </w:pPr>
      <w:r w:rsidRPr="00523A71">
        <w:rPr>
          <w:rFonts w:ascii="Calibri" w:hAnsi="Calibri" w:cs="Cambria"/>
          <w:color w:val="auto"/>
        </w:rPr>
        <w:t>Assess work force management processes and how they integrate with system planning, asset management, maintenance planning, construction planning, customer service, and supply chain.</w:t>
      </w:r>
    </w:p>
    <w:p w:rsidR="00333013" w:rsidRDefault="00333013" w:rsidP="00333013">
      <w:pPr>
        <w:pStyle w:val="Default"/>
        <w:numPr>
          <w:ilvl w:val="0"/>
          <w:numId w:val="29"/>
        </w:numPr>
        <w:spacing w:after="240" w:line="23" w:lineRule="atLeast"/>
        <w:ind w:left="2520"/>
        <w:jc w:val="both"/>
        <w:rPr>
          <w:rFonts w:ascii="Calibri" w:hAnsi="Calibri" w:cs="Cambria"/>
          <w:color w:val="auto"/>
        </w:rPr>
      </w:pPr>
      <w:r w:rsidRPr="00523A71">
        <w:rPr>
          <w:rFonts w:ascii="Calibri" w:hAnsi="Calibri" w:cs="Cambria"/>
          <w:color w:val="auto"/>
        </w:rPr>
        <w:t xml:space="preserve">Examine how planning and execution of programs and projects </w:t>
      </w:r>
      <w:proofErr w:type="gramStart"/>
      <w:r w:rsidRPr="00523A71">
        <w:rPr>
          <w:rFonts w:ascii="Calibri" w:hAnsi="Calibri" w:cs="Cambria"/>
          <w:color w:val="auto"/>
        </w:rPr>
        <w:t>are converted</w:t>
      </w:r>
      <w:proofErr w:type="gramEnd"/>
      <w:r w:rsidRPr="00523A71">
        <w:rPr>
          <w:rFonts w:ascii="Calibri" w:hAnsi="Calibri" w:cs="Cambria"/>
          <w:color w:val="auto"/>
        </w:rPr>
        <w:t xml:space="preserve"> into short-term and day-to-day work planning and management. </w:t>
      </w:r>
    </w:p>
    <w:p w:rsidR="00333013" w:rsidRDefault="00333013" w:rsidP="00333013">
      <w:pPr>
        <w:pStyle w:val="Default"/>
        <w:numPr>
          <w:ilvl w:val="0"/>
          <w:numId w:val="29"/>
        </w:numPr>
        <w:spacing w:after="240" w:line="23" w:lineRule="atLeast"/>
        <w:ind w:left="2520"/>
        <w:jc w:val="both"/>
        <w:rPr>
          <w:rFonts w:ascii="Calibri" w:hAnsi="Calibri" w:cs="Cambria"/>
          <w:color w:val="auto"/>
        </w:rPr>
      </w:pPr>
      <w:r w:rsidRPr="00523A71">
        <w:rPr>
          <w:rFonts w:ascii="Calibri" w:hAnsi="Calibri" w:cs="Cambria"/>
          <w:color w:val="auto"/>
        </w:rPr>
        <w:t xml:space="preserve">Determine how work force management systems are used to schedule and manage field crews, including transportation, equipment, and materials. </w:t>
      </w:r>
    </w:p>
    <w:p w:rsidR="00333013" w:rsidRDefault="00333013" w:rsidP="00333013">
      <w:pPr>
        <w:pStyle w:val="Default"/>
        <w:numPr>
          <w:ilvl w:val="0"/>
          <w:numId w:val="29"/>
        </w:numPr>
        <w:spacing w:after="240" w:line="23" w:lineRule="atLeast"/>
        <w:ind w:left="2520"/>
        <w:jc w:val="both"/>
        <w:rPr>
          <w:rFonts w:ascii="Calibri" w:hAnsi="Calibri" w:cs="Cambria"/>
          <w:color w:val="auto"/>
        </w:rPr>
      </w:pPr>
      <w:r w:rsidRPr="00523A71">
        <w:rPr>
          <w:rFonts w:ascii="Calibri" w:hAnsi="Calibri" w:cs="Cambria"/>
          <w:color w:val="auto"/>
        </w:rPr>
        <w:t xml:space="preserve">Review the roles and responsibilities of project managers, supervisors, and inspectors. </w:t>
      </w:r>
    </w:p>
    <w:p w:rsidR="00333013" w:rsidRDefault="00333013" w:rsidP="00333013">
      <w:pPr>
        <w:pStyle w:val="Default"/>
        <w:numPr>
          <w:ilvl w:val="0"/>
          <w:numId w:val="29"/>
        </w:numPr>
        <w:spacing w:after="240" w:line="23" w:lineRule="atLeast"/>
        <w:ind w:left="2520"/>
        <w:jc w:val="both"/>
        <w:rPr>
          <w:rFonts w:ascii="Calibri" w:hAnsi="Calibri" w:cs="Cambria"/>
          <w:color w:val="auto"/>
        </w:rPr>
      </w:pPr>
      <w:r w:rsidRPr="00523A71">
        <w:rPr>
          <w:rFonts w:ascii="Calibri" w:hAnsi="Calibri" w:cs="Cambria"/>
          <w:color w:val="auto"/>
        </w:rPr>
        <w:t xml:space="preserve">Determine how </w:t>
      </w:r>
      <w:r>
        <w:rPr>
          <w:rFonts w:ascii="Calibri" w:hAnsi="Calibri" w:cs="Cambria"/>
          <w:color w:val="auto"/>
        </w:rPr>
        <w:t>NFGDC</w:t>
      </w:r>
      <w:r w:rsidRPr="00523A71">
        <w:rPr>
          <w:rFonts w:ascii="Calibri" w:hAnsi="Calibri" w:cs="Cambria"/>
          <w:color w:val="auto"/>
        </w:rPr>
        <w:t xml:space="preserve"> measures and manages employee availability, utilization, efficiency, productivity, and effectiveness. </w:t>
      </w:r>
    </w:p>
    <w:p w:rsidR="00333013" w:rsidRDefault="00333013" w:rsidP="00333013">
      <w:pPr>
        <w:pStyle w:val="Default"/>
        <w:numPr>
          <w:ilvl w:val="0"/>
          <w:numId w:val="29"/>
        </w:numPr>
        <w:spacing w:after="240" w:line="23" w:lineRule="atLeast"/>
        <w:ind w:left="2520"/>
        <w:jc w:val="both"/>
        <w:rPr>
          <w:rFonts w:ascii="Calibri" w:hAnsi="Calibri" w:cs="Cambria"/>
          <w:color w:val="auto"/>
        </w:rPr>
      </w:pPr>
      <w:r w:rsidRPr="00523A71">
        <w:rPr>
          <w:rFonts w:ascii="Calibri" w:hAnsi="Calibri" w:cs="Cambria"/>
          <w:color w:val="auto"/>
        </w:rPr>
        <w:t xml:space="preserve">Evaluate how work program and project schedules </w:t>
      </w:r>
      <w:proofErr w:type="gramStart"/>
      <w:r w:rsidRPr="00523A71">
        <w:rPr>
          <w:rFonts w:ascii="Calibri" w:hAnsi="Calibri" w:cs="Cambria"/>
          <w:color w:val="auto"/>
        </w:rPr>
        <w:t>are managed</w:t>
      </w:r>
      <w:proofErr w:type="gramEnd"/>
      <w:r w:rsidRPr="00523A71">
        <w:rPr>
          <w:rFonts w:ascii="Calibri" w:hAnsi="Calibri" w:cs="Cambria"/>
          <w:color w:val="auto"/>
        </w:rPr>
        <w:t xml:space="preserve"> on a day-to-day basis. </w:t>
      </w:r>
    </w:p>
    <w:p w:rsidR="00333013" w:rsidRDefault="00333013" w:rsidP="00333013">
      <w:pPr>
        <w:pStyle w:val="Default"/>
        <w:numPr>
          <w:ilvl w:val="0"/>
          <w:numId w:val="29"/>
        </w:numPr>
        <w:spacing w:after="240" w:line="23" w:lineRule="atLeast"/>
        <w:ind w:left="2520"/>
        <w:jc w:val="both"/>
        <w:rPr>
          <w:rFonts w:ascii="Calibri" w:hAnsi="Calibri" w:cs="Cambria"/>
          <w:color w:val="auto"/>
        </w:rPr>
      </w:pPr>
      <w:r w:rsidRPr="00523A71">
        <w:rPr>
          <w:rFonts w:ascii="Calibri" w:hAnsi="Calibri" w:cs="Cambria"/>
          <w:color w:val="auto"/>
        </w:rPr>
        <w:t xml:space="preserve">Determine if information about rework, failures, and repair history </w:t>
      </w:r>
      <w:proofErr w:type="gramStart"/>
      <w:r w:rsidRPr="00523A71">
        <w:rPr>
          <w:rFonts w:ascii="Calibri" w:hAnsi="Calibri" w:cs="Cambria"/>
          <w:color w:val="auto"/>
        </w:rPr>
        <w:t>gets</w:t>
      </w:r>
      <w:proofErr w:type="gramEnd"/>
      <w:r w:rsidRPr="00523A71">
        <w:rPr>
          <w:rFonts w:ascii="Calibri" w:hAnsi="Calibri" w:cs="Cambria"/>
          <w:color w:val="auto"/>
        </w:rPr>
        <w:t xml:space="preserve"> translated into corrective actions, infrastructure aging analysis, and repair-versus-replace decisions. </w:t>
      </w:r>
    </w:p>
    <w:p w:rsidR="00333013" w:rsidRDefault="00333013" w:rsidP="00333013">
      <w:pPr>
        <w:pStyle w:val="Default"/>
        <w:numPr>
          <w:ilvl w:val="0"/>
          <w:numId w:val="29"/>
        </w:numPr>
        <w:spacing w:after="240" w:line="23" w:lineRule="atLeast"/>
        <w:ind w:left="2520"/>
        <w:jc w:val="both"/>
        <w:rPr>
          <w:rFonts w:ascii="Calibri" w:hAnsi="Calibri" w:cs="Cambria"/>
          <w:color w:val="auto"/>
        </w:rPr>
      </w:pPr>
      <w:proofErr w:type="gramStart"/>
      <w:r w:rsidRPr="00523A71">
        <w:rPr>
          <w:rFonts w:ascii="Calibri" w:hAnsi="Calibri" w:cs="Cambria"/>
          <w:color w:val="auto"/>
        </w:rPr>
        <w:t>Determine if workforce and work management systems feed back into performance improvement opportunities?</w:t>
      </w:r>
      <w:proofErr w:type="gramEnd"/>
      <w:r w:rsidRPr="00523A71">
        <w:rPr>
          <w:rFonts w:ascii="Calibri" w:hAnsi="Calibri" w:cs="Cambria"/>
          <w:color w:val="auto"/>
        </w:rPr>
        <w:t xml:space="preserve"> </w:t>
      </w:r>
    </w:p>
    <w:p w:rsidR="00333013" w:rsidRDefault="00333013" w:rsidP="00333013">
      <w:pPr>
        <w:pStyle w:val="Default"/>
        <w:numPr>
          <w:ilvl w:val="0"/>
          <w:numId w:val="29"/>
        </w:numPr>
        <w:spacing w:after="240" w:line="23" w:lineRule="atLeast"/>
        <w:ind w:left="2520"/>
        <w:jc w:val="both"/>
        <w:rPr>
          <w:rFonts w:ascii="Calibri" w:hAnsi="Calibri" w:cs="Cambria"/>
          <w:color w:val="auto"/>
        </w:rPr>
      </w:pPr>
      <w:r w:rsidRPr="00523A71">
        <w:rPr>
          <w:rFonts w:ascii="Calibri" w:hAnsi="Calibri" w:cs="Cambria"/>
          <w:color w:val="auto"/>
        </w:rPr>
        <w:t xml:space="preserve">Analyze staffing trends for the past five years by functional </w:t>
      </w:r>
      <w:proofErr w:type="gramStart"/>
      <w:r w:rsidRPr="00523A71">
        <w:rPr>
          <w:rFonts w:ascii="Calibri" w:hAnsi="Calibri" w:cs="Cambria"/>
          <w:color w:val="auto"/>
        </w:rPr>
        <w:t>area</w:t>
      </w:r>
      <w:r>
        <w:rPr>
          <w:rFonts w:ascii="Calibri" w:hAnsi="Calibri" w:cs="Cambria"/>
          <w:color w:val="auto"/>
        </w:rPr>
        <w:t xml:space="preserve"> and compare to work load</w:t>
      </w:r>
      <w:proofErr w:type="gramEnd"/>
      <w:r>
        <w:rPr>
          <w:rFonts w:ascii="Calibri" w:hAnsi="Calibri" w:cs="Cambria"/>
          <w:color w:val="auto"/>
        </w:rPr>
        <w:t xml:space="preserve"> and backlogged work</w:t>
      </w:r>
      <w:r w:rsidRPr="00523A71">
        <w:rPr>
          <w:rFonts w:ascii="Calibri" w:hAnsi="Calibri" w:cs="Cambria"/>
          <w:color w:val="auto"/>
        </w:rPr>
        <w:t xml:space="preserve">. </w:t>
      </w:r>
    </w:p>
    <w:p w:rsidR="00333013" w:rsidRPr="00523A71" w:rsidRDefault="00333013" w:rsidP="00333013">
      <w:pPr>
        <w:pStyle w:val="Default"/>
        <w:numPr>
          <w:ilvl w:val="0"/>
          <w:numId w:val="29"/>
        </w:numPr>
        <w:spacing w:after="240" w:line="23" w:lineRule="atLeast"/>
        <w:ind w:left="2520"/>
        <w:jc w:val="both"/>
        <w:rPr>
          <w:rFonts w:ascii="Calibri" w:hAnsi="Calibri" w:cs="Cambria"/>
          <w:color w:val="auto"/>
        </w:rPr>
      </w:pPr>
      <w:r w:rsidRPr="00523A71">
        <w:rPr>
          <w:rFonts w:ascii="Calibri" w:hAnsi="Calibri" w:cs="Cambria"/>
          <w:color w:val="auto"/>
        </w:rPr>
        <w:t>Analyze workforce planning and management information system tools.</w:t>
      </w:r>
    </w:p>
    <w:p w:rsidR="00333013" w:rsidRDefault="00333013" w:rsidP="00333013">
      <w:pPr>
        <w:pStyle w:val="Default"/>
        <w:numPr>
          <w:ilvl w:val="0"/>
          <w:numId w:val="29"/>
        </w:numPr>
        <w:spacing w:after="240" w:line="23" w:lineRule="atLeast"/>
        <w:ind w:left="2520"/>
        <w:jc w:val="both"/>
        <w:rPr>
          <w:rFonts w:ascii="Calibri" w:hAnsi="Calibri" w:cs="Cambria"/>
          <w:color w:val="auto"/>
        </w:rPr>
      </w:pPr>
      <w:r w:rsidRPr="00C54963">
        <w:rPr>
          <w:rFonts w:ascii="Calibri" w:hAnsi="Calibri" w:cs="Cambria"/>
          <w:color w:val="auto"/>
        </w:rPr>
        <w:t xml:space="preserve"> Assess key work backlogs by functional area. </w:t>
      </w:r>
    </w:p>
    <w:p w:rsidR="00333013" w:rsidRPr="00C54963" w:rsidRDefault="00333013" w:rsidP="00333013">
      <w:pPr>
        <w:pStyle w:val="Default"/>
        <w:numPr>
          <w:ilvl w:val="0"/>
          <w:numId w:val="29"/>
        </w:numPr>
        <w:spacing w:after="240" w:line="23" w:lineRule="atLeast"/>
        <w:ind w:left="2520"/>
        <w:jc w:val="both"/>
        <w:rPr>
          <w:rFonts w:ascii="Calibri" w:hAnsi="Calibri" w:cs="Cambria"/>
          <w:color w:val="auto"/>
        </w:rPr>
      </w:pPr>
      <w:r w:rsidRPr="00C54963">
        <w:rPr>
          <w:rFonts w:ascii="Calibri" w:hAnsi="Calibri" w:cs="Cambria"/>
          <w:color w:val="auto"/>
        </w:rPr>
        <w:t>Review the work prioritization tools and processes for reasonableness.</w:t>
      </w:r>
    </w:p>
    <w:p w:rsidR="00333013" w:rsidRDefault="00333013" w:rsidP="00333013">
      <w:pPr>
        <w:pStyle w:val="Default"/>
        <w:numPr>
          <w:ilvl w:val="0"/>
          <w:numId w:val="29"/>
        </w:numPr>
        <w:tabs>
          <w:tab w:val="clear" w:pos="720"/>
        </w:tabs>
        <w:spacing w:after="240" w:line="23" w:lineRule="atLeast"/>
        <w:ind w:left="2520"/>
        <w:jc w:val="both"/>
        <w:rPr>
          <w:rFonts w:ascii="Calibri" w:hAnsi="Calibri" w:cs="Arial"/>
          <w:color w:val="auto"/>
        </w:rPr>
      </w:pPr>
      <w:r w:rsidRPr="00F25EAF">
        <w:rPr>
          <w:rFonts w:ascii="Calibri" w:hAnsi="Calibri" w:cs="Arial"/>
          <w:color w:val="auto"/>
        </w:rPr>
        <w:t xml:space="preserve">Coordinate with the </w:t>
      </w:r>
      <w:r>
        <w:rPr>
          <w:rFonts w:ascii="Calibri" w:hAnsi="Calibri" w:cs="Arial"/>
          <w:color w:val="auto"/>
        </w:rPr>
        <w:t>C</w:t>
      </w:r>
      <w:r w:rsidRPr="00F25EAF">
        <w:rPr>
          <w:rFonts w:ascii="Calibri" w:hAnsi="Calibri" w:cs="Arial"/>
          <w:color w:val="auto"/>
        </w:rPr>
        <w:t xml:space="preserve">orporate </w:t>
      </w:r>
      <w:r>
        <w:rPr>
          <w:rFonts w:ascii="Calibri" w:hAnsi="Calibri" w:cs="Arial"/>
          <w:color w:val="auto"/>
        </w:rPr>
        <w:t>M</w:t>
      </w:r>
      <w:r w:rsidRPr="00F25EAF">
        <w:rPr>
          <w:rFonts w:ascii="Calibri" w:hAnsi="Calibri" w:cs="Arial"/>
          <w:color w:val="auto"/>
        </w:rPr>
        <w:t>ission</w:t>
      </w:r>
      <w:r>
        <w:rPr>
          <w:rFonts w:ascii="Calibri" w:hAnsi="Calibri" w:cs="Arial"/>
          <w:color w:val="auto"/>
        </w:rPr>
        <w:t xml:space="preserve"> Objectives, Goals and Planning</w:t>
      </w:r>
      <w:r w:rsidRPr="00F25EAF">
        <w:rPr>
          <w:rFonts w:ascii="Calibri" w:hAnsi="Calibri" w:cs="Arial"/>
          <w:color w:val="auto"/>
        </w:rPr>
        <w:t xml:space="preserve">; </w:t>
      </w:r>
      <w:r>
        <w:rPr>
          <w:rFonts w:ascii="Calibri" w:hAnsi="Calibri" w:cs="Arial"/>
          <w:color w:val="auto"/>
        </w:rPr>
        <w:t xml:space="preserve">Program and Project Planning and Management; </w:t>
      </w:r>
      <w:r w:rsidRPr="00F25EAF">
        <w:rPr>
          <w:rFonts w:ascii="Calibri" w:hAnsi="Calibri" w:cs="Arial"/>
          <w:color w:val="auto"/>
        </w:rPr>
        <w:t xml:space="preserve">and </w:t>
      </w:r>
      <w:r>
        <w:rPr>
          <w:rFonts w:ascii="Calibri" w:hAnsi="Calibri" w:cs="Arial"/>
          <w:color w:val="auto"/>
        </w:rPr>
        <w:t>P</w:t>
      </w:r>
      <w:r w:rsidRPr="00F25EAF">
        <w:rPr>
          <w:rFonts w:ascii="Calibri" w:hAnsi="Calibri" w:cs="Arial"/>
          <w:color w:val="auto"/>
        </w:rPr>
        <w:t xml:space="preserve">erformance and </w:t>
      </w:r>
      <w:r>
        <w:rPr>
          <w:rFonts w:ascii="Calibri" w:hAnsi="Calibri" w:cs="Arial"/>
          <w:color w:val="auto"/>
        </w:rPr>
        <w:t>R</w:t>
      </w:r>
      <w:r w:rsidRPr="00F25EAF">
        <w:rPr>
          <w:rFonts w:ascii="Calibri" w:hAnsi="Calibri" w:cs="Arial"/>
          <w:color w:val="auto"/>
        </w:rPr>
        <w:t xml:space="preserve">esults </w:t>
      </w:r>
      <w:r>
        <w:rPr>
          <w:rFonts w:ascii="Calibri" w:hAnsi="Calibri" w:cs="Arial"/>
          <w:color w:val="auto"/>
        </w:rPr>
        <w:t>M</w:t>
      </w:r>
      <w:r w:rsidRPr="00F25EAF">
        <w:rPr>
          <w:rFonts w:ascii="Calibri" w:hAnsi="Calibri" w:cs="Arial"/>
          <w:color w:val="auto"/>
        </w:rPr>
        <w:t>anagement audit teams to determine the extent of Company coordination and consistency of assumptions, strategies, and execution</w:t>
      </w:r>
      <w:r w:rsidRPr="00A347F7">
        <w:rPr>
          <w:rFonts w:ascii="Calibri" w:hAnsi="Calibri" w:cs="Arial"/>
          <w:i/>
          <w:color w:val="auto"/>
        </w:rPr>
        <w:t xml:space="preserve">. </w:t>
      </w:r>
    </w:p>
    <w:p w:rsidR="00333013" w:rsidRDefault="00333013" w:rsidP="00333013">
      <w:pPr>
        <w:pStyle w:val="Default"/>
        <w:numPr>
          <w:ilvl w:val="0"/>
          <w:numId w:val="29"/>
        </w:numPr>
        <w:tabs>
          <w:tab w:val="clear" w:pos="720"/>
        </w:tabs>
        <w:spacing w:after="240" w:line="23" w:lineRule="atLeast"/>
        <w:ind w:left="2520"/>
        <w:jc w:val="both"/>
        <w:rPr>
          <w:rFonts w:ascii="Calibri" w:hAnsi="Calibri" w:cs="Arial"/>
          <w:color w:val="auto"/>
        </w:rPr>
      </w:pPr>
      <w:r w:rsidRPr="00A347F7">
        <w:rPr>
          <w:rFonts w:ascii="Calibri" w:hAnsi="Calibri" w:cs="Arial"/>
          <w:i/>
          <w:color w:val="auto"/>
        </w:rPr>
        <w:t xml:space="preserve"> </w:t>
      </w:r>
      <w:r>
        <w:rPr>
          <w:rFonts w:ascii="Calibri" w:hAnsi="Calibri" w:cs="Arial"/>
          <w:color w:val="auto"/>
        </w:rPr>
        <w:t>Determine</w:t>
      </w:r>
      <w:r w:rsidRPr="00F25EAF">
        <w:rPr>
          <w:rFonts w:ascii="Calibri" w:hAnsi="Calibri" w:cs="Arial"/>
          <w:color w:val="auto"/>
        </w:rPr>
        <w:t xml:space="preserve"> how the Company and </w:t>
      </w:r>
      <w:r>
        <w:rPr>
          <w:rFonts w:ascii="Calibri" w:hAnsi="Calibri" w:cs="Arial"/>
          <w:color w:val="auto"/>
        </w:rPr>
        <w:t xml:space="preserve">work force </w:t>
      </w:r>
      <w:r w:rsidRPr="00F25EAF">
        <w:rPr>
          <w:rFonts w:ascii="Calibri" w:hAnsi="Calibri" w:cs="Arial"/>
          <w:color w:val="auto"/>
        </w:rPr>
        <w:t>manage</w:t>
      </w:r>
      <w:r>
        <w:rPr>
          <w:rFonts w:ascii="Calibri" w:hAnsi="Calibri" w:cs="Arial"/>
          <w:color w:val="auto"/>
        </w:rPr>
        <w:t>rs</w:t>
      </w:r>
      <w:r w:rsidRPr="00F25EAF">
        <w:rPr>
          <w:rFonts w:ascii="Calibri" w:hAnsi="Calibri" w:cs="Arial"/>
          <w:color w:val="auto"/>
        </w:rPr>
        <w:t xml:space="preserve"> assess the success of the </w:t>
      </w:r>
      <w:r>
        <w:rPr>
          <w:rFonts w:ascii="Calibri" w:hAnsi="Calibri" w:cs="Arial"/>
          <w:color w:val="auto"/>
        </w:rPr>
        <w:t xml:space="preserve">work force management </w:t>
      </w:r>
      <w:r w:rsidRPr="00F25EAF">
        <w:rPr>
          <w:rFonts w:ascii="Calibri" w:hAnsi="Calibri" w:cs="Arial"/>
          <w:color w:val="auto"/>
        </w:rPr>
        <w:t>process</w:t>
      </w:r>
      <w:r>
        <w:rPr>
          <w:rFonts w:ascii="Calibri" w:hAnsi="Calibri" w:cs="Arial"/>
          <w:color w:val="auto"/>
        </w:rPr>
        <w:t>.</w:t>
      </w:r>
      <w:r w:rsidRPr="00F25EAF">
        <w:rPr>
          <w:rFonts w:ascii="Calibri" w:hAnsi="Calibri" w:cs="Arial"/>
          <w:color w:val="auto"/>
        </w:rPr>
        <w:t xml:space="preserve"> Review the KPI for </w:t>
      </w:r>
      <w:r>
        <w:rPr>
          <w:rFonts w:ascii="Calibri" w:hAnsi="Calibri" w:cs="Arial"/>
          <w:color w:val="auto"/>
        </w:rPr>
        <w:t>work force management</w:t>
      </w:r>
      <w:r w:rsidRPr="00F25EAF">
        <w:rPr>
          <w:rFonts w:ascii="Calibri" w:hAnsi="Calibri" w:cs="Arial"/>
          <w:color w:val="auto"/>
        </w:rPr>
        <w:t>.</w:t>
      </w:r>
    </w:p>
    <w:p w:rsidR="00333013" w:rsidRDefault="00333013" w:rsidP="00333013">
      <w:pPr>
        <w:pStyle w:val="Default"/>
        <w:numPr>
          <w:ilvl w:val="0"/>
          <w:numId w:val="29"/>
        </w:numPr>
        <w:tabs>
          <w:tab w:val="clear" w:pos="720"/>
        </w:tabs>
        <w:spacing w:after="240" w:line="23" w:lineRule="atLeast"/>
        <w:ind w:left="2520"/>
        <w:jc w:val="both"/>
        <w:rPr>
          <w:rFonts w:ascii="Calibri" w:hAnsi="Calibri" w:cs="Arial"/>
          <w:color w:val="auto"/>
        </w:rPr>
      </w:pPr>
      <w:r w:rsidRPr="00F25EAF">
        <w:rPr>
          <w:rFonts w:ascii="Calibri" w:hAnsi="Calibri" w:cs="Arial"/>
          <w:color w:val="auto"/>
        </w:rPr>
        <w:t xml:space="preserve">Review how the Company benchmarks </w:t>
      </w:r>
      <w:r>
        <w:rPr>
          <w:rFonts w:ascii="Calibri" w:hAnsi="Calibri" w:cs="Arial"/>
          <w:color w:val="auto"/>
        </w:rPr>
        <w:t>its work force management</w:t>
      </w:r>
      <w:r w:rsidRPr="00F25EAF">
        <w:rPr>
          <w:rFonts w:ascii="Calibri" w:hAnsi="Calibri" w:cs="Arial"/>
          <w:color w:val="auto"/>
        </w:rPr>
        <w:t xml:space="preserve"> practices and results with industry and other N</w:t>
      </w:r>
      <w:r>
        <w:rPr>
          <w:rFonts w:ascii="Calibri" w:hAnsi="Calibri" w:cs="Arial"/>
          <w:color w:val="auto"/>
        </w:rPr>
        <w:t xml:space="preserve">ew </w:t>
      </w:r>
      <w:r w:rsidRPr="00F25EAF">
        <w:rPr>
          <w:rFonts w:ascii="Calibri" w:hAnsi="Calibri" w:cs="Arial"/>
          <w:color w:val="auto"/>
        </w:rPr>
        <w:t>Y</w:t>
      </w:r>
      <w:r>
        <w:rPr>
          <w:rFonts w:ascii="Calibri" w:hAnsi="Calibri" w:cs="Arial"/>
          <w:color w:val="auto"/>
        </w:rPr>
        <w:t>ork</w:t>
      </w:r>
      <w:r w:rsidRPr="00F25EAF">
        <w:rPr>
          <w:rFonts w:ascii="Calibri" w:hAnsi="Calibri" w:cs="Arial"/>
          <w:color w:val="auto"/>
        </w:rPr>
        <w:t xml:space="preserve"> State</w:t>
      </w:r>
      <w:r>
        <w:rPr>
          <w:rFonts w:ascii="Calibri" w:hAnsi="Calibri" w:cs="Arial"/>
          <w:color w:val="auto"/>
        </w:rPr>
        <w:t xml:space="preserve"> utility</w:t>
      </w:r>
      <w:r w:rsidRPr="00F25EAF">
        <w:rPr>
          <w:rFonts w:ascii="Calibri" w:hAnsi="Calibri" w:cs="Arial"/>
          <w:color w:val="auto"/>
        </w:rPr>
        <w:t xml:space="preserve"> performance. </w:t>
      </w:r>
    </w:p>
    <w:p w:rsidR="00333013" w:rsidRDefault="00333013" w:rsidP="00333013">
      <w:pPr>
        <w:pStyle w:val="Default"/>
        <w:numPr>
          <w:ilvl w:val="0"/>
          <w:numId w:val="29"/>
        </w:numPr>
        <w:tabs>
          <w:tab w:val="clear" w:pos="720"/>
        </w:tabs>
        <w:spacing w:after="240" w:line="23" w:lineRule="atLeast"/>
        <w:ind w:left="2520"/>
        <w:jc w:val="both"/>
        <w:rPr>
          <w:rFonts w:ascii="Calibri" w:hAnsi="Calibri" w:cs="Arial"/>
          <w:color w:val="auto"/>
        </w:rPr>
      </w:pPr>
      <w:r>
        <w:rPr>
          <w:rFonts w:ascii="Calibri" w:hAnsi="Calibri" w:cs="Arial"/>
          <w:color w:val="auto"/>
        </w:rPr>
        <w:t>Compare the overall work management</w:t>
      </w:r>
      <w:r w:rsidRPr="003C6FF0">
        <w:rPr>
          <w:rFonts w:ascii="Calibri" w:hAnsi="Calibri" w:cs="Arial"/>
          <w:color w:val="auto"/>
        </w:rPr>
        <w:t xml:space="preserve"> process to leading practices.</w:t>
      </w:r>
    </w:p>
    <w:p w:rsidR="00333013" w:rsidRDefault="00333013" w:rsidP="00333013">
      <w:pPr>
        <w:pStyle w:val="Default"/>
        <w:numPr>
          <w:ilvl w:val="0"/>
          <w:numId w:val="29"/>
        </w:numPr>
        <w:tabs>
          <w:tab w:val="clear" w:pos="720"/>
        </w:tabs>
        <w:spacing w:after="240" w:line="23" w:lineRule="atLeast"/>
        <w:ind w:left="2520"/>
        <w:jc w:val="both"/>
        <w:rPr>
          <w:rFonts w:ascii="Calibri" w:hAnsi="Calibri" w:cs="Arial"/>
          <w:color w:val="auto"/>
        </w:rPr>
      </w:pPr>
      <w:r w:rsidRPr="003C6FF0">
        <w:rPr>
          <w:rFonts w:ascii="Calibri" w:hAnsi="Calibri" w:cs="Arial"/>
          <w:color w:val="auto"/>
        </w:rPr>
        <w:t xml:space="preserve">Complete </w:t>
      </w:r>
      <w:r>
        <w:rPr>
          <w:rFonts w:ascii="Calibri" w:hAnsi="Calibri" w:cs="Arial"/>
          <w:color w:val="auto"/>
        </w:rPr>
        <w:t xml:space="preserve">an </w:t>
      </w:r>
      <w:r w:rsidRPr="003C6FF0">
        <w:rPr>
          <w:rFonts w:ascii="Calibri" w:hAnsi="Calibri" w:cs="Arial"/>
          <w:color w:val="auto"/>
        </w:rPr>
        <w:t xml:space="preserve">analysis </w:t>
      </w:r>
      <w:r>
        <w:rPr>
          <w:rFonts w:ascii="Calibri" w:hAnsi="Calibri" w:cs="Arial"/>
          <w:color w:val="auto"/>
        </w:rPr>
        <w:t xml:space="preserve">of work management, </w:t>
      </w:r>
      <w:r w:rsidRPr="003C6FF0">
        <w:rPr>
          <w:rFonts w:ascii="Calibri" w:hAnsi="Calibri" w:cs="Arial"/>
          <w:color w:val="auto"/>
        </w:rPr>
        <w:t>including cost implication</w:t>
      </w:r>
      <w:r>
        <w:rPr>
          <w:rFonts w:ascii="Calibri" w:hAnsi="Calibri" w:cs="Arial"/>
          <w:color w:val="auto"/>
        </w:rPr>
        <w:t>s,</w:t>
      </w:r>
      <w:r w:rsidRPr="003C6FF0">
        <w:rPr>
          <w:rFonts w:ascii="Calibri" w:hAnsi="Calibri" w:cs="Arial"/>
          <w:color w:val="auto"/>
        </w:rPr>
        <w:t xml:space="preserve"> where possible.</w:t>
      </w:r>
      <w:r w:rsidRPr="00CA27F0">
        <w:rPr>
          <w:rFonts w:ascii="Calibri" w:hAnsi="Calibri" w:cs="Arial"/>
        </w:rPr>
        <w:t xml:space="preserve"> </w:t>
      </w:r>
    </w:p>
    <w:p w:rsidR="00333013" w:rsidRDefault="00333013" w:rsidP="00333013">
      <w:pPr>
        <w:pStyle w:val="Default"/>
        <w:numPr>
          <w:ilvl w:val="0"/>
          <w:numId w:val="29"/>
        </w:numPr>
        <w:tabs>
          <w:tab w:val="clear" w:pos="720"/>
        </w:tabs>
        <w:spacing w:after="240" w:line="23" w:lineRule="atLeast"/>
        <w:ind w:left="2520"/>
        <w:jc w:val="both"/>
        <w:rPr>
          <w:rFonts w:ascii="Calibri" w:hAnsi="Calibri" w:cs="Arial"/>
          <w:color w:val="auto"/>
        </w:rPr>
      </w:pPr>
      <w:r>
        <w:rPr>
          <w:rFonts w:ascii="Calibri" w:hAnsi="Calibri" w:cs="Arial"/>
          <w:color w:val="auto"/>
        </w:rPr>
        <w:t>Verify facts.</w:t>
      </w:r>
    </w:p>
    <w:p w:rsidR="00333013" w:rsidRDefault="00333013" w:rsidP="00333013">
      <w:pPr>
        <w:pStyle w:val="Default"/>
        <w:numPr>
          <w:ilvl w:val="0"/>
          <w:numId w:val="29"/>
        </w:numPr>
        <w:tabs>
          <w:tab w:val="clear" w:pos="720"/>
        </w:tabs>
        <w:spacing w:after="240" w:line="23" w:lineRule="atLeast"/>
        <w:ind w:left="2520"/>
        <w:jc w:val="both"/>
        <w:rPr>
          <w:rFonts w:ascii="Calibri" w:hAnsi="Calibri" w:cs="Arial"/>
          <w:color w:val="auto"/>
        </w:rPr>
      </w:pPr>
      <w:r>
        <w:rPr>
          <w:rFonts w:ascii="Calibri" w:hAnsi="Calibri" w:cs="Arial"/>
          <w:color w:val="auto"/>
        </w:rPr>
        <w:t>Prepare the Work Management Task Report</w:t>
      </w:r>
    </w:p>
    <w:p w:rsidR="00333013" w:rsidRDefault="00333013" w:rsidP="00333013">
      <w:pPr>
        <w:pStyle w:val="Default"/>
        <w:numPr>
          <w:ilvl w:val="0"/>
          <w:numId w:val="29"/>
        </w:numPr>
        <w:tabs>
          <w:tab w:val="clear" w:pos="720"/>
        </w:tabs>
        <w:spacing w:after="240" w:line="23" w:lineRule="atLeast"/>
        <w:ind w:left="2520"/>
        <w:jc w:val="both"/>
        <w:rPr>
          <w:rFonts w:ascii="Calibri" w:hAnsi="Calibri" w:cs="Arial"/>
          <w:color w:val="auto"/>
        </w:rPr>
      </w:pPr>
      <w:r>
        <w:rPr>
          <w:rFonts w:ascii="Calibri" w:hAnsi="Calibri" w:cs="Arial"/>
          <w:color w:val="auto"/>
        </w:rPr>
        <w:t>Submit the Work Management Task Report for RCG quality review</w:t>
      </w:r>
    </w:p>
    <w:p w:rsidR="00333013" w:rsidRDefault="00333013" w:rsidP="00333013">
      <w:pPr>
        <w:pStyle w:val="Heading3"/>
        <w:spacing w:after="240" w:line="23" w:lineRule="atLeast"/>
        <w:ind w:firstLine="720"/>
        <w:jc w:val="both"/>
        <w:rPr>
          <w:rFonts w:ascii="Calibri" w:hAnsi="Calibri" w:cs="Calibri"/>
          <w:b/>
          <w:bCs/>
          <w:i w:val="0"/>
          <w:color w:val="007370"/>
          <w:sz w:val="26"/>
          <w:szCs w:val="26"/>
        </w:rPr>
      </w:pPr>
    </w:p>
    <w:p w:rsidR="00333013" w:rsidRPr="00E43C6D" w:rsidRDefault="00333013" w:rsidP="00E43C6D">
      <w:pPr>
        <w:pStyle w:val="Heading3"/>
      </w:pPr>
      <w:r>
        <w:br w:type="page"/>
      </w:r>
      <w:bookmarkStart w:id="45" w:name="_Toc318279883"/>
      <w:r w:rsidRPr="00E43C6D">
        <w:t>Element No. 8: Performance and Results Measurement</w:t>
      </w:r>
      <w:bookmarkEnd w:id="45"/>
    </w:p>
    <w:p w:rsidR="00333013" w:rsidRDefault="00333013" w:rsidP="00333013">
      <w:pPr>
        <w:pStyle w:val="Default"/>
        <w:spacing w:after="240" w:line="23" w:lineRule="atLeast"/>
        <w:ind w:left="720" w:firstLine="720"/>
        <w:jc w:val="both"/>
        <w:rPr>
          <w:rFonts w:ascii="Calibri" w:hAnsi="Calibri" w:cs="Calibri"/>
        </w:rPr>
      </w:pPr>
      <w:r w:rsidRPr="009332B4">
        <w:rPr>
          <w:rFonts w:ascii="Calibri" w:hAnsi="Calibri" w:cs="Calibri"/>
        </w:rPr>
        <w:t xml:space="preserve">Performance and results management is an ongoing process </w:t>
      </w:r>
      <w:r>
        <w:rPr>
          <w:rFonts w:ascii="Calibri" w:hAnsi="Calibri" w:cs="Calibri"/>
        </w:rPr>
        <w:t>of</w:t>
      </w:r>
      <w:r w:rsidRPr="009332B4">
        <w:rPr>
          <w:rFonts w:ascii="Calibri" w:hAnsi="Calibri" w:cs="Calibri"/>
        </w:rPr>
        <w:t xml:space="preserve"> identify</w:t>
      </w:r>
      <w:r>
        <w:rPr>
          <w:rFonts w:ascii="Calibri" w:hAnsi="Calibri" w:cs="Calibri"/>
        </w:rPr>
        <w:t>ing</w:t>
      </w:r>
      <w:r w:rsidRPr="009332B4">
        <w:rPr>
          <w:rFonts w:ascii="Calibri" w:hAnsi="Calibri" w:cs="Calibri"/>
        </w:rPr>
        <w:t xml:space="preserve"> and achiev</w:t>
      </w:r>
      <w:r>
        <w:rPr>
          <w:rFonts w:ascii="Calibri" w:hAnsi="Calibri" w:cs="Calibri"/>
        </w:rPr>
        <w:t>ing</w:t>
      </w:r>
      <w:r w:rsidRPr="009332B4">
        <w:rPr>
          <w:rFonts w:ascii="Calibri" w:hAnsi="Calibri" w:cs="Calibri"/>
        </w:rPr>
        <w:t xml:space="preserve"> targeted strategic and operational performance improvements. </w:t>
      </w:r>
    </w:p>
    <w:p w:rsidR="00333013" w:rsidRDefault="00E43C6D" w:rsidP="009C2EF0">
      <w:pPr>
        <w:pStyle w:val="Default"/>
        <w:spacing w:after="240" w:line="23" w:lineRule="atLeast"/>
        <w:ind w:left="720" w:firstLine="720"/>
        <w:jc w:val="center"/>
        <w:rPr>
          <w:rFonts w:ascii="Calibri" w:hAnsi="Calibri" w:cs="Calibri"/>
        </w:rPr>
      </w:pPr>
      <w:r>
        <w:rPr>
          <w:noProof/>
        </w:rPr>
        <w:drawing>
          <wp:inline distT="0" distB="0" distL="0" distR="0">
            <wp:extent cx="3746500" cy="2504510"/>
            <wp:effectExtent l="19050" t="0" r="6350" b="0"/>
            <wp:docPr id="14" name="Picture 14" descr="2012 Perform Feedback Lo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2012 Perform Feedback Loop"/>
                    <pic:cNvPicPr>
                      <a:picLocks noChangeAspect="1" noChangeArrowheads="1"/>
                    </pic:cNvPicPr>
                  </pic:nvPicPr>
                  <pic:blipFill>
                    <a:blip r:embed="rId37" cstate="print"/>
                    <a:srcRect/>
                    <a:stretch>
                      <a:fillRect/>
                    </a:stretch>
                  </pic:blipFill>
                  <pic:spPr bwMode="auto">
                    <a:xfrm>
                      <a:off x="0" y="0"/>
                      <a:ext cx="3746500" cy="2504510"/>
                    </a:xfrm>
                    <a:prstGeom prst="rect">
                      <a:avLst/>
                    </a:prstGeom>
                    <a:noFill/>
                    <a:ln w="9525">
                      <a:noFill/>
                      <a:miter lim="800000"/>
                      <a:headEnd/>
                      <a:tailEnd/>
                    </a:ln>
                  </pic:spPr>
                </pic:pic>
              </a:graphicData>
            </a:graphic>
          </wp:inline>
        </w:drawing>
      </w:r>
    </w:p>
    <w:p w:rsidR="00333013" w:rsidRDefault="00333013" w:rsidP="00333013">
      <w:pPr>
        <w:pStyle w:val="Default"/>
        <w:spacing w:after="240" w:line="23" w:lineRule="atLeast"/>
        <w:ind w:left="720" w:firstLine="720"/>
        <w:jc w:val="both"/>
        <w:rPr>
          <w:rFonts w:ascii="Calibri" w:hAnsi="Calibri" w:cs="Calibri"/>
        </w:rPr>
      </w:pPr>
      <w:r w:rsidRPr="009332B4">
        <w:rPr>
          <w:rFonts w:ascii="Calibri" w:hAnsi="Calibri" w:cs="Calibri"/>
        </w:rPr>
        <w:t xml:space="preserve">This structured approach includes </w:t>
      </w:r>
      <w:r>
        <w:rPr>
          <w:rFonts w:ascii="Calibri" w:hAnsi="Calibri" w:cs="Calibri"/>
        </w:rPr>
        <w:t xml:space="preserve">critical </w:t>
      </w:r>
      <w:r w:rsidRPr="009332B4">
        <w:rPr>
          <w:rFonts w:ascii="Calibri" w:hAnsi="Calibri" w:cs="Calibri"/>
        </w:rPr>
        <w:t xml:space="preserve">activities </w:t>
      </w:r>
      <w:r>
        <w:rPr>
          <w:rFonts w:ascii="Calibri" w:hAnsi="Calibri" w:cs="Calibri"/>
        </w:rPr>
        <w:t xml:space="preserve">meant </w:t>
      </w:r>
      <w:r w:rsidRPr="009332B4">
        <w:rPr>
          <w:rFonts w:ascii="Calibri" w:hAnsi="Calibri" w:cs="Calibri"/>
        </w:rPr>
        <w:t xml:space="preserve">to evaluate gaps in current operational performance, define key objectives and targeted improvement opportunities, identify and implement improvement initiatives, and institutionalize a formal framework for continuous improvement. This process, as illustrated in </w:t>
      </w:r>
      <w:r>
        <w:rPr>
          <w:rFonts w:ascii="Calibri" w:hAnsi="Calibri" w:cs="Calibri"/>
        </w:rPr>
        <w:t>Exhibit IV-3</w:t>
      </w:r>
      <w:r w:rsidRPr="009332B4">
        <w:rPr>
          <w:rFonts w:ascii="Calibri" w:hAnsi="Calibri" w:cs="Calibri"/>
        </w:rPr>
        <w:t xml:space="preserve">, answers the </w:t>
      </w:r>
      <w:r>
        <w:rPr>
          <w:rFonts w:ascii="Calibri" w:hAnsi="Calibri" w:cs="Calibri"/>
        </w:rPr>
        <w:t>four key</w:t>
      </w:r>
      <w:r w:rsidRPr="009332B4">
        <w:rPr>
          <w:rFonts w:ascii="Calibri" w:hAnsi="Calibri" w:cs="Calibri"/>
        </w:rPr>
        <w:t xml:space="preserve"> questions</w:t>
      </w:r>
      <w:r>
        <w:rPr>
          <w:rFonts w:ascii="Calibri" w:hAnsi="Calibri" w:cs="Calibri"/>
        </w:rPr>
        <w:t>.</w:t>
      </w:r>
      <w:r w:rsidRPr="009332B4">
        <w:rPr>
          <w:rFonts w:ascii="Calibri" w:hAnsi="Calibri" w:cs="Calibri"/>
        </w:rPr>
        <w:t xml:space="preserve"> </w:t>
      </w:r>
    </w:p>
    <w:p w:rsidR="00333013" w:rsidRDefault="00333013" w:rsidP="00333013">
      <w:pPr>
        <w:pStyle w:val="Default"/>
        <w:spacing w:after="120" w:line="23" w:lineRule="atLeast"/>
        <w:jc w:val="center"/>
        <w:rPr>
          <w:rFonts w:ascii="Calibri" w:hAnsi="Calibri"/>
          <w:b/>
        </w:rPr>
      </w:pPr>
      <w:r>
        <w:rPr>
          <w:rFonts w:ascii="Calibri" w:hAnsi="Calibri"/>
          <w:b/>
        </w:rPr>
        <w:br w:type="page"/>
        <w:t>EXHIBIT IV-3</w:t>
      </w:r>
    </w:p>
    <w:p w:rsidR="00333013" w:rsidRPr="000B4E22" w:rsidRDefault="00333013" w:rsidP="00333013">
      <w:pPr>
        <w:pStyle w:val="Default"/>
        <w:spacing w:after="240" w:line="23" w:lineRule="atLeast"/>
        <w:ind w:firstLine="360"/>
        <w:jc w:val="center"/>
        <w:rPr>
          <w:rFonts w:ascii="Calibri" w:hAnsi="Calibri"/>
          <w:b/>
          <w:sz w:val="28"/>
          <w:szCs w:val="28"/>
        </w:rPr>
      </w:pPr>
      <w:r>
        <w:rPr>
          <w:rFonts w:ascii="Calibri" w:hAnsi="Calibri"/>
          <w:b/>
          <w:sz w:val="28"/>
          <w:szCs w:val="28"/>
        </w:rPr>
        <w:t>Performance &amp; Results Management</w:t>
      </w:r>
    </w:p>
    <w:p w:rsidR="00333013" w:rsidRDefault="00E43C6D" w:rsidP="00333013">
      <w:pPr>
        <w:spacing w:line="23" w:lineRule="atLeast"/>
        <w:ind w:left="720" w:firstLine="720"/>
        <w:rPr>
          <w:rFonts w:cs="Calibri"/>
          <w:color w:val="000000"/>
          <w:szCs w:val="24"/>
        </w:rPr>
      </w:pPr>
      <w:r>
        <w:rPr>
          <w:noProof/>
          <w:color w:val="FF0000"/>
          <w:sz w:val="23"/>
          <w:szCs w:val="23"/>
        </w:rPr>
        <w:drawing>
          <wp:inline distT="0" distB="0" distL="0" distR="0">
            <wp:extent cx="4489450" cy="4743450"/>
            <wp:effectExtent l="19050" t="0" r="6350" b="0"/>
            <wp:docPr id="1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8" cstate="print"/>
                    <a:srcRect/>
                    <a:stretch>
                      <a:fillRect/>
                    </a:stretch>
                  </pic:blipFill>
                  <pic:spPr bwMode="auto">
                    <a:xfrm>
                      <a:off x="0" y="0"/>
                      <a:ext cx="4489450" cy="4743450"/>
                    </a:xfrm>
                    <a:prstGeom prst="rect">
                      <a:avLst/>
                    </a:prstGeom>
                    <a:noFill/>
                    <a:ln w="9525">
                      <a:noFill/>
                      <a:miter lim="800000"/>
                      <a:headEnd/>
                      <a:tailEnd/>
                    </a:ln>
                  </pic:spPr>
                </pic:pic>
              </a:graphicData>
            </a:graphic>
          </wp:inline>
        </w:drawing>
      </w:r>
    </w:p>
    <w:p w:rsidR="00333013" w:rsidRDefault="00333013" w:rsidP="00333013">
      <w:pPr>
        <w:spacing w:line="23" w:lineRule="atLeast"/>
        <w:ind w:left="720" w:firstLine="720"/>
        <w:jc w:val="both"/>
        <w:rPr>
          <w:rFonts w:cs="Calibri"/>
          <w:color w:val="000000"/>
          <w:szCs w:val="24"/>
        </w:rPr>
      </w:pPr>
    </w:p>
    <w:p w:rsidR="00333013" w:rsidRDefault="00333013" w:rsidP="00333013">
      <w:pPr>
        <w:spacing w:line="23" w:lineRule="atLeast"/>
        <w:ind w:left="720" w:firstLine="720"/>
        <w:jc w:val="both"/>
        <w:rPr>
          <w:rFonts w:cs="Calibri"/>
          <w:color w:val="000000"/>
          <w:szCs w:val="24"/>
        </w:rPr>
      </w:pPr>
      <w:r w:rsidRPr="009332B4">
        <w:rPr>
          <w:rFonts w:cs="Calibri"/>
          <w:color w:val="000000"/>
          <w:szCs w:val="24"/>
        </w:rPr>
        <w:t xml:space="preserve">The development of a cascading performance measure blueprint is a key tool for effective performance management. RCG contends that a select few key performance indicators (KPIs) must drive the overall performance of the organization, and all operational and supporting metrics must link back to these KPIs, as shown </w:t>
      </w:r>
      <w:r>
        <w:rPr>
          <w:rFonts w:cs="Calibri"/>
          <w:color w:val="000000"/>
          <w:szCs w:val="24"/>
        </w:rPr>
        <w:t>in Exhibit IV-4</w:t>
      </w:r>
      <w:r w:rsidRPr="009332B4">
        <w:rPr>
          <w:rFonts w:cs="Calibri"/>
          <w:color w:val="000000"/>
          <w:szCs w:val="24"/>
        </w:rPr>
        <w:t>.</w:t>
      </w:r>
    </w:p>
    <w:p w:rsidR="00333013" w:rsidRDefault="00333013" w:rsidP="00333013">
      <w:pPr>
        <w:spacing w:line="23" w:lineRule="atLeast"/>
        <w:ind w:left="720" w:firstLine="720"/>
        <w:jc w:val="both"/>
        <w:rPr>
          <w:noProof/>
          <w:color w:val="000000"/>
          <w:szCs w:val="24"/>
        </w:rPr>
      </w:pPr>
    </w:p>
    <w:p w:rsidR="00333013" w:rsidRPr="006431B0" w:rsidRDefault="00333013" w:rsidP="00333013">
      <w:pPr>
        <w:spacing w:after="0" w:afterAutospacing="0" w:line="23" w:lineRule="atLeast"/>
        <w:ind w:firstLine="360"/>
        <w:jc w:val="center"/>
        <w:rPr>
          <w:b/>
          <w:szCs w:val="24"/>
        </w:rPr>
      </w:pPr>
      <w:r>
        <w:rPr>
          <w:b/>
          <w:szCs w:val="24"/>
        </w:rPr>
        <w:br w:type="page"/>
      </w:r>
      <w:r w:rsidRPr="006431B0">
        <w:rPr>
          <w:b/>
          <w:szCs w:val="24"/>
        </w:rPr>
        <w:t>EXHIBIT IV-4</w:t>
      </w:r>
    </w:p>
    <w:p w:rsidR="00333013" w:rsidRPr="000B1872" w:rsidRDefault="00333013" w:rsidP="00333013">
      <w:pPr>
        <w:spacing w:before="120" w:beforeAutospacing="0" w:line="23" w:lineRule="atLeast"/>
        <w:jc w:val="center"/>
        <w:rPr>
          <w:b/>
          <w:sz w:val="28"/>
          <w:szCs w:val="28"/>
        </w:rPr>
      </w:pPr>
      <w:r w:rsidRPr="000B1872">
        <w:rPr>
          <w:b/>
          <w:sz w:val="28"/>
          <w:szCs w:val="28"/>
        </w:rPr>
        <w:t>Illustrative KPI and Metric “Blueprint”</w:t>
      </w:r>
    </w:p>
    <w:p w:rsidR="00333013" w:rsidRDefault="00B703F5" w:rsidP="00333013">
      <w:pPr>
        <w:spacing w:line="23" w:lineRule="atLeast"/>
        <w:ind w:left="720" w:firstLine="720"/>
        <w:jc w:val="both"/>
        <w:rPr>
          <w:rFonts w:cs="Calibri"/>
          <w:szCs w:val="24"/>
        </w:rPr>
      </w:pPr>
      <w:r w:rsidRPr="00B703F5">
        <w:rPr>
          <w:color w:val="FF0000"/>
          <w:sz w:val="23"/>
          <w:szCs w:val="23"/>
        </w:rPr>
      </w:r>
      <w:r w:rsidRPr="00B703F5">
        <w:rPr>
          <w:color w:val="FF0000"/>
          <w:sz w:val="23"/>
          <w:szCs w:val="23"/>
        </w:rPr>
        <w:pict>
          <v:group id="Canvas 2" o:spid="_x0000_s1089" editas="canvas" style="width:472.3pt;height:375.8pt;mso-position-horizontal-relative:char;mso-position-vertical-relative:line" coordorigin="1971,4071" coordsize="9446,75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90" type="#_x0000_t75" style="position:absolute;left:1971;top:4071;width:9446;height:7516;visibility:visible">
              <v:fill o:detectmouseclick="t"/>
              <v:path o:connecttype="none"/>
            </v:shape>
            <v:shapetype id="_x0000_t202" coordsize="21600,21600" o:spt="202" path="m,l,21600r21600,l21600,xe">
              <v:stroke joinstyle="miter"/>
              <v:path gradientshapeok="t" o:connecttype="rect"/>
            </v:shapetype>
            <v:shape id="Text Box 4" o:spid="_x0000_s1091" type="#_x0000_t202" style="position:absolute;left:6111;top:4431;width:1165;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atZr8A&#10;AADaAAAADwAAAGRycy9kb3ducmV2LnhtbERPTWvCQBC9C/6HZQq96aYpFolZpQhCLhW0HjwO2Wk2&#10;JDsbs9sk/fddQfA0PN7n5LvJtmKg3teOFbwtExDEpdM1Vwou34fFGoQPyBpbx6TgjzzstvNZjpl2&#10;I59oOIdKxBD2GSowIXSZlL40ZNEvXUccuR/XWwwR9pXUPY4x3LYyTZIPabHm2GCwo72hsjn/WgXr&#10;9yn9am+mGLE+upXHqzk2hVKvL9PnBkSgKTzFD3eh43y4v3K/cvs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epq1mvwAAANoAAAAPAAAAAAAAAAAAAAAAAJgCAABkcnMvZG93bnJl&#10;di54bWxQSwUGAAAAAAQABAD1AAAAhAMAAAAA&#10;" fillcolor="#007370" strokeweight="1pt">
              <v:textbox inset=",0,,0">
                <w:txbxContent>
                  <w:p w:rsidR="005E5165" w:rsidRPr="008053C1" w:rsidRDefault="005E5165" w:rsidP="00333013">
                    <w:pPr>
                      <w:jc w:val="center"/>
                      <w:rPr>
                        <w:color w:val="FFFFFF"/>
                        <w:sz w:val="20"/>
                        <w:szCs w:val="20"/>
                      </w:rPr>
                    </w:pPr>
                    <w:r w:rsidRPr="008053C1">
                      <w:rPr>
                        <w:color w:val="FFFFFF"/>
                        <w:sz w:val="20"/>
                        <w:szCs w:val="20"/>
                      </w:rPr>
                      <w:t>Mission Statement</w:t>
                    </w:r>
                  </w:p>
                </w:txbxContent>
              </v:textbox>
            </v:shape>
            <v:shape id="Text Box 5" o:spid="_x0000_s1092" type="#_x0000_t202" style="position:absolute;left:2595;top:5330;width:1080;height:54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oQmMMA&#10;AADaAAAADwAAAGRycy9kb3ducmV2LnhtbESP0WrCQBRE34X+w3ILfdNNAoYSXcWWFlIUaq0fcMle&#10;k2D2btjdxuTvu0Khj8PMnGHW29F0YiDnW8sK0kUCgriyuuVawfn7ff4MwgdkjZ1lUjCRh+3mYbbG&#10;Qtsbf9FwCrWIEPYFKmhC6AspfdWQQb+wPXH0LtYZDFG6WmqHtwg3ncySJJcGW44LDfb02lB1Pf0Y&#10;BW++nDI6L1/y4Xhwn7hfHtLxQ6mnx3G3AhFoDP/hv3apFWRwvxJvgN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8oQmMMAAADaAAAADwAAAAAAAAAAAAAAAACYAgAAZHJzL2Rv&#10;d25yZXYueG1sUEsFBgAAAAAEAAQA9QAAAIgDAAAAAA==&#10;" filled="f" strokeweight="1pt">
              <v:textbox inset="0,0,0,0">
                <w:txbxContent>
                  <w:p w:rsidR="005E5165" w:rsidRPr="00E16CA5" w:rsidRDefault="005E5165" w:rsidP="00333013">
                    <w:pPr>
                      <w:jc w:val="center"/>
                      <w:rPr>
                        <w:sz w:val="20"/>
                        <w:szCs w:val="20"/>
                      </w:rPr>
                    </w:pPr>
                    <w:r w:rsidRPr="00E16CA5">
                      <w:rPr>
                        <w:sz w:val="20"/>
                        <w:szCs w:val="20"/>
                      </w:rPr>
                      <w:t>Strategic Objective 1</w:t>
                    </w:r>
                  </w:p>
                </w:txbxContent>
              </v:textbox>
            </v:shape>
            <v:shape id="Text Box 6" o:spid="_x0000_s1093" type="#_x0000_t202" style="position:absolute;left:4036;top:5330;width:1080;height:54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a1A8MA&#10;AADaAAAADwAAAGRycy9kb3ducmV2LnhtbESP0WrCQBRE3wv+w3KFvulGS0JJXUVLBUsDba0fcMle&#10;k2D2bthdY/L33YLQx2FmzjCrzWBa0ZPzjWUFi3kCgri0uuFKwelnP3sG4QOyxtYyKRjJw2Y9eVhh&#10;ru2Nv6k/hkpECPscFdQhdLmUvqzJoJ/bjjh6Z+sMhihdJbXDW4SbVi6TJJMGG44LNXb0WlN5OV6N&#10;gjd/GJd0SndZ/1W4T/xIi8XwrtTjdNi+gAg0hP/wvX3QCp7g70q8AXL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Ia1A8MAAADaAAAADwAAAAAAAAAAAAAAAACYAgAAZHJzL2Rv&#10;d25yZXYueG1sUEsFBgAAAAAEAAQA9QAAAIgDAAAAAA==&#10;" filled="f" strokeweight="1pt">
              <v:textbox inset="0,0,0,0">
                <w:txbxContent>
                  <w:p w:rsidR="005E5165" w:rsidRPr="00E16CA5" w:rsidRDefault="005E5165" w:rsidP="00333013">
                    <w:pPr>
                      <w:jc w:val="center"/>
                      <w:rPr>
                        <w:sz w:val="20"/>
                        <w:szCs w:val="20"/>
                      </w:rPr>
                    </w:pPr>
                    <w:r w:rsidRPr="00E16CA5">
                      <w:rPr>
                        <w:sz w:val="20"/>
                        <w:szCs w:val="20"/>
                      </w:rPr>
                      <w:t xml:space="preserve">Strategic Objective </w:t>
                    </w:r>
                    <w:proofErr w:type="gramStart"/>
                    <w:r w:rsidRPr="00E16CA5">
                      <w:rPr>
                        <w:sz w:val="20"/>
                        <w:szCs w:val="20"/>
                      </w:rPr>
                      <w:t>2</w:t>
                    </w:r>
                    <w:proofErr w:type="gramEnd"/>
                  </w:p>
                </w:txbxContent>
              </v:textbox>
            </v:shape>
            <v:shape id="Text Box 7" o:spid="_x0000_s1094" type="#_x0000_t202" style="position:absolute;left:5656;top:5330;width:1079;height:54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8td8MA&#10;AADaAAAADwAAAGRycy9kb3ducmV2LnhtbESP0WrCQBRE3wv+w3KFvulGaUJJXUVLBUsDba0fcMle&#10;k2D2bthdY/L33YLQx2FmzjCrzWBa0ZPzjWUFi3kCgri0uuFKwelnP3sG4QOyxtYyKRjJw2Y9eVhh&#10;ru2Nv6k/hkpECPscFdQhdLmUvqzJoJ/bjjh6Z+sMhihdJbXDW4SbVi6TJJMGG44LNXb0WlN5OV6N&#10;gjd/GJd0SndZ/1W4T/xIi8XwrtTjdNi+gAg0hP/wvX3QCp7g70q8AXL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28td8MAAADaAAAADwAAAAAAAAAAAAAAAACYAgAAZHJzL2Rv&#10;d25yZXYueG1sUEsFBgAAAAAEAAQA9QAAAIgDAAAAAA==&#10;" filled="f" strokeweight="1pt">
              <v:textbox inset="0,0,0,0">
                <w:txbxContent>
                  <w:p w:rsidR="005E5165" w:rsidRPr="00E16CA5" w:rsidRDefault="005E5165" w:rsidP="00333013">
                    <w:pPr>
                      <w:jc w:val="center"/>
                      <w:rPr>
                        <w:sz w:val="20"/>
                        <w:szCs w:val="20"/>
                      </w:rPr>
                    </w:pPr>
                    <w:r w:rsidRPr="00E16CA5">
                      <w:rPr>
                        <w:sz w:val="20"/>
                        <w:szCs w:val="20"/>
                      </w:rPr>
                      <w:t xml:space="preserve">Strategic Objective </w:t>
                    </w:r>
                    <w:proofErr w:type="gramStart"/>
                    <w:r w:rsidRPr="00E16CA5">
                      <w:rPr>
                        <w:sz w:val="20"/>
                        <w:szCs w:val="20"/>
                      </w:rPr>
                      <w:t>3</w:t>
                    </w:r>
                    <w:proofErr w:type="gramEnd"/>
                  </w:p>
                </w:txbxContent>
              </v:textbox>
            </v:shape>
            <v:shape id="Text Box 8" o:spid="_x0000_s1095" type="#_x0000_t202" style="position:absolute;left:7636;top:5330;width:1078;height:54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I7MMA&#10;AADaAAAADwAAAGRycy9kb3ducmV2LnhtbESP0WrCQBRE34X+w3ILfdNNAgkluootLVgUaq0fcMle&#10;k2D2btjdxuTvu0Khj8PMnGFWm9F0YiDnW8sK0kUCgriyuuVawfn7ff4MwgdkjZ1lUjCRh836YbbC&#10;Utsbf9FwCrWIEPYlKmhC6EspfdWQQb+wPXH0LtYZDFG6WmqHtwg3ncySpJAGW44LDfb02lB1Pf0Y&#10;BW9+N2V0zl+K4Xhwn7jPD+n4odTT47hdggg0hv/wX3unFeRwvxJvgF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OI7MMAAADaAAAADwAAAAAAAAAAAAAAAACYAgAAZHJzL2Rv&#10;d25yZXYueG1sUEsFBgAAAAAEAAQA9QAAAIgDAAAAAA==&#10;" fillcolor="#007370" strokeweight="1pt">
              <v:textbox inset="0,0,0,0">
                <w:txbxContent>
                  <w:p w:rsidR="005E5165" w:rsidRPr="008053C1" w:rsidRDefault="005E5165" w:rsidP="00333013">
                    <w:pPr>
                      <w:jc w:val="center"/>
                      <w:rPr>
                        <w:color w:val="FFFFFF"/>
                        <w:sz w:val="20"/>
                        <w:szCs w:val="20"/>
                      </w:rPr>
                    </w:pPr>
                    <w:r w:rsidRPr="008053C1">
                      <w:rPr>
                        <w:color w:val="FFFFFF"/>
                        <w:sz w:val="20"/>
                        <w:szCs w:val="20"/>
                      </w:rPr>
                      <w:t xml:space="preserve">Strategic Objective </w:t>
                    </w:r>
                    <w:proofErr w:type="gramStart"/>
                    <w:r w:rsidRPr="008053C1">
                      <w:rPr>
                        <w:color w:val="FFFFFF"/>
                        <w:sz w:val="20"/>
                        <w:szCs w:val="20"/>
                      </w:rPr>
                      <w:t>4</w:t>
                    </w:r>
                    <w:proofErr w:type="gramEnd"/>
                  </w:p>
                </w:txbxContent>
              </v:textbox>
            </v:shape>
            <v:shape id="Text Box 9" o:spid="_x0000_s1096" type="#_x0000_t202" style="position:absolute;left:9617;top:5331;width:1079;height:54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EWm8MA&#10;AADaAAAADwAAAGRycy9kb3ducmV2LnhtbESP3WrCQBSE74W+w3IKvdNNAgZJXaUtChYFrfUBDtnT&#10;JDR7Nuxu8/P2XaHQy2FmvmHW29G0oifnG8sK0kUCgri0uuFKwe1zP1+B8AFZY2uZFEzkYbt5mK2x&#10;0HbgD+qvoRIRwr5ABXUIXSGlL2sy6Be2I47el3UGQ5SuktrhEOGmlVmS5NJgw3Ghxo7eaiq/rz9G&#10;wc4fpoxuy9e8v5zcGY/LUzq+K/X0OL48gwg0hv/wX/ugFeRwvxJvgN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PEWm8MAAADaAAAADwAAAAAAAAAAAAAAAACYAgAAZHJzL2Rv&#10;d25yZXYueG1sUEsFBgAAAAAEAAQA9QAAAIgDAAAAAA==&#10;" filled="f" strokeweight="1pt">
              <v:textbox inset="0,0,0,0">
                <w:txbxContent>
                  <w:p w:rsidR="005E5165" w:rsidRPr="00E16CA5" w:rsidRDefault="005E5165" w:rsidP="00333013">
                    <w:pPr>
                      <w:jc w:val="center"/>
                      <w:rPr>
                        <w:sz w:val="20"/>
                        <w:szCs w:val="20"/>
                      </w:rPr>
                    </w:pPr>
                    <w:r w:rsidRPr="00E16CA5">
                      <w:rPr>
                        <w:sz w:val="20"/>
                        <w:szCs w:val="20"/>
                      </w:rPr>
                      <w:t xml:space="preserve">Strategic Objective </w:t>
                    </w:r>
                    <w:proofErr w:type="gramStart"/>
                    <w:r w:rsidRPr="00E16CA5">
                      <w:rPr>
                        <w:sz w:val="20"/>
                        <w:szCs w:val="20"/>
                      </w:rPr>
                      <w:t>5</w:t>
                    </w:r>
                    <w:proofErr w:type="gramEnd"/>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10" o:spid="_x0000_s1097" type="#_x0000_t34" style="position:absolute;left:4756;top:3350;width:359;height:3601;rotation:-90;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g1K4MEAAADaAAAADwAAAGRycy9kb3ducmV2LnhtbESPzarCMBSE94LvEI7gTlMVrFSjiODF&#10;K2782x+bY1tsTkqTq70+vREEl8PMfMPMFo0pxZ1qV1hWMOhHIIhTqwvOFJyO694EhPPIGkvLpOCf&#10;HCzm7dYME20fvKf7wWciQNglqCD3vkqkdGlOBl3fVsTBu9raoA+yzqSu8RHgppTDKBpLgwWHhRwr&#10;WuWU3g5/RsH2WEbLZ/wbFz/jnTTn4X40ujRKdTvNcgrCU+O/4U97oxXE8L4SboCc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KDUrgwQAAANoAAAAPAAAAAAAAAAAAAAAA&#10;AKECAABkcnMvZG93bnJldi54bWxQSwUGAAAAAAQABAD5AAAAjwMAAAAA&#10;" adj="10770">
              <v:stroke endarrow="block" endarrowlength="short"/>
            </v:shape>
            <v:shape id="AutoShape 11" o:spid="_x0000_s1098" type="#_x0000_t34" style="position:absolute;left:7276;top:4431;width:359;height:1439;rotation:-90;flip:x;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f141MUAAADaAAAADwAAAGRycy9kb3ducmV2LnhtbESPQUvDQBSE70L/w/IK3uymPYhNuw1a&#10;WhAPilFKe3tkX7Kr2bdpdm3iv3cFweMwM98w62J0rbhQH6xnBfNZBoK48tpyo+D9bX9zByJEZI2t&#10;Z1LwTQGKzeRqjbn2A7/SpYyNSBAOOSowMXa5lKEy5DDMfEecvNr3DmOSfSN1j0OCu1YusuxWOrSc&#10;Fgx2tDVUfZZfTkF93p3G8uPwvHh5sEtj50+74XhW6no63q9ARBrjf/iv/agVLOH3SroBcvM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f141MUAAADaAAAADwAAAAAAAAAA&#10;AAAAAAChAgAAZHJzL2Rvd25yZXYueG1sUEsFBgAAAAAEAAQA+QAAAJMDAAAAAA==&#10;" adj="10770">
              <v:stroke endarrow="block" endarrowlength="short"/>
            </v:shape>
            <v:shape id="AutoShape 12" o:spid="_x0000_s1099" type="#_x0000_t34" style="position:absolute;left:6285;top:4881;width:359;height:540;rotation:-90;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SaPWcUAAADbAAAADwAAAGRycy9kb3ducmV2LnhtbESPQWvCQBCF70L/wzKF3nTTCLFEVwmF&#10;lla8qO19mh2T0OxsyG5N6q93DoK3Gd6b975ZbUbXqjP1ofFs4HmWgCIuvW24MvB1fJu+gAoR2WLr&#10;mQz8U4DN+mGywtz6gfd0PsRKSQiHHA3UMXa51qGsyWGY+Y5YtJPvHUZZ+0rbHgcJd61OkyTTDhuW&#10;hho7eq2p/D38OQPbY5sUl8XnonnPdtp9p/v5/Gc05ulxLJagIo3xbr5df1jBF3r5RQbQ6y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SaPWcUAAADbAAAADwAAAAAAAAAA&#10;AAAAAAChAgAAZHJzL2Rvd25yZXYueG1sUEsFBgAAAAAEAAQA+QAAAJMDAAAAAA==&#10;" adj="10770">
              <v:stroke endarrow="block" endarrowlength="short"/>
            </v:shape>
            <v:shape id="AutoShape 13" o:spid="_x0000_s1100" type="#_x0000_t34" style="position:absolute;left:5475;top:4071;width:359;height:2160;rotation:-90;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moqwsEAAADbAAAADwAAAGRycy9kb3ducmV2LnhtbERPTWvCQBC9C/6HZYTedKNCLNFVpFCp&#10;xYtR72N2TILZ2ZBdk9hf7xYKvc3jfc5q05tKtNS40rKC6SQCQZxZXXKu4Hz6HL+DcB5ZY2WZFDzJ&#10;wWY9HKww0bbjI7Wpz0UIYZeggsL7OpHSZQUZdBNbEwfuZhuDPsAml7rBLoSbSs6iKJYGSw4NBdb0&#10;UVB2Tx9GwfepirY/i/2i3MUHaS6z43x+7ZV6G/XbJQhPvf8X/7m/dJg/hd9fwgFy/Q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iairCwQAAANsAAAAPAAAAAAAAAAAAAAAA&#10;AKECAABkcnMvZG93bnJldi54bWxQSwUGAAAAAAQABAD5AAAAjwMAAAAA&#10;" adj="10770">
              <v:stroke endarrow="block" endarrowlength="short"/>
            </v:shape>
            <v:shape id="AutoShape 14" o:spid="_x0000_s1101" type="#_x0000_t34" style="position:absolute;left:8267;top:3439;width:360;height:3422;rotation:-90;flip:x;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hJsj78AAADbAAAADwAAAGRycy9kb3ducmV2LnhtbERPTYvCMBC9L+x/CCN4W1OLqFSjuIri&#10;VSt7nm3GtthMShK17q/fCIK3ebzPmS8704gbOV9bVjAcJCCIC6trLhWc8u3XFIQPyBoby6TgQR6W&#10;i8+POWba3vlAt2MoRQxhn6GCKoQ2k9IXFRn0A9sSR+5sncEQoSuldniP4aaRaZKMpcGaY0OFLa0r&#10;Ki7Hq1Hw91Nuvw+jHDe7TbAj++t2p3SiVL/XrWYgAnXhLX659zrOT+H5SzxALv4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FhJsj78AAADbAAAADwAAAAAAAAAAAAAAAACh&#10;AgAAZHJzL2Rvd25yZXYueG1sUEsFBgAAAAAEAAQA+QAAAI0DAAAAAA==&#10;" strokecolor="#007370">
              <v:stroke endarrow="block" endarrowlength="short"/>
            </v:shape>
            <v:shape id="Text Box 15" o:spid="_x0000_s1102" type="#_x0000_t202" style="position:absolute;left:6736;top:6408;width:1078;height:54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b7gcIA&#10;AADbAAAADwAAAGRycy9kb3ducmV2LnhtbERP3WrCMBS+H/gO4Qi701RHy+iMomOCY4Vtzgc4NMe2&#10;2JyUJNb27ZeBsLvz8f2e1WYwrejJ+caygsU8AUFcWt1wpeD0s589g/ABWWNrmRSM5GGznjysMNf2&#10;xt/UH0MlYgj7HBXUIXS5lL6syaCf2444cmfrDIYIXSW1w1sMN61cJkkmDTYcG2rs6LWm8nK8GgVv&#10;/jAu6ZTusv6rcJ/4kRaL4V2px+mwfQERaAj/4rv7oOP8J/j7JR4g1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FvuBwgAAANsAAAAPAAAAAAAAAAAAAAAAAJgCAABkcnMvZG93&#10;bnJldi54bWxQSwUGAAAAAAQABAD1AAAAhwMAAAAA&#10;" fillcolor="#007370" strokeweight="1pt">
              <v:textbox inset="0,0,0,0">
                <w:txbxContent>
                  <w:p w:rsidR="005E5165" w:rsidRPr="008053C1" w:rsidRDefault="005E5165" w:rsidP="00333013">
                    <w:pPr>
                      <w:jc w:val="center"/>
                      <w:rPr>
                        <w:color w:val="FFFFFF"/>
                        <w:sz w:val="20"/>
                        <w:szCs w:val="20"/>
                      </w:rPr>
                    </w:pPr>
                    <w:r w:rsidRPr="008053C1">
                      <w:rPr>
                        <w:color w:val="FFFFFF"/>
                        <w:sz w:val="20"/>
                        <w:szCs w:val="20"/>
                      </w:rPr>
                      <w:t>KPI and Target 4.1</w:t>
                    </w:r>
                  </w:p>
                </w:txbxContent>
              </v:textbox>
            </v:shape>
            <v:shape id="Text Box 16" o:spid="_x0000_s1103" type="#_x0000_t202" style="position:absolute;left:8717;top:6409;width:1079;height:54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9j9cIA&#10;AADbAAAADwAAAGRycy9kb3ducmV2LnhtbERP3WrCMBS+H/gO4Qi701RZy+iMomOCY4Vtzgc4NMe2&#10;2JyUJNb27ZeBsLvz8f2e1WYwrejJ+caygsU8AUFcWt1wpeD0s589g/ABWWNrmRSM5GGznjysMNf2&#10;xt/UH0MlYgj7HBXUIXS5lL6syaCf2444cmfrDIYIXSW1w1sMN61cJkkmDTYcG2rs6LWm8nK8GgVv&#10;/jAu6ZTusv6rcJ/4kRaL4V2px+mwfQERaAj/4rv7oOP8J/j7JR4g1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2P1wgAAANsAAAAPAAAAAAAAAAAAAAAAAJgCAABkcnMvZG93&#10;bnJldi54bWxQSwUGAAAAAAQABAD1AAAAhwMAAAAA&#10;" filled="f" strokeweight="1pt">
              <v:textbox inset="0,0,0,0">
                <w:txbxContent>
                  <w:p w:rsidR="005E5165" w:rsidRPr="00E16CA5" w:rsidRDefault="005E5165" w:rsidP="00333013">
                    <w:pPr>
                      <w:jc w:val="center"/>
                      <w:rPr>
                        <w:sz w:val="20"/>
                        <w:szCs w:val="20"/>
                      </w:rPr>
                    </w:pPr>
                    <w:r w:rsidRPr="00E16CA5">
                      <w:rPr>
                        <w:sz w:val="20"/>
                        <w:szCs w:val="20"/>
                      </w:rPr>
                      <w:t>KPI and Target 4.2</w:t>
                    </w:r>
                  </w:p>
                </w:txbxContent>
              </v:textbox>
            </v:shape>
            <v:shape id="AutoShape 17" o:spid="_x0000_s1104" type="#_x0000_t34" style="position:absolute;left:8447;top:5599;width:538;height:1082;rotation:-90;flip:x;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fv0+8EAAADbAAAADwAAAGRycy9kb3ducmV2LnhtbERPTWvCQBC9C/6HZQRvZmOwraSuYhuU&#10;XtXgeZqdJqHZ2bC7avTXdwuF3ubxPme1GUwnruR8a1nBPElBEFdWt1wrKE+72RKED8gaO8uk4E4e&#10;NuvxaIW5tjc+0PUYahFD2OeooAmhz6X0VUMGfWJ74sh9WWcwROhqqR3eYrjpZJamz9Jgy7GhwZ7e&#10;G6q+jxej4HGud2+HxQmLfRHswn66fZm9KDWdDNtXEIGG8C/+c3/oOP8Jfn+JB8j1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Z+/T7wQAAANsAAAAPAAAAAAAAAAAAAAAA&#10;AKECAABkcnMvZG93bnJldi54bWxQSwUGAAAAAAQABAD5AAAAjwMAAAAA&#10;">
              <v:stroke endarrow="block" endarrowlength="short"/>
            </v:shape>
            <v:shape id="AutoShape 18" o:spid="_x0000_s1105" type="#_x0000_t34" style="position:absolute;left:7456;top:5690;width:537;height:900;rotation:-90;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oLPsIAAADbAAAADwAAAGRycy9kb3ducmV2LnhtbERPS0vDQBC+F/wPywje2o0ipcRuQlso&#10;eDHBJNTrkJ08aHY2ZNcm/ntXEHqbj+85+3Qxg7jR5HrLCp43EQji2uqeWwVVeV7vQDiPrHGwTAp+&#10;yEGaPKz2GGs78yfdCt+KEMIuRgWd92Mspas7Mug2diQOXGMngz7AqZV6wjmEm0G+RNFWGuw5NHQ4&#10;0qmj+lp8GwWX6/LaNP6Uu/qjyI5Vln+V51ypp8fl8AbC0+Lv4n/3uw7zt/D3SzhAJ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DoLPsIAAADbAAAADwAAAAAAAAAAAAAA&#10;AAChAgAAZHJzL2Rvd25yZXYueG1sUEsFBgAAAAAEAAQA+QAAAJADAAAAAA==&#10;" adj="10820" strokecolor="#007370">
              <v:stroke endarrow="block" endarrowlength="short"/>
            </v:shape>
            <v:shape id="Text Box 19" o:spid="_x0000_s1106" type="#_x0000_t202" style="position:absolute;left:6736;top:7131;width:1078;height:54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39gsAA&#10;AADbAAAADwAAAGRycy9kb3ducmV2LnhtbERP24rCMBB9X/Afwgj7tqYKulKNoqLgsoLXDxiasS02&#10;k5LEWv9+Iwj7Nodznem8NZVoyPnSsoJ+LwFBnFldcq7gct58jUH4gKyxskwKnuRhPut8TDHV9sFH&#10;ak4hFzGEfYoKihDqVEqfFWTQ92xNHLmrdQZDhC6X2uEjhptKDpJkJA2WHBsKrGlVUHY73Y2Ctd8+&#10;B3QZLkfNYef2+Dvc9dsfpT677WICIlAb/sVv91bH+d/w+iUeIGd/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i39gsAAAADbAAAADwAAAAAAAAAAAAAAAACYAgAAZHJzL2Rvd25y&#10;ZXYueG1sUEsFBgAAAAAEAAQA9QAAAIUDAAAAAA==&#10;" fillcolor="#007370" strokeweight="1pt">
              <v:textbox inset="0,0,0,0">
                <w:txbxContent>
                  <w:p w:rsidR="005E5165" w:rsidRPr="008053C1" w:rsidRDefault="005E5165" w:rsidP="00333013">
                    <w:pPr>
                      <w:jc w:val="center"/>
                      <w:rPr>
                        <w:color w:val="FFFFFF"/>
                        <w:sz w:val="20"/>
                        <w:szCs w:val="20"/>
                      </w:rPr>
                    </w:pPr>
                    <w:r w:rsidRPr="008053C1">
                      <w:rPr>
                        <w:color w:val="FFFFFF"/>
                        <w:sz w:val="20"/>
                        <w:szCs w:val="20"/>
                      </w:rPr>
                      <w:t>Annual Target 4.1</w:t>
                    </w:r>
                  </w:p>
                </w:txbxContent>
              </v:textbox>
            </v:shape>
            <v:shapetype id="_x0000_t32" coordsize="21600,21600" o:spt="32" o:oned="t" path="m,l21600,21600e" filled="f">
              <v:path arrowok="t" fillok="f" o:connecttype="none"/>
              <o:lock v:ext="edit" shapetype="t"/>
            </v:shapetype>
            <v:shape id="AutoShape 20" o:spid="_x0000_s1107" type="#_x0000_t32" style="position:absolute;left:7185;top:7039;width:181;height:1;rotation:-9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V0nlcQAAADbAAAADwAAAGRycy9kb3ducmV2LnhtbESPS4vCQBCE7wv+h6EXvK2TXSVo1lFE&#10;8HHw4gO8NpneJJjpiZlZjf/ePgjeuqnqqq+n887V6kZtqDwb+B4koIhzbysuDJyOq68xqBCRLdae&#10;ycCDAsxnvY8pZtbfeU+3QyyUhHDI0EAZY5NpHfKSHIaBb4hF+/OtwyhrW2jb4l3CXa1/kiTVDiuW&#10;hhIbWpaUXw7/zsAiHW1SG8/pcn3dDbdDW9vLZGVM/7Nb/IKK1MW3+XW9tYIvsPKLDKBnT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XSeVxAAAANsAAAAPAAAAAAAAAAAA&#10;AAAAAKECAABkcnMvZG93bnJldi54bWxQSwUGAAAAAAQABAD5AAAAkgMAAAAA&#10;" strokecolor="#007370">
              <v:stroke endarrow="block" endarrowlength="short"/>
            </v:shape>
            <v:shape id="Text Box 21" o:spid="_x0000_s1108" type="#_x0000_t202" style="position:absolute;left:5836;top:8211;width:1078;height:54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7Ma8AA&#10;AADbAAAADwAAAGRycy9kb3ducmV2LnhtbERP24rCMBB9X/Afwgj7tqYKylqNoqLgsoLXDxiasS02&#10;k5LEWv9+Iwj7Nodznem8NZVoyPnSsoJ+LwFBnFldcq7gct58fYPwAVljZZkUPMnDfNb5mGKq7YOP&#10;1JxCLmII+xQVFCHUqZQ+K8ig79maOHJX6wyGCF0utcNHDDeVHCTJSBosOTYUWNOqoOx2uhsFa799&#10;DugyXI6aw87t8Xe467c/Sn1228UERKA2/Ivf7q2O88fw+iUeIGd/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P7Ma8AAAADbAAAADwAAAAAAAAAAAAAAAACYAgAAZHJzL2Rvd25y&#10;ZXYueG1sUEsFBgAAAAAEAAQA9QAAAIUDAAAAAA==&#10;" fillcolor="#007370" strokeweight="1pt">
              <v:textbox inset="0,0,0,0">
                <w:txbxContent>
                  <w:p w:rsidR="005E5165" w:rsidRPr="008053C1" w:rsidRDefault="005E5165" w:rsidP="00333013">
                    <w:pPr>
                      <w:jc w:val="center"/>
                      <w:rPr>
                        <w:color w:val="FFFFFF"/>
                        <w:sz w:val="20"/>
                        <w:szCs w:val="20"/>
                      </w:rPr>
                    </w:pPr>
                    <w:r w:rsidRPr="008053C1">
                      <w:rPr>
                        <w:color w:val="FFFFFF"/>
                        <w:sz w:val="20"/>
                        <w:szCs w:val="20"/>
                      </w:rPr>
                      <w:t>Operational Metric 4.1.1</w:t>
                    </w:r>
                  </w:p>
                </w:txbxContent>
              </v:textbox>
            </v:shape>
            <v:shape id="Text Box 22" o:spid="_x0000_s1109" type="#_x0000_t202" style="position:absolute;left:7817;top:8211;width:1079;height:54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vS78A&#10;AADbAAAADwAAAGRycy9kb3ducmV2LnhtbERPy4rCMBTdC/5DuII7TS0oQzWKigPKCOPrAy7NtS02&#10;NyXJ1Pr3k4Xg8nDei1VnatGS85VlBZNxAoI4t7riQsHt+j36AuEDssbaMil4kYfVst9bYKbtk8/U&#10;XkIhYgj7DBWUITSZlD4vyaAf24Y4cnfrDIYIXSG1w2cMN7VMk2QmDVYcG0psaFtS/rj8GQU7v3+l&#10;dJtuZu3p6H7xZ3qcdAelhoNuPQcRqAsf8du91wrSuD5+iT9ALv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qK9LvwAAANsAAAAPAAAAAAAAAAAAAAAAAJgCAABkcnMvZG93bnJl&#10;di54bWxQSwUGAAAAAAQABAD1AAAAhAMAAAAA&#10;" filled="f" strokeweight="1pt">
              <v:textbox inset="0,0,0,0">
                <w:txbxContent>
                  <w:p w:rsidR="005E5165" w:rsidRPr="00E16CA5" w:rsidRDefault="005E5165" w:rsidP="00333013">
                    <w:pPr>
                      <w:jc w:val="center"/>
                      <w:rPr>
                        <w:sz w:val="20"/>
                        <w:szCs w:val="20"/>
                      </w:rPr>
                    </w:pPr>
                    <w:r w:rsidRPr="00E16CA5">
                      <w:rPr>
                        <w:sz w:val="20"/>
                        <w:szCs w:val="20"/>
                      </w:rPr>
                      <w:t>Operational Metric 4.1.2</w:t>
                    </w:r>
                  </w:p>
                </w:txbxContent>
              </v:textbox>
            </v:shape>
            <v:shape id="AutoShape 23" o:spid="_x0000_s1110" type="#_x0000_t34" style="position:absolute;left:7546;top:7401;width:540;height:1081;rotation:-90;flip:x;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LHpK8EAAADbAAAADwAAAGRycy9kb3ducmV2LnhtbESPzYrCQBCE7wu+w9DCXkQneliW6Cii&#10;CB79e4Am0ybRTHfMjJrs0zvCgseiqr6iZovWVepBjS+FDYxHCSjiTGzJuYHTcTP8BeUDssVKmAx0&#10;5GEx733NMLXy5D09DiFXEcI+RQNFCHWqtc8KcuhHUhNH7yyNwxBlk2vb4DPCXaUnSfKjHZYcFwqs&#10;aVVQdj3cnYH15dztboNlOej2+iT0J6u1E2O+++1yCipQGz7h//bWGpiM4f0l/gA9f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IsekrwQAAANsAAAAPAAAAAAAAAAAAAAAA&#10;AKECAABkcnMvZG93bnJldi54bWxQSwUGAAAAAAQABAD5AAAAjwMAAAAA&#10;" adj="10820">
              <v:stroke endarrow="block" endarrowlength="short"/>
            </v:shape>
            <v:shape id="AutoShape 24" o:spid="_x0000_s1111" type="#_x0000_t34" style="position:absolute;left:6555;top:7492;width:540;height:900;rotation:-90;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W3HgMIAAADbAAAADwAAAGRycy9kb3ducmV2LnhtbESPT4vCMBTE74LfITzBm6YWWaQaRQVh&#10;L2vZKnp9NK9/sHkpTdT67c3CgsdhZn7DrDa9acSDOldbVjCbRiCIc6trLhWcT4fJAoTzyBoby6Tg&#10;RQ426+FghYm2T/6lR+ZLESDsElRQed8mUrq8IoNualvi4BW2M+iD7EqpO3wGuGlkHEVf0mDNYaHC&#10;lvYV5bfsbhRcbv28KPw+dflPdtydj+n1dEiVGo/67RKEp95/wv/tb60gjuHvS/gBcv0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W3HgMIAAADbAAAADwAAAAAAAAAAAAAA&#10;AAChAgAAZHJzL2Rvd25yZXYueG1sUEsFBgAAAAAEAAQA+QAAAJADAAAAAA==&#10;" adj="10820" strokecolor="#007370">
              <v:stroke endarrow="block" endarrowlength="short"/>
            </v:shape>
            <v:shape id="Text Box 25" o:spid="_x0000_s1112" type="#_x0000_t202" style="position:absolute;left:4936;top:9289;width:1078;height:54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oxPMQA&#10;AADbAAAADwAAAGRycy9kb3ducmV2LnhtbESP0WrCQBRE3wv+w3KFvunGFEXSbERLBaVCq/UDLtnb&#10;JDR7N+yuMf69WxD6OMzMGSZfDaYVPTnfWFYwmyYgiEurG64UnL+3kyUIH5A1tpZJwY08rIrRU46Z&#10;tlc+Un8KlYgQ9hkqqEPoMil9WZNBP7UdcfR+rDMYonSV1A6vEW5amSbJQhpsOC7U2NFbTeXv6WIU&#10;vPvdLaXzfLPovw7uEz/mh9mwV+p5PKxfQQQawn/40d5pBekL/H2JP0AW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96MTzEAAAA2wAAAA8AAAAAAAAAAAAAAAAAmAIAAGRycy9k&#10;b3ducmV2LnhtbFBLBQYAAAAABAAEAPUAAACJAwAAAAA=&#10;" fillcolor="#007370" strokeweight="1pt">
              <v:textbox inset="0,0,0,0">
                <w:txbxContent>
                  <w:p w:rsidR="005E5165" w:rsidRPr="008053C1" w:rsidRDefault="005E5165" w:rsidP="00333013">
                    <w:pPr>
                      <w:jc w:val="center"/>
                      <w:rPr>
                        <w:color w:val="FFFFFF"/>
                        <w:sz w:val="20"/>
                        <w:szCs w:val="20"/>
                      </w:rPr>
                    </w:pPr>
                    <w:r w:rsidRPr="008053C1">
                      <w:rPr>
                        <w:color w:val="FFFFFF"/>
                        <w:sz w:val="20"/>
                        <w:szCs w:val="20"/>
                        <w:highlight w:val="darkCyan"/>
                      </w:rPr>
                      <w:t>Operational Metric 4.1.1</w:t>
                    </w:r>
                  </w:p>
                </w:txbxContent>
              </v:textbox>
            </v:shape>
            <v:shape id="Text Box 26" o:spid="_x0000_s1113" type="#_x0000_t202" style="position:absolute;left:6917;top:9289;width:1079;height:54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OpSMQA&#10;AADbAAAADwAAAGRycy9kb3ducmV2LnhtbESP0WrCQBRE3wv+w3KFvunGUEXSbERLBaVCq/UDLtnb&#10;JDR7N+yuMf69WxD6OMzMGSZfDaYVPTnfWFYwmyYgiEurG64UnL+3kyUIH5A1tpZJwY08rIrRU46Z&#10;tlc+Un8KlYgQ9hkqqEPoMil9WZNBP7UdcfR+rDMYonSV1A6vEW5amSbJQhpsOC7U2NFbTeXv6WIU&#10;vPvdLaXzfLPovw7uEz/mh9mwV+p5PKxfQQQawn/40d5pBekL/H2JP0AW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CTqUjEAAAA2wAAAA8AAAAAAAAAAAAAAAAAmAIAAGRycy9k&#10;b3ducmV2LnhtbFBLBQYAAAAABAAEAPUAAACJAwAAAAA=&#10;" filled="f" strokeweight="1pt">
              <v:textbox inset="0,0,0,0">
                <w:txbxContent>
                  <w:p w:rsidR="005E5165" w:rsidRPr="008053C1" w:rsidRDefault="005E5165" w:rsidP="00333013">
                    <w:pPr>
                      <w:jc w:val="center"/>
                      <w:rPr>
                        <w:sz w:val="20"/>
                        <w:szCs w:val="20"/>
                      </w:rPr>
                    </w:pPr>
                    <w:r w:rsidRPr="008053C1">
                      <w:rPr>
                        <w:sz w:val="20"/>
                        <w:szCs w:val="20"/>
                      </w:rPr>
                      <w:t>Operational Metric 4.1.2</w:t>
                    </w:r>
                  </w:p>
                </w:txbxContent>
              </v:textbox>
            </v:shape>
            <v:shape id="AutoShape 27" o:spid="_x0000_s1114" type="#_x0000_t34" style="position:absolute;left:6647;top:8480;width:537;height:1081;rotation:-90;flip:x;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4rvKMIAAADbAAAADwAAAGRycy9kb3ducmV2LnhtbESPwYrCQBBE7wv+w9CCF9GJwi4SHUUU&#10;waO6fkCTaZNopjtmRk38+p2FhT0WVfWKWqxaV6knNb4UNjAZJ6CIM7El5wbO37vRDJQPyBYrYTLQ&#10;kYfVsvexwNTKi4/0PIVcRQj7FA0UIdSp1j4ryKEfS00cvYs0DkOUTa5tg68Id5WeJsmXdlhyXCiw&#10;pk1B2e30cAa210t3uA/X5bA76rPQWzZbJ8YM+u16DipQG/7Df+29NTD9hN8v8Qfo5Q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4rvKMIAAADbAAAADwAAAAAAAAAAAAAA&#10;AAChAgAAZHJzL2Rvd25yZXYueG1sUEsFBgAAAAAEAAQA+QAAAJADAAAAAA==&#10;" adj="10820">
              <v:stroke endarrow="block" endarrowlength="short"/>
            </v:shape>
            <v:shape id="AutoShape 28" o:spid="_x0000_s1115" type="#_x0000_t34" style="position:absolute;left:5656;top:8571;width:537;height:900;rotation:-90;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lbBg8QAAADbAAAADwAAAGRycy9kb3ducmV2LnhtbESPzWrDMBCE74W+g9hCb7WcUEJwLZsm&#10;EOilMXVCcl2s9Q+xVsZSbfftq0Ihx2FmvmHSfDG9mGh0nWUFqygGQVxZ3XGj4Hw6vGxBOI+ssbdM&#10;Cn7IQZ49PqSYaDvzF02lb0SAsEtQQev9kEjpqpYMusgOxMGr7WjQBzk2Uo84B7jp5TqON9Jgx2Gh&#10;xYH2LVW38tsouNyW17r2+8JVn+Vxdz4W19OhUOr5aXl/A+Fp8ffwf/tDK1hv4O9L+AEy+w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VsGDxAAAANsAAAAPAAAAAAAAAAAA&#10;AAAAAKECAABkcnMvZG93bnJldi54bWxQSwUGAAAAAAQABAD5AAAAkgMAAAAA&#10;" adj="10820" strokecolor="#007370">
              <v:stroke endarrow="block" endarrowlength="short"/>
            </v:shape>
            <v:shapetype id="_x0000_t45" coordsize="21600,21600" o:spt="45" adj="-10080,24300,-3600,4050,-1800,4050" path="m@0@1l@2@3@4@5nfem@4,l@4,21600nfem,l21600,r,21600l,21600ns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accentbar="t" textborder="f"/>
            </v:shapetype>
            <v:shape id="AutoShape 29" o:spid="_x0000_s1116" type="#_x0000_t45" style="position:absolute;left:7858;top:4192;width:3559;height:68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TzN70A&#10;AADbAAAADwAAAGRycy9kb3ducmV2LnhtbESPTQrCMBCF94J3CCO401QXKtW0iKAIrqweYGjGtthM&#10;ShNt9fRGEFw+3s/H26S9qcWTWldZVjCbRiCIc6srLhRcL/vJCoTzyBpry6TgRQ7SZDjYYKxtx2d6&#10;Zr4QYYRdjApK75tYSpeXZNBNbUMcvJttDfog20LqFrswbmo5j6KFNFhxIJTY0K6k/J49TICsqkja&#10;7JB12lsyzeO9e58uSo1H/XYNwlPv/+Ff+6gVzJfw/RJ+gEw+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PITzN70AAADbAAAADwAAAAAAAAAAAAAAAACYAgAAZHJzL2Rvd25yZXYu&#10;eG1sUEsFBgAAAAAEAAQA9QAAAIIDAAAAAA==&#10;" adj="-3587,18131,-2616,10784,-437,10784" filled="f" strokeweight=".25pt">
              <v:textbox inset="0,0,0,0">
                <w:txbxContent>
                  <w:p w:rsidR="005E5165" w:rsidRPr="00E07C19" w:rsidRDefault="005E5165" w:rsidP="00333013">
                    <w:pPr>
                      <w:spacing w:line="216" w:lineRule="auto"/>
                      <w:rPr>
                        <w:i/>
                        <w:sz w:val="16"/>
                        <w:szCs w:val="16"/>
                      </w:rPr>
                    </w:pPr>
                    <w:r w:rsidRPr="00E07C19">
                      <w:rPr>
                        <w:i/>
                        <w:sz w:val="16"/>
                        <w:szCs w:val="16"/>
                      </w:rPr>
                      <w:t>“X Corp is dedicated to exceeding our customers’ expectations in producing and delivering environmentally responsible, safe, low- cost and reliable power”</w:t>
                    </w:r>
                  </w:p>
                </w:txbxContent>
              </v:textbox>
              <o:callout v:ext="edit" minusy="t"/>
            </v:shape>
            <v:shape id="AutoShape 30" o:spid="_x0000_s1117" type="#_x0000_t45" style="position:absolute;left:3996;top:6103;width:2153;height:28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5JFFr0A&#10;AADbAAAADwAAAGRycy9kb3ducmV2LnhtbERPy4rCMBTdD/gP4QruxtSCMlSj+ESX2voBl+baFpub&#10;2sRa/94shFkeznux6k0tOmpdZVnBZByBIM6trrhQcM0Ov38gnEfWWFsmBW9ysFoOfhaYaPviC3Wp&#10;L0QIYZeggtL7JpHS5SUZdGPbEAfuZluDPsC2kLrFVwg3tYyjaCYNVhwaSmxoW1J+T59Gwf2954y3&#10;WRztu/Mu1ZvZ9HZ8KDUa9us5CE+9/xd/3SetIA5jw5fwA+TyA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05JFFr0AAADbAAAADwAAAAAAAAAAAAAAAACYAgAAZHJzL2Rvd25yZXYu&#10;eG1sUEsFBgAAAAAEAAQA9QAAAIIDAAAAAA==&#10;" adj="36579,-30922,25703,10762,22322,10762" filled="f" strokeweight=".25pt">
              <v:textbox inset="0,0,0,0">
                <w:txbxContent>
                  <w:p w:rsidR="005E5165" w:rsidRPr="00E07C19" w:rsidRDefault="005E5165" w:rsidP="00333013">
                    <w:pPr>
                      <w:spacing w:line="216" w:lineRule="auto"/>
                      <w:jc w:val="right"/>
                      <w:rPr>
                        <w:i/>
                        <w:sz w:val="16"/>
                        <w:szCs w:val="16"/>
                      </w:rPr>
                    </w:pPr>
                    <w:r w:rsidRPr="00E07C19">
                      <w:rPr>
                        <w:i/>
                        <w:sz w:val="16"/>
                        <w:szCs w:val="16"/>
                      </w:rPr>
                      <w:t xml:space="preserve">Exceed Customers’ Expectations </w:t>
                    </w:r>
                  </w:p>
                </w:txbxContent>
              </v:textbox>
              <o:callout v:ext="edit" minusx="t"/>
            </v:shape>
            <v:shape id="AutoShape 31" o:spid="_x0000_s1118" type="#_x0000_t45" style="position:absolute;left:3111;top:6445;width:2972;height:46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hcy8UA&#10;AADbAAAADwAAAGRycy9kb3ducmV2LnhtbESPQWvCQBSE74L/YXlCb7rRQ62pq9hCqRZqMRV6fWSf&#10;STT7NmQ3MfbXu4LgcZiZb5j5sjOlaKl2hWUF41EEgji1uuBMwf73Y/gCwnlkjaVlUnAhB8tFvzfH&#10;WNsz76hNfCYChF2MCnLvq1hKl+Zk0I1sRRy8g60N+iDrTOoazwFuSjmJomdpsOCwkGNF7zmlp6Qx&#10;Copdslk1P2973M6+Pv+y7/9m2h6Vehp0q1cQnjr/CN/ba61gMoPbl/AD5OI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OFzLxQAAANsAAAAPAAAAAAAAAAAAAAAAAJgCAABkcnMv&#10;ZG93bnJldi54bWxQSwUGAAAAAAQABAD1AAAAigMAAAAA&#10;" adj="26193,9303,23090,10777,22123,10777" filled="f" strokeweight=".25pt">
              <v:textbox inset="0,0,0,0">
                <w:txbxContent>
                  <w:p w:rsidR="005E5165" w:rsidRPr="00E07C19" w:rsidRDefault="005E5165" w:rsidP="00333013">
                    <w:pPr>
                      <w:spacing w:line="216" w:lineRule="auto"/>
                      <w:jc w:val="right"/>
                      <w:rPr>
                        <w:i/>
                        <w:sz w:val="16"/>
                        <w:szCs w:val="16"/>
                      </w:rPr>
                    </w:pPr>
                    <w:r w:rsidRPr="00E07C19">
                      <w:rPr>
                        <w:i/>
                        <w:sz w:val="16"/>
                        <w:szCs w:val="16"/>
                      </w:rPr>
                      <w:t xml:space="preserve">Achieve top quartile ranking on JD Powers Customer Satisfaction survey by 2012 </w:t>
                    </w:r>
                  </w:p>
                </w:txbxContent>
              </v:textbox>
              <o:callout v:ext="edit" minusx="t"/>
            </v:shape>
            <v:shape id="AutoShape 32" o:spid="_x0000_s1119" type="#_x0000_t45" style="position:absolute;left:2340;top:7089;width:3626;height:46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FhBcIA&#10;AADbAAAADwAAAGRycy9kb3ducmV2LnhtbERPz2vCMBS+C/sfwht4s2knaKnGUoTBdvAwFdxuz+at&#10;7da8lCaL3X9vDoMdP77f23IyvQg0us6ygixJQRDXVnfcKDifnhc5COeRNfaWScEvOSh3D7MtFtre&#10;+I3C0TcihrArUEHr/VBI6eqWDLrEDsSR+7SjQR/h2Eg94i2Gm14+pelKGuw4NrQ40L6l+vv4YxS4&#10;IPnyUb3n12V++FqHffZKIVNq/jhVGxCeJv8v/nO/aAXLuD5+iT9A7u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cWEFwgAAANsAAAAPAAAAAAAAAAAAAAAAAJgCAABkcnMvZG93&#10;bnJldi54bWxQSwUGAAAAAAQABAD1AAAAhwMAAAAA&#10;" adj="26163,9718,23012,10777,22029,10777" filled="f" strokeweight=".25pt">
              <v:textbox inset="0,0,0,0">
                <w:txbxContent>
                  <w:p w:rsidR="005E5165" w:rsidRPr="00E07C19" w:rsidRDefault="005E5165" w:rsidP="00333013">
                    <w:pPr>
                      <w:spacing w:line="216" w:lineRule="auto"/>
                      <w:jc w:val="right"/>
                      <w:rPr>
                        <w:i/>
                        <w:sz w:val="16"/>
                        <w:szCs w:val="16"/>
                      </w:rPr>
                    </w:pPr>
                    <w:r w:rsidRPr="00E07C19">
                      <w:rPr>
                        <w:i/>
                        <w:sz w:val="16"/>
                        <w:szCs w:val="16"/>
                      </w:rPr>
                      <w:t xml:space="preserve">Improve ranking on JD Powers Customer Satisfaction survey by 10 percentile points versus 2010 score </w:t>
                    </w:r>
                  </w:p>
                </w:txbxContent>
              </v:textbox>
              <o:callout v:ext="edit" minusx="t"/>
            </v:shape>
            <v:shape id="AutoShape 33" o:spid="_x0000_s1120" type="#_x0000_t45" style="position:absolute;left:1971;top:8211;width:3609;height:3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MlMsQA&#10;AADbAAAADwAAAGRycy9kb3ducmV2LnhtbESPQWvCQBSE7wX/w/KE3uomFkWiq4hoFXrSKOLtkX0m&#10;wezbmN2a+O/dQqHHYWa+YWaLzlTiQY0rLSuIBxEI4szqknMFx3TzMQHhPLLGyjIpeJKDxbz3NsNE&#10;25b39Dj4XAQIuwQVFN7XiZQuK8igG9iaOHhX2xj0QTa51A22AW4qOYyisTRYclgosKZVQdnt8GMU&#10;ZMPn12TkzrSN7+fy9L1JL+06Veq93y2nIDx1/j/8195pBZ8x/H4JP0DO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DJTLEAAAA2wAAAA8AAAAAAAAAAAAAAAAAmAIAAGRycy9k&#10;b3ducmV2LnhtbFBLBQYAAAAABAAEAPUAAACJAwAAAAA=&#10;" adj="22995,15819,22258,10800,22031,10800" filled="f" strokeweight=".25pt">
              <v:textbox inset="0,0,0,0">
                <w:txbxContent>
                  <w:p w:rsidR="005E5165" w:rsidRPr="00E07C19" w:rsidRDefault="005E5165" w:rsidP="00333013">
                    <w:pPr>
                      <w:spacing w:line="216" w:lineRule="auto"/>
                      <w:jc w:val="right"/>
                      <w:rPr>
                        <w:i/>
                        <w:sz w:val="16"/>
                        <w:szCs w:val="16"/>
                      </w:rPr>
                    </w:pPr>
                    <w:r w:rsidRPr="00E07C19">
                      <w:rPr>
                        <w:i/>
                        <w:sz w:val="16"/>
                        <w:szCs w:val="16"/>
                      </w:rPr>
                      <w:t xml:space="preserve">Improve customer service portion of JD </w:t>
                    </w:r>
                    <w:proofErr w:type="gramStart"/>
                    <w:r w:rsidRPr="00E07C19">
                      <w:rPr>
                        <w:i/>
                        <w:sz w:val="16"/>
                        <w:szCs w:val="16"/>
                      </w:rPr>
                      <w:t>Powers</w:t>
                    </w:r>
                    <w:proofErr w:type="gramEnd"/>
                    <w:r w:rsidRPr="00E07C19">
                      <w:rPr>
                        <w:i/>
                        <w:sz w:val="16"/>
                        <w:szCs w:val="16"/>
                      </w:rPr>
                      <w:t xml:space="preserve"> customer satisfaction survey results by 20 points </w:t>
                    </w:r>
                  </w:p>
                </w:txbxContent>
              </v:textbox>
              <o:callout v:ext="edit" minusx="t" minusy="t"/>
            </v:shape>
            <v:shape id="AutoShape 34" o:spid="_x0000_s1121" type="#_x0000_t45" style="position:absolute;left:2244;top:9241;width:2264;height:46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Ni9sIA&#10;AADbAAAADwAAAGRycy9kb3ducmV2LnhtbESPW4vCMBSE3wX/QzjCvmnqBVe6RlkKQl+94evZ5mxb&#10;bE66SdSuv94Igo/DzHzDLNedacSVnK8tKxiPEhDEhdU1lwoO+81wAcIHZI2NZVLwTx7Wq35viam2&#10;N97SdRdKESHsU1RQhdCmUvqiIoN+ZFvi6P1aZzBE6UqpHd4i3DRykiRzabDmuFBhS1lFxXl3MQpO&#10;bd5l2Sw/b2j895kcjz96cXdKfQy67y8QgbrwDr/auVYwncDzS/wBcvU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E2L2wgAAANsAAAAPAAAAAAAAAAAAAAAAAJgCAABkcnMvZG93&#10;bnJldi54bWxQSwUGAAAAAAQABAD1AAAAhwMAAAAA&#10;" adj="25578,15843,23069,10777,22287,10777" filled="f" strokeweight=".25pt">
              <v:textbox inset="0,0,0,0">
                <w:txbxContent>
                  <w:p w:rsidR="005E5165" w:rsidRPr="00E07C19" w:rsidRDefault="005E5165" w:rsidP="00333013">
                    <w:pPr>
                      <w:spacing w:line="216" w:lineRule="auto"/>
                      <w:jc w:val="right"/>
                      <w:rPr>
                        <w:i/>
                        <w:sz w:val="16"/>
                        <w:szCs w:val="16"/>
                      </w:rPr>
                    </w:pPr>
                    <w:r w:rsidRPr="00E07C19">
                      <w:rPr>
                        <w:i/>
                        <w:sz w:val="16"/>
                        <w:szCs w:val="16"/>
                      </w:rPr>
                      <w:t xml:space="preserve">Achieve Average Speed of Answer (ASA) of 5 seconds or less </w:t>
                    </w:r>
                  </w:p>
                </w:txbxContent>
              </v:textbox>
              <o:callout v:ext="edit" minusx="t" minusy="t"/>
            </v:shape>
            <v:shape id="AutoShape 37" o:spid="_x0000_s1122" type="#_x0000_t45" style="position:absolute;left:2424;top:10765;width:1996;height:46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xso8QA&#10;AADbAAAADwAAAGRycy9kb3ducmV2LnhtbESPQWsCMRSE70L/Q3iF3jSpYpHVKG1B66WHrl2Kt8fm&#10;dbN087Js4rr++0YQPA4z8w2z2gyuET11ofas4XmiQBCX3tRcafg+bMcLECEiG2w8k4YLBdisH0Yr&#10;zIw/8xf1eaxEgnDIUIONsc2kDKUlh2HiW+Lk/frOYUyyq6Tp8JzgrpFTpV6kw5rTgsWW3i2Vf/nJ&#10;aZir485PP+U275E+forLmzKF1frpcXhdgog0xHv41t4bDbMZXL+kHyD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S8bKPEAAAA2wAAAA8AAAAAAAAAAAAAAAAAmAIAAGRycy9k&#10;b3ducmV2LnhtbFBLBQYAAAAABAAEAPUAAACJAwAAAAA=&#10;" adj="27325,13080,23559,10777,22379,10777" filled="f" strokeweight=".25pt">
              <v:textbox inset="0,0,0,0">
                <w:txbxContent>
                  <w:p w:rsidR="005E5165" w:rsidRPr="00E07C19" w:rsidRDefault="005E5165" w:rsidP="00333013">
                    <w:pPr>
                      <w:spacing w:line="216" w:lineRule="auto"/>
                      <w:rPr>
                        <w:i/>
                        <w:sz w:val="16"/>
                        <w:szCs w:val="16"/>
                      </w:rPr>
                    </w:pPr>
                    <w:proofErr w:type="gramStart"/>
                    <w:r w:rsidRPr="00E07C19">
                      <w:rPr>
                        <w:bCs/>
                        <w:i/>
                        <w:sz w:val="16"/>
                        <w:szCs w:val="16"/>
                      </w:rPr>
                      <w:t>(Roles, Responsibilities, Resources, Milestones, etc.)</w:t>
                    </w:r>
                    <w:proofErr w:type="gramEnd"/>
                  </w:p>
                </w:txbxContent>
              </v:textbox>
              <o:callout v:ext="edit" minusx="t" minusy="t"/>
            </v:shape>
            <v:shape id="Picture 38" o:spid="_x0000_s1123" type="#_x0000_t75" style="position:absolute;left:4872;top:10666;width:1399;height:90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W6xPEAAAA2wAAAA8AAABkcnMvZG93bnJldi54bWxEj1FrwkAQhN8F/8OxQt/0YpVSU08RRRSE&#10;oknB1yW3TaK5vTR3jfHfe4WCj8PsfLMzX3amEi01rrSsYDyKQBBnVpecK/hKt8N3EM4ja6wsk4I7&#10;OVgu+r05xtre+ERt4nMRIOxiVFB4X8dSuqwgg25ka+LgfdvGoA+yyaVu8BbgppKvUfQmDZYcGgqs&#10;aV1Qdk1+TXgjTVv81D9Vttuco+Nsdr4eLhOlXgbd6gOEp84/j//Te61gMoW/LQEAcvE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W6xPEAAAA2wAAAA8AAAAAAAAAAAAAAAAA&#10;nwIAAGRycy9kb3ducmV2LnhtbFBLBQYAAAAABAAEAPcAAACQAwAAAAA=&#10;">
              <v:imagedata r:id="rId39" o:title=""/>
            </v:shape>
            <v:shape id="Text Box 41" o:spid="_x0000_s1124" type="#_x0000_t202" style="position:absolute;left:4948;top:10083;width:1078;height:45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Fd8QA&#10;AADbAAAADwAAAGRycy9kb3ducmV2LnhtbESPzWrDMBCE74G8g9hAb4kcm5bgRAlxaKGH5pCfB1is&#10;jW1irRxJtd23rwqBHoeZ+YbZ7EbTip6cbywrWC4SEMSl1Q1XCq6Xj/kKhA/IGlvLpOCHPOy208kG&#10;c20HPlF/DpWIEPY5KqhD6HIpfVmTQb+wHXH0btYZDFG6SmqHQ4SbVqZJ8iYNNhwXauzoUFN5P38b&#10;BfZYlNJlX9id7v2jSM3+fZVUSr3Mxv0aRKAx/Ief7U+tIHuFvy/xB8jt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60BXfEAAAA2wAAAA8AAAAAAAAAAAAAAAAAmAIAAGRycy9k&#10;b3ducmV2LnhtbFBLBQYAAAAABAAEAPUAAACJAwAAAAA=&#10;" fillcolor="#007370" strokeweight="1pt">
              <v:textbox inset="0,0,0,0">
                <w:txbxContent>
                  <w:p w:rsidR="005E5165" w:rsidRPr="008053C1" w:rsidRDefault="005E5165" w:rsidP="00333013">
                    <w:pPr>
                      <w:spacing w:before="80" w:beforeAutospacing="0"/>
                      <w:jc w:val="center"/>
                      <w:rPr>
                        <w:color w:val="FFFFFF"/>
                        <w:sz w:val="20"/>
                        <w:szCs w:val="20"/>
                      </w:rPr>
                    </w:pPr>
                    <w:r w:rsidRPr="008053C1">
                      <w:rPr>
                        <w:color w:val="FFFFFF"/>
                        <w:sz w:val="20"/>
                        <w:szCs w:val="20"/>
                      </w:rPr>
                      <w:t>Initiatives</w:t>
                    </w:r>
                  </w:p>
                </w:txbxContent>
              </v:textbox>
            </v:shape>
            <v:shape id="Picture 79" o:spid="_x0000_s1125" type="#_x0000_t75" style="position:absolute;left:6831;top:10678;width:1399;height:90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BI0P/FAAAA2wAAAA8AAABkcnMvZG93bnJldi54bWxEj1FrwkAQhN8F/8OxQt/0ooFQo6eIUloo&#10;lNYUfF1yaxKT20tz1yT9971Cwcdhdr7Z2e5H04ieOldZVrBcRCCIc6srLhR8Zk/zRxDOI2tsLJOC&#10;H3Kw300nW0y1HfiD+rMvRICwS1FB6X2bSunykgy6hW2Jg3e1nUEfZFdI3eEQ4KaRqyhKpMGKQ0OJ&#10;LR1LyuvztwlvZFmPb/qryZ9Pl+h9vb7Ur7dYqYfZeNiA8DT6+/F/+kUriBP42xIAIH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ASND/xQAAANsAAAAPAAAAAAAAAAAAAAAA&#10;AJ8CAABkcnMvZG93bnJldi54bWxQSwUGAAAAAAQABAD3AAAAkQMAAAAA&#10;">
              <v:imagedata r:id="rId39" o:title=""/>
            </v:shape>
            <v:shape id="Text Box 155" o:spid="_x0000_s1126" type="#_x0000_t202" style="position:absolute;left:6916;top:10083;width:1078;height:45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o+m8QA&#10;AADbAAAADwAAAGRycy9kb3ducmV2LnhtbESPzWrDMBCE74G8g9hAb4kcG9rgRAlxaKGH5pCfB1is&#10;jW1irRxJtd23rwqBHoeZ+YbZ7EbTip6cbywrWC4SEMSl1Q1XCq6Xj/kKhA/IGlvLpOCHPOy208kG&#10;c20HPlF/DpWIEPY5KqhD6HIpfVmTQb+wHXH0btYZDFG6SmqHQ4SbVqZJ8ioNNhwXauzoUFN5P38b&#10;BfZYlNJlX9id7v2jSM3+fZVUSr3Mxv0aRKAx/Ief7U+tIHuDvy/xB8jt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EqPpvEAAAA2wAAAA8AAAAAAAAAAAAAAAAAmAIAAGRycy9k&#10;b3ducmV2LnhtbFBLBQYAAAAABAAEAPUAAACJAwAAAAA=&#10;" filled="f" strokeweight="1pt">
              <v:textbox inset="0,0,0,0">
                <w:txbxContent>
                  <w:p w:rsidR="005E5165" w:rsidRPr="008053C1" w:rsidRDefault="005E5165" w:rsidP="00333013">
                    <w:pPr>
                      <w:spacing w:before="80" w:beforeAutospacing="0"/>
                      <w:jc w:val="center"/>
                      <w:rPr>
                        <w:sz w:val="20"/>
                        <w:szCs w:val="20"/>
                      </w:rPr>
                    </w:pPr>
                    <w:r w:rsidRPr="008053C1">
                      <w:rPr>
                        <w:sz w:val="20"/>
                        <w:szCs w:val="20"/>
                      </w:rPr>
                      <w:t>Initiatives</w:t>
                    </w:r>
                  </w:p>
                </w:txbxContent>
              </v:textbox>
            </v:shape>
            <v:shape id="AutoShape 157" o:spid="_x0000_s1127" type="#_x0000_t32" style="position:absolute;left:5475;top:9830;width:12;height:253;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IpT98AAAADbAAAADwAAAGRycy9kb3ducmV2LnhtbERPS2vCQBC+F/wPywi91U1jEE1dRRSh&#10;FC8+Dh6H7HQTmp0N2VHTf989FDx+fO/levCtulMfm8AG3icZKOIq2Iadgct5/zYHFQXZYhuYDPxS&#10;hPVq9LLE0oYHH+l+EqdSCMcSDdQiXal1rGryGCehI07cd+g9SoK907bHRwr3rc6zbKY9Npwaauxo&#10;W1P1c7p5A9eLPyzyYudd4c5yFPpq8mJmzOt42HyAEhrkKf53f1oD0zQ2fUk/QK/+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iKU/fAAAAA2wAAAA8AAAAAAAAAAAAAAAAA&#10;oQIAAGRycy9kb3ducmV2LnhtbFBLBQYAAAAABAAEAPkAAACOAwAAAAA=&#10;" strokecolor="#007370">
              <v:stroke endarrow="block"/>
            </v:shape>
            <v:shape id="AutoShape 158" o:spid="_x0000_s1128" type="#_x0000_t32" style="position:absolute;left:7455;top:9831;width:2;height:252;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XlpsIAAADbAAAADwAAAGRycy9kb3ducmV2LnhtbESPQWsCMRSE74L/ITyhN81aqejWKCoI&#10;0ouohXp8bF53g5uXZZNu1n/fCIUeh5n5hllteluLjlpvHCuYTjIQxIXThksFn9fDeAHCB2SNtWNS&#10;8CAPm/VwsMJcu8hn6i6hFAnCPkcFVQhNLqUvKrLoJ64hTt63ay2GJNtS6hZjgttavmbZXFo0nBYq&#10;bGhfUXG//FgFJp5M1xz3cffxdfM6knm8OaPUy6jfvoMI1If/8F/7qBXMlvD8kn6AXP8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fXlpsIAAADbAAAADwAAAAAAAAAAAAAA&#10;AAChAgAAZHJzL2Rvd25yZXYueG1sUEsFBgAAAAAEAAQA+QAAAJADAAAAAA==&#10;">
              <v:stroke endarrow="block"/>
            </v:shape>
            <w10:wrap type="none"/>
            <w10:anchorlock/>
          </v:group>
        </w:pict>
      </w:r>
    </w:p>
    <w:p w:rsidR="00333013" w:rsidRDefault="00333013" w:rsidP="00333013">
      <w:pPr>
        <w:spacing w:line="23" w:lineRule="atLeast"/>
        <w:ind w:left="720" w:firstLine="720"/>
        <w:jc w:val="both"/>
        <w:rPr>
          <w:rFonts w:cs="Calibri"/>
          <w:szCs w:val="24"/>
        </w:rPr>
      </w:pPr>
      <w:r w:rsidRPr="009332B4">
        <w:rPr>
          <w:rFonts w:cs="Calibri"/>
          <w:szCs w:val="24"/>
        </w:rPr>
        <w:t>One of the most important aspects of results measurement is the linkage between results and personal performance objectives. Targets for personal performance objectives must be realistic and attainable</w:t>
      </w:r>
      <w:r>
        <w:rPr>
          <w:rFonts w:cs="Calibri"/>
          <w:szCs w:val="24"/>
        </w:rPr>
        <w:t>,</w:t>
      </w:r>
      <w:r w:rsidRPr="009332B4">
        <w:rPr>
          <w:rFonts w:cs="Calibri"/>
          <w:szCs w:val="24"/>
        </w:rPr>
        <w:t xml:space="preserve"> and they must be in alignment with the corporation</w:t>
      </w:r>
      <w:r>
        <w:rPr>
          <w:rFonts w:cs="Calibri"/>
          <w:szCs w:val="24"/>
        </w:rPr>
        <w:t>’</w:t>
      </w:r>
      <w:r w:rsidRPr="009332B4">
        <w:rPr>
          <w:rFonts w:cs="Calibri"/>
          <w:szCs w:val="24"/>
        </w:rPr>
        <w:t xml:space="preserve">s </w:t>
      </w:r>
      <w:r w:rsidR="00EA7F41" w:rsidRPr="009332B4">
        <w:rPr>
          <w:rFonts w:cs="Calibri"/>
          <w:szCs w:val="24"/>
        </w:rPr>
        <w:t>challenges</w:t>
      </w:r>
      <w:r w:rsidRPr="009332B4">
        <w:rPr>
          <w:rFonts w:cs="Calibri"/>
          <w:szCs w:val="24"/>
        </w:rPr>
        <w:t xml:space="preserve">. </w:t>
      </w:r>
      <w:r>
        <w:rPr>
          <w:rFonts w:cs="Calibri"/>
          <w:szCs w:val="24"/>
        </w:rPr>
        <w:t>NFG’s</w:t>
      </w:r>
      <w:r w:rsidRPr="009332B4">
        <w:rPr>
          <w:rFonts w:cs="Calibri"/>
          <w:szCs w:val="24"/>
        </w:rPr>
        <w:t xml:space="preserve"> management personnel should have a clear understanding of how corporate objectives and KPIs relate to their personal performance objectives. </w:t>
      </w:r>
      <w:proofErr w:type="gramStart"/>
      <w:r>
        <w:rPr>
          <w:rFonts w:cs="Calibri"/>
          <w:szCs w:val="24"/>
        </w:rPr>
        <w:t>RCG would expect to see NFG</w:t>
      </w:r>
      <w:r w:rsidRPr="009332B4">
        <w:rPr>
          <w:rFonts w:cs="Calibri"/>
          <w:szCs w:val="24"/>
        </w:rPr>
        <w:t xml:space="preserve"> have corporate and business unit objectives with targets and metrics in all areas, for example: </w:t>
      </w:r>
      <w:r>
        <w:rPr>
          <w:rFonts w:cs="Calibri"/>
          <w:szCs w:val="24"/>
        </w:rPr>
        <w:t>e</w:t>
      </w:r>
      <w:r w:rsidRPr="009332B4">
        <w:rPr>
          <w:rFonts w:cs="Calibri"/>
          <w:szCs w:val="24"/>
        </w:rPr>
        <w:t>arnings per share</w:t>
      </w:r>
      <w:r>
        <w:rPr>
          <w:rFonts w:cs="Calibri"/>
          <w:szCs w:val="24"/>
        </w:rPr>
        <w:t>; free cash flow; s</w:t>
      </w:r>
      <w:r w:rsidRPr="009332B4">
        <w:rPr>
          <w:rFonts w:cs="Calibri"/>
          <w:szCs w:val="24"/>
        </w:rPr>
        <w:t>afety</w:t>
      </w:r>
      <w:r>
        <w:rPr>
          <w:rFonts w:cs="Calibri"/>
          <w:szCs w:val="24"/>
        </w:rPr>
        <w:t xml:space="preserve"> (e.g., no more than X incident rate); r</w:t>
      </w:r>
      <w:r w:rsidRPr="009332B4">
        <w:rPr>
          <w:rFonts w:cs="Calibri"/>
          <w:szCs w:val="24"/>
        </w:rPr>
        <w:t>ecruitment</w:t>
      </w:r>
      <w:r>
        <w:rPr>
          <w:rFonts w:cs="Calibri"/>
          <w:szCs w:val="24"/>
        </w:rPr>
        <w:t xml:space="preserve"> </w:t>
      </w:r>
      <w:r w:rsidDel="00FA0D15">
        <w:rPr>
          <w:rFonts w:cs="Calibri"/>
          <w:szCs w:val="24"/>
        </w:rPr>
        <w:t>(</w:t>
      </w:r>
      <w:r>
        <w:rPr>
          <w:rFonts w:cs="Calibri"/>
          <w:szCs w:val="24"/>
        </w:rPr>
        <w:t>e.g.,</w:t>
      </w:r>
      <w:r w:rsidRPr="009332B4">
        <w:rPr>
          <w:rFonts w:cs="Calibri"/>
          <w:szCs w:val="24"/>
        </w:rPr>
        <w:t xml:space="preserve"> hiring X percent of planned vital hires)</w:t>
      </w:r>
      <w:r>
        <w:rPr>
          <w:rFonts w:cs="Calibri"/>
          <w:szCs w:val="24"/>
        </w:rPr>
        <w:t>; l</w:t>
      </w:r>
      <w:r w:rsidRPr="009332B4">
        <w:rPr>
          <w:rFonts w:cs="Calibri"/>
          <w:szCs w:val="24"/>
        </w:rPr>
        <w:t>eak management targets for type 1,</w:t>
      </w:r>
      <w:r>
        <w:rPr>
          <w:rFonts w:cs="Calibri"/>
          <w:szCs w:val="24"/>
        </w:rPr>
        <w:t xml:space="preserve"> </w:t>
      </w:r>
      <w:r w:rsidRPr="009332B4">
        <w:rPr>
          <w:rFonts w:cs="Calibri"/>
          <w:szCs w:val="24"/>
        </w:rPr>
        <w:t>2 and 3 leaks</w:t>
      </w:r>
      <w:r>
        <w:rPr>
          <w:rFonts w:cs="Calibri"/>
          <w:szCs w:val="24"/>
        </w:rPr>
        <w:t>; t</w:t>
      </w:r>
      <w:r w:rsidRPr="009332B4">
        <w:rPr>
          <w:rFonts w:cs="Calibri"/>
          <w:szCs w:val="24"/>
        </w:rPr>
        <w:t>ransmission reliability</w:t>
      </w:r>
      <w:r>
        <w:rPr>
          <w:rFonts w:cs="Calibri"/>
          <w:szCs w:val="24"/>
        </w:rPr>
        <w:t>; and c</w:t>
      </w:r>
      <w:r w:rsidRPr="009332B4">
        <w:rPr>
          <w:rFonts w:cs="Calibri"/>
          <w:szCs w:val="24"/>
        </w:rPr>
        <w:t>ustomer service</w:t>
      </w:r>
      <w:r>
        <w:rPr>
          <w:rFonts w:cs="Calibri"/>
          <w:szCs w:val="24"/>
        </w:rPr>
        <w:t xml:space="preserve"> (e.g.,</w:t>
      </w:r>
      <w:r w:rsidRPr="009332B4">
        <w:rPr>
          <w:rFonts w:cs="Calibri"/>
          <w:szCs w:val="24"/>
        </w:rPr>
        <w:t xml:space="preserve"> speed of answer of X seconds).</w:t>
      </w:r>
      <w:proofErr w:type="gramEnd"/>
      <w:r w:rsidRPr="009332B4">
        <w:rPr>
          <w:rFonts w:cs="Calibri"/>
          <w:szCs w:val="24"/>
        </w:rPr>
        <w:t xml:space="preserve"> </w:t>
      </w:r>
    </w:p>
    <w:p w:rsidR="009C2EF0" w:rsidRDefault="009C2EF0" w:rsidP="00333013">
      <w:pPr>
        <w:spacing w:line="23" w:lineRule="atLeast"/>
        <w:ind w:left="720" w:firstLine="720"/>
        <w:jc w:val="both"/>
        <w:rPr>
          <w:rFonts w:cs="Calibri"/>
          <w:b/>
          <w:bCs/>
          <w:szCs w:val="24"/>
          <w:u w:val="single"/>
        </w:rPr>
      </w:pPr>
    </w:p>
    <w:p w:rsidR="00333013" w:rsidRPr="00A241D1" w:rsidRDefault="00333013" w:rsidP="00333013">
      <w:pPr>
        <w:spacing w:line="23" w:lineRule="atLeast"/>
        <w:ind w:left="720" w:firstLine="720"/>
        <w:jc w:val="both"/>
        <w:rPr>
          <w:rFonts w:cs="Calibri"/>
          <w:szCs w:val="24"/>
        </w:rPr>
      </w:pPr>
      <w:r>
        <w:rPr>
          <w:rFonts w:cs="Calibri"/>
          <w:b/>
          <w:bCs/>
          <w:szCs w:val="24"/>
          <w:u w:val="single"/>
        </w:rPr>
        <w:t>Commission</w:t>
      </w:r>
      <w:r w:rsidRPr="00A241D1">
        <w:rPr>
          <w:rFonts w:cs="Calibri"/>
          <w:b/>
          <w:bCs/>
          <w:szCs w:val="24"/>
          <w:u w:val="single"/>
        </w:rPr>
        <w:t xml:space="preserve"> Evaluation Criteria</w:t>
      </w:r>
      <w:r w:rsidRPr="00A241D1">
        <w:rPr>
          <w:rFonts w:cs="Calibri"/>
          <w:b/>
          <w:bCs/>
          <w:szCs w:val="24"/>
        </w:rPr>
        <w:t>:</w:t>
      </w:r>
    </w:p>
    <w:p w:rsidR="00333013" w:rsidRPr="003401F8" w:rsidRDefault="00333013" w:rsidP="00333013">
      <w:pPr>
        <w:pStyle w:val="Default"/>
        <w:spacing w:after="240" w:line="23" w:lineRule="atLeast"/>
        <w:ind w:left="720" w:firstLine="720"/>
        <w:jc w:val="both"/>
        <w:rPr>
          <w:rFonts w:ascii="Courier New" w:eastAsia="Cambria" w:hAnsi="Courier New" w:cs="Courier New"/>
        </w:rPr>
      </w:pPr>
      <w:r w:rsidRPr="00D22B33">
        <w:rPr>
          <w:rFonts w:ascii="Calibri" w:hAnsi="Calibri" w:cs="Calibri"/>
        </w:rPr>
        <w:t>The DPS</w:t>
      </w:r>
      <w:r>
        <w:rPr>
          <w:rFonts w:ascii="Calibri" w:hAnsi="Calibri" w:cs="Calibri"/>
        </w:rPr>
        <w:t xml:space="preserve"> has clearly defined the critical criteria by which the consultant is to evaluate the Company. </w:t>
      </w:r>
      <w:r w:rsidRPr="00776E58">
        <w:rPr>
          <w:rFonts w:ascii="Calibri" w:hAnsi="Calibri" w:cs="Calibri"/>
        </w:rPr>
        <w:t>RCG embraces th</w:t>
      </w:r>
      <w:r>
        <w:rPr>
          <w:rFonts w:ascii="Calibri" w:hAnsi="Calibri" w:cs="Calibri"/>
        </w:rPr>
        <w:t>e following RFP evaluation criteria</w:t>
      </w:r>
      <w:r w:rsidRPr="00776E58">
        <w:rPr>
          <w:rFonts w:ascii="Calibri" w:hAnsi="Calibri" w:cs="Calibri"/>
        </w:rPr>
        <w:t xml:space="preserve"> as </w:t>
      </w:r>
      <w:r>
        <w:rPr>
          <w:rFonts w:ascii="Calibri" w:hAnsi="Calibri" w:cs="Calibri"/>
        </w:rPr>
        <w:t>the principal areas of investigation and the foundation for this element’s chapter in the final report.</w:t>
      </w:r>
    </w:p>
    <w:p w:rsidR="00333013" w:rsidRPr="00082B9D" w:rsidRDefault="00333013" w:rsidP="00333013">
      <w:pPr>
        <w:autoSpaceDE w:val="0"/>
        <w:autoSpaceDN w:val="0"/>
        <w:adjustRightInd w:val="0"/>
        <w:spacing w:before="0" w:beforeAutospacing="0" w:after="0" w:afterAutospacing="0"/>
        <w:rPr>
          <w:rFonts w:ascii="Courier New" w:eastAsia="Cambria" w:hAnsi="Courier New" w:cs="Courier New"/>
          <w:color w:val="000000"/>
          <w:szCs w:val="24"/>
        </w:rPr>
      </w:pPr>
    </w:p>
    <w:p w:rsidR="00333013" w:rsidRPr="00082B9D" w:rsidRDefault="00333013" w:rsidP="00EC32E4">
      <w:pPr>
        <w:numPr>
          <w:ilvl w:val="1"/>
          <w:numId w:val="59"/>
        </w:numPr>
        <w:autoSpaceDE w:val="0"/>
        <w:autoSpaceDN w:val="0"/>
        <w:adjustRightInd w:val="0"/>
        <w:spacing w:before="0" w:beforeAutospacing="0" w:after="240" w:afterAutospacing="0" w:line="23" w:lineRule="atLeast"/>
        <w:jc w:val="both"/>
        <w:rPr>
          <w:rFonts w:eastAsia="Cambria" w:cs="Calibri"/>
          <w:color w:val="000000"/>
          <w:szCs w:val="24"/>
        </w:rPr>
      </w:pPr>
      <w:r>
        <w:rPr>
          <w:rFonts w:eastAsia="Cambria" w:cs="Calibri"/>
          <w:color w:val="000000"/>
          <w:szCs w:val="24"/>
        </w:rPr>
        <w:t>What are the p</w:t>
      </w:r>
      <w:r w:rsidRPr="00082B9D">
        <w:rPr>
          <w:rFonts w:eastAsia="Cambria" w:cs="Calibri"/>
          <w:color w:val="000000"/>
          <w:szCs w:val="24"/>
        </w:rPr>
        <w:t>rocesses for feedback of performance (reliability, productivity, etc.) to the corporate mission, objectives, and goals for the purpose of improving processes, redirecting reso</w:t>
      </w:r>
      <w:r>
        <w:rPr>
          <w:rFonts w:eastAsia="Cambria" w:cs="Calibri"/>
          <w:color w:val="000000"/>
          <w:szCs w:val="24"/>
        </w:rPr>
        <w:t>urces, and changing priorities?</w:t>
      </w:r>
    </w:p>
    <w:p w:rsidR="00333013" w:rsidRPr="00082B9D" w:rsidRDefault="00333013" w:rsidP="00EC32E4">
      <w:pPr>
        <w:numPr>
          <w:ilvl w:val="1"/>
          <w:numId w:val="59"/>
        </w:numPr>
        <w:autoSpaceDE w:val="0"/>
        <w:autoSpaceDN w:val="0"/>
        <w:adjustRightInd w:val="0"/>
        <w:spacing w:before="0" w:beforeAutospacing="0" w:after="240" w:afterAutospacing="0" w:line="23" w:lineRule="atLeast"/>
        <w:jc w:val="both"/>
        <w:rPr>
          <w:rFonts w:eastAsia="Cambria" w:cs="Calibri"/>
          <w:color w:val="000000"/>
          <w:szCs w:val="24"/>
        </w:rPr>
      </w:pPr>
      <w:r>
        <w:rPr>
          <w:rFonts w:eastAsia="Cambria" w:cs="Calibri"/>
          <w:color w:val="000000"/>
          <w:szCs w:val="24"/>
        </w:rPr>
        <w:t>What is the r</w:t>
      </w:r>
      <w:r w:rsidRPr="00082B9D">
        <w:rPr>
          <w:rFonts w:eastAsia="Cambria" w:cs="Calibri"/>
          <w:color w:val="000000"/>
          <w:szCs w:val="24"/>
        </w:rPr>
        <w:t xml:space="preserve">ole and responsibility of the Board of </w:t>
      </w:r>
      <w:r>
        <w:rPr>
          <w:rFonts w:eastAsia="Cambria" w:cs="Calibri"/>
          <w:color w:val="000000"/>
          <w:szCs w:val="24"/>
        </w:rPr>
        <w:t>Directors in this feedback loop?</w:t>
      </w:r>
      <w:r w:rsidRPr="00082B9D">
        <w:rPr>
          <w:rFonts w:eastAsia="Cambria" w:cs="Calibri"/>
          <w:color w:val="000000"/>
          <w:szCs w:val="24"/>
        </w:rPr>
        <w:t xml:space="preserve"> </w:t>
      </w:r>
    </w:p>
    <w:p w:rsidR="00333013" w:rsidRPr="00082B9D" w:rsidRDefault="00333013" w:rsidP="00EC32E4">
      <w:pPr>
        <w:numPr>
          <w:ilvl w:val="1"/>
          <w:numId w:val="59"/>
        </w:numPr>
        <w:autoSpaceDE w:val="0"/>
        <w:autoSpaceDN w:val="0"/>
        <w:adjustRightInd w:val="0"/>
        <w:spacing w:before="0" w:beforeAutospacing="0" w:after="240" w:afterAutospacing="0" w:line="23" w:lineRule="atLeast"/>
        <w:jc w:val="both"/>
        <w:rPr>
          <w:rFonts w:eastAsia="Cambria" w:cs="Calibri"/>
          <w:color w:val="000000"/>
          <w:szCs w:val="24"/>
        </w:rPr>
      </w:pPr>
      <w:r>
        <w:rPr>
          <w:rFonts w:eastAsia="Cambria" w:cs="Calibri"/>
          <w:color w:val="000000"/>
          <w:szCs w:val="24"/>
        </w:rPr>
        <w:t>What is m</w:t>
      </w:r>
      <w:r w:rsidRPr="00082B9D">
        <w:rPr>
          <w:rFonts w:eastAsia="Cambria" w:cs="Calibri"/>
          <w:color w:val="000000"/>
          <w:szCs w:val="24"/>
        </w:rPr>
        <w:t>anagement accountability for performance improvements (e.g., cost savings and productivity gains anticipated from specific capital and O&amp;M programs and project</w:t>
      </w:r>
      <w:r>
        <w:rPr>
          <w:rFonts w:eastAsia="Cambria" w:cs="Calibri"/>
          <w:color w:val="000000"/>
          <w:szCs w:val="24"/>
        </w:rPr>
        <w:t>s) and specific corporate goals?</w:t>
      </w:r>
      <w:r w:rsidRPr="00082B9D">
        <w:rPr>
          <w:rFonts w:eastAsia="Cambria" w:cs="Calibri"/>
          <w:color w:val="000000"/>
          <w:szCs w:val="24"/>
        </w:rPr>
        <w:t xml:space="preserve"> </w:t>
      </w:r>
    </w:p>
    <w:p w:rsidR="00333013" w:rsidRPr="00082B9D" w:rsidRDefault="00333013" w:rsidP="00EC32E4">
      <w:pPr>
        <w:numPr>
          <w:ilvl w:val="1"/>
          <w:numId w:val="59"/>
        </w:numPr>
        <w:autoSpaceDE w:val="0"/>
        <w:autoSpaceDN w:val="0"/>
        <w:adjustRightInd w:val="0"/>
        <w:spacing w:before="0" w:beforeAutospacing="0" w:after="240" w:afterAutospacing="0" w:line="23" w:lineRule="atLeast"/>
        <w:jc w:val="both"/>
        <w:rPr>
          <w:rFonts w:eastAsia="Cambria" w:cs="Calibri"/>
          <w:color w:val="000000"/>
          <w:szCs w:val="24"/>
        </w:rPr>
      </w:pPr>
      <w:r>
        <w:rPr>
          <w:rFonts w:eastAsia="Cambria" w:cs="Calibri"/>
          <w:color w:val="000000"/>
          <w:szCs w:val="24"/>
        </w:rPr>
        <w:t>What g</w:t>
      </w:r>
      <w:r w:rsidRPr="00082B9D">
        <w:rPr>
          <w:rFonts w:eastAsia="Cambria" w:cs="Calibri"/>
          <w:color w:val="000000"/>
          <w:szCs w:val="24"/>
        </w:rPr>
        <w:t>oals, key performance indicators, and metrics</w:t>
      </w:r>
      <w:r>
        <w:rPr>
          <w:rFonts w:eastAsia="Cambria" w:cs="Calibri"/>
          <w:color w:val="000000"/>
          <w:szCs w:val="24"/>
        </w:rPr>
        <w:t xml:space="preserve"> </w:t>
      </w:r>
      <w:proofErr w:type="gramStart"/>
      <w:r>
        <w:rPr>
          <w:rFonts w:eastAsia="Cambria" w:cs="Calibri"/>
          <w:color w:val="000000"/>
          <w:szCs w:val="24"/>
        </w:rPr>
        <w:t>are applied</w:t>
      </w:r>
      <w:proofErr w:type="gramEnd"/>
      <w:r>
        <w:rPr>
          <w:rFonts w:eastAsia="Cambria" w:cs="Calibri"/>
          <w:color w:val="000000"/>
          <w:szCs w:val="24"/>
        </w:rPr>
        <w:t xml:space="preserve"> to the Company?</w:t>
      </w:r>
      <w:r w:rsidRPr="00082B9D">
        <w:rPr>
          <w:rFonts w:eastAsia="Cambria" w:cs="Calibri"/>
          <w:color w:val="000000"/>
          <w:szCs w:val="24"/>
        </w:rPr>
        <w:t xml:space="preserve"> </w:t>
      </w:r>
    </w:p>
    <w:p w:rsidR="00333013" w:rsidRPr="00082B9D" w:rsidRDefault="00333013" w:rsidP="00EC32E4">
      <w:pPr>
        <w:numPr>
          <w:ilvl w:val="1"/>
          <w:numId w:val="59"/>
        </w:numPr>
        <w:autoSpaceDE w:val="0"/>
        <w:autoSpaceDN w:val="0"/>
        <w:adjustRightInd w:val="0"/>
        <w:spacing w:before="0" w:beforeAutospacing="0" w:after="240" w:afterAutospacing="0" w:line="23" w:lineRule="atLeast"/>
        <w:jc w:val="both"/>
        <w:rPr>
          <w:rFonts w:eastAsia="Cambria" w:cs="Calibri"/>
          <w:color w:val="000000"/>
          <w:szCs w:val="24"/>
        </w:rPr>
      </w:pPr>
      <w:r>
        <w:rPr>
          <w:rFonts w:eastAsia="Cambria" w:cs="Calibri"/>
          <w:color w:val="000000"/>
          <w:szCs w:val="24"/>
        </w:rPr>
        <w:t>Is there b</w:t>
      </w:r>
      <w:r w:rsidRPr="00082B9D">
        <w:rPr>
          <w:rFonts w:eastAsia="Cambria" w:cs="Calibri"/>
          <w:color w:val="000000"/>
          <w:szCs w:val="24"/>
        </w:rPr>
        <w:t>enchmarking for identifying and</w:t>
      </w:r>
      <w:r>
        <w:rPr>
          <w:rFonts w:eastAsia="Cambria" w:cs="Calibri"/>
          <w:color w:val="000000"/>
          <w:szCs w:val="24"/>
        </w:rPr>
        <w:t xml:space="preserve"> developing performance targets?</w:t>
      </w:r>
      <w:r w:rsidRPr="00082B9D">
        <w:rPr>
          <w:rFonts w:eastAsia="Cambria" w:cs="Calibri"/>
          <w:color w:val="000000"/>
          <w:szCs w:val="24"/>
        </w:rPr>
        <w:t xml:space="preserve"> </w:t>
      </w:r>
    </w:p>
    <w:p w:rsidR="00333013" w:rsidRPr="00082B9D" w:rsidRDefault="00333013" w:rsidP="00EC32E4">
      <w:pPr>
        <w:numPr>
          <w:ilvl w:val="1"/>
          <w:numId w:val="59"/>
        </w:numPr>
        <w:autoSpaceDE w:val="0"/>
        <w:autoSpaceDN w:val="0"/>
        <w:adjustRightInd w:val="0"/>
        <w:spacing w:before="0" w:beforeAutospacing="0" w:after="240" w:afterAutospacing="0" w:line="23" w:lineRule="atLeast"/>
        <w:jc w:val="both"/>
        <w:rPr>
          <w:rFonts w:eastAsia="Cambria" w:cs="Calibri"/>
          <w:color w:val="000000"/>
          <w:szCs w:val="24"/>
        </w:rPr>
      </w:pPr>
      <w:r>
        <w:rPr>
          <w:rFonts w:eastAsia="Cambria" w:cs="Calibri"/>
          <w:color w:val="000000"/>
          <w:szCs w:val="24"/>
        </w:rPr>
        <w:t>How are c</w:t>
      </w:r>
      <w:r w:rsidRPr="00082B9D">
        <w:rPr>
          <w:rFonts w:eastAsia="Cambria" w:cs="Calibri"/>
          <w:color w:val="000000"/>
          <w:szCs w:val="24"/>
        </w:rPr>
        <w:t>hange management and continuous improvement processes</w:t>
      </w:r>
      <w:r w:rsidRPr="00FA0D15">
        <w:rPr>
          <w:rFonts w:eastAsia="Cambria" w:cs="Calibri"/>
          <w:color w:val="000000"/>
          <w:szCs w:val="24"/>
        </w:rPr>
        <w:t xml:space="preserve"> </w:t>
      </w:r>
      <w:r>
        <w:rPr>
          <w:rFonts w:eastAsia="Cambria" w:cs="Calibri"/>
          <w:color w:val="000000"/>
          <w:szCs w:val="24"/>
        </w:rPr>
        <w:t>applied to the performance process? How are</w:t>
      </w:r>
      <w:r w:rsidRPr="00082B9D">
        <w:rPr>
          <w:rFonts w:eastAsia="Cambria" w:cs="Calibri"/>
          <w:color w:val="000000"/>
          <w:szCs w:val="24"/>
        </w:rPr>
        <w:t xml:space="preserve"> any impediments that might constrain performance improvements and necessary changes dealt with</w:t>
      </w:r>
      <w:r>
        <w:rPr>
          <w:rFonts w:eastAsia="Cambria" w:cs="Calibri"/>
          <w:color w:val="000000"/>
          <w:szCs w:val="24"/>
        </w:rPr>
        <w:t>?</w:t>
      </w:r>
      <w:r w:rsidRPr="00082B9D">
        <w:rPr>
          <w:rFonts w:eastAsia="Cambria" w:cs="Calibri"/>
          <w:color w:val="000000"/>
          <w:szCs w:val="24"/>
        </w:rPr>
        <w:t xml:space="preserve"> </w:t>
      </w:r>
    </w:p>
    <w:p w:rsidR="00333013" w:rsidRPr="00082B9D" w:rsidRDefault="00333013" w:rsidP="00EC32E4">
      <w:pPr>
        <w:numPr>
          <w:ilvl w:val="1"/>
          <w:numId w:val="59"/>
        </w:numPr>
        <w:autoSpaceDE w:val="0"/>
        <w:autoSpaceDN w:val="0"/>
        <w:adjustRightInd w:val="0"/>
        <w:spacing w:before="0" w:beforeAutospacing="0" w:after="240" w:afterAutospacing="0" w:line="23" w:lineRule="atLeast"/>
        <w:jc w:val="both"/>
        <w:rPr>
          <w:rFonts w:eastAsia="Cambria" w:cs="Calibri"/>
          <w:color w:val="000000"/>
          <w:szCs w:val="24"/>
        </w:rPr>
      </w:pPr>
      <w:r>
        <w:rPr>
          <w:rFonts w:eastAsia="Cambria" w:cs="Calibri"/>
          <w:color w:val="000000"/>
          <w:szCs w:val="24"/>
        </w:rPr>
        <w:t>What are the c</w:t>
      </w:r>
      <w:r w:rsidRPr="00082B9D">
        <w:rPr>
          <w:rFonts w:eastAsia="Cambria" w:cs="Calibri"/>
          <w:color w:val="000000"/>
          <w:szCs w:val="24"/>
        </w:rPr>
        <w:t>ompe</w:t>
      </w:r>
      <w:r>
        <w:rPr>
          <w:rFonts w:eastAsia="Cambria" w:cs="Calibri"/>
          <w:color w:val="000000"/>
          <w:szCs w:val="24"/>
        </w:rPr>
        <w:t>nsation and performance metrics?</w:t>
      </w:r>
      <w:r w:rsidRPr="00082B9D">
        <w:rPr>
          <w:rFonts w:eastAsia="Cambria" w:cs="Calibri"/>
          <w:color w:val="000000"/>
          <w:szCs w:val="24"/>
        </w:rPr>
        <w:t xml:space="preserve"> </w:t>
      </w:r>
    </w:p>
    <w:p w:rsidR="00333013" w:rsidRPr="00082B9D" w:rsidRDefault="00333013" w:rsidP="00EC32E4">
      <w:pPr>
        <w:numPr>
          <w:ilvl w:val="1"/>
          <w:numId w:val="59"/>
        </w:numPr>
        <w:autoSpaceDE w:val="0"/>
        <w:autoSpaceDN w:val="0"/>
        <w:adjustRightInd w:val="0"/>
        <w:spacing w:before="0" w:beforeAutospacing="0" w:after="240" w:afterAutospacing="0" w:line="23" w:lineRule="atLeast"/>
        <w:jc w:val="both"/>
        <w:rPr>
          <w:rFonts w:eastAsia="Cambria" w:cs="Calibri"/>
          <w:color w:val="000000"/>
          <w:szCs w:val="24"/>
        </w:rPr>
      </w:pPr>
      <w:r w:rsidRPr="00082B9D">
        <w:rPr>
          <w:rFonts w:eastAsia="Cambria" w:cs="Calibri"/>
          <w:color w:val="000000"/>
          <w:szCs w:val="24"/>
        </w:rPr>
        <w:t>A</w:t>
      </w:r>
      <w:r>
        <w:rPr>
          <w:rFonts w:eastAsia="Cambria" w:cs="Calibri"/>
          <w:color w:val="000000"/>
          <w:szCs w:val="24"/>
        </w:rPr>
        <w:t>re there a</w:t>
      </w:r>
      <w:r w:rsidRPr="00082B9D">
        <w:rPr>
          <w:rFonts w:eastAsia="Cambria" w:cs="Calibri"/>
          <w:color w:val="000000"/>
          <w:szCs w:val="24"/>
        </w:rPr>
        <w:t>ny additional performance measures or indicators needed to facilitate the corporate mission, objectives, and goals, including leading indicators, metrics, key performance indicators and other measures tha</w:t>
      </w:r>
      <w:r>
        <w:rPr>
          <w:rFonts w:eastAsia="Cambria" w:cs="Calibri"/>
          <w:color w:val="000000"/>
          <w:szCs w:val="24"/>
        </w:rPr>
        <w:t>t will help improve performance?</w:t>
      </w:r>
      <w:r w:rsidRPr="00082B9D">
        <w:rPr>
          <w:rFonts w:eastAsia="Cambria" w:cs="Calibri"/>
          <w:color w:val="000000"/>
          <w:szCs w:val="24"/>
        </w:rPr>
        <w:t xml:space="preserve"> </w:t>
      </w:r>
    </w:p>
    <w:p w:rsidR="00333013" w:rsidRPr="000B1C8D" w:rsidRDefault="00333013" w:rsidP="00333013">
      <w:pPr>
        <w:pStyle w:val="Default"/>
        <w:spacing w:before="120" w:after="240" w:line="23" w:lineRule="atLeast"/>
        <w:ind w:left="720" w:firstLine="720"/>
        <w:jc w:val="both"/>
        <w:rPr>
          <w:rFonts w:ascii="Calibri" w:hAnsi="Calibri" w:cs="Calibri"/>
          <w:b/>
          <w:color w:val="auto"/>
          <w:u w:val="single"/>
        </w:rPr>
      </w:pPr>
      <w:r w:rsidRPr="000B1C8D">
        <w:rPr>
          <w:rFonts w:ascii="Calibri" w:hAnsi="Calibri" w:cs="Calibri"/>
          <w:b/>
          <w:color w:val="auto"/>
          <w:u w:val="single"/>
        </w:rPr>
        <w:t>Staffing Assignment</w:t>
      </w:r>
      <w:r w:rsidRPr="000B1C8D">
        <w:rPr>
          <w:rFonts w:ascii="Calibri" w:hAnsi="Calibri" w:cs="Calibri"/>
          <w:b/>
          <w:color w:val="auto"/>
        </w:rPr>
        <w:t>:</w:t>
      </w:r>
    </w:p>
    <w:tbl>
      <w:tblPr>
        <w:tblW w:w="6840" w:type="dxa"/>
        <w:tblInd w:w="2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80"/>
        <w:gridCol w:w="4860"/>
      </w:tblGrid>
      <w:tr w:rsidR="00333013" w:rsidRPr="005F12DA">
        <w:tc>
          <w:tcPr>
            <w:tcW w:w="6840" w:type="dxa"/>
            <w:gridSpan w:val="2"/>
            <w:shd w:val="clear" w:color="auto" w:fill="007370"/>
          </w:tcPr>
          <w:p w:rsidR="00333013" w:rsidRDefault="00333013" w:rsidP="00333013">
            <w:pPr>
              <w:pStyle w:val="Default"/>
              <w:spacing w:before="120" w:line="23" w:lineRule="atLeast"/>
              <w:jc w:val="center"/>
              <w:rPr>
                <w:rFonts w:ascii="Calibri" w:hAnsi="Calibri" w:cs="Calibri"/>
                <w:color w:val="FFFFFF"/>
              </w:rPr>
            </w:pPr>
            <w:r>
              <w:rPr>
                <w:rFonts w:ascii="Calibri" w:hAnsi="Calibri" w:cs="Calibri"/>
                <w:color w:val="FFFFFF"/>
              </w:rPr>
              <w:t xml:space="preserve">Audit Area Staff Assignment – Performance and </w:t>
            </w:r>
          </w:p>
          <w:p w:rsidR="00333013" w:rsidRDefault="00333013" w:rsidP="00333013">
            <w:pPr>
              <w:pStyle w:val="Default"/>
              <w:spacing w:after="120" w:line="23" w:lineRule="atLeast"/>
              <w:jc w:val="center"/>
              <w:rPr>
                <w:rFonts w:ascii="Calibri" w:hAnsi="Calibri" w:cs="Calibri"/>
                <w:color w:val="FFFFFF"/>
                <w:highlight w:val="lightGray"/>
              </w:rPr>
            </w:pPr>
            <w:r>
              <w:rPr>
                <w:rFonts w:ascii="Calibri" w:hAnsi="Calibri" w:cs="Calibri"/>
                <w:color w:val="FFFFFF"/>
              </w:rPr>
              <w:t>Results Management</w:t>
            </w:r>
          </w:p>
        </w:tc>
      </w:tr>
      <w:tr w:rsidR="00333013" w:rsidRPr="005F12DA">
        <w:tc>
          <w:tcPr>
            <w:tcW w:w="1980" w:type="dxa"/>
            <w:shd w:val="clear" w:color="auto" w:fill="007370"/>
          </w:tcPr>
          <w:p w:rsidR="00333013" w:rsidRDefault="00333013" w:rsidP="00333013">
            <w:pPr>
              <w:pStyle w:val="Default"/>
              <w:spacing w:before="120" w:after="120" w:line="23" w:lineRule="atLeast"/>
              <w:jc w:val="center"/>
              <w:rPr>
                <w:rFonts w:ascii="Calibri" w:hAnsi="Calibri" w:cs="Calibri"/>
                <w:b/>
                <w:color w:val="FFFFFF"/>
              </w:rPr>
            </w:pPr>
            <w:r>
              <w:rPr>
                <w:rFonts w:ascii="Calibri" w:hAnsi="Calibri" w:cs="Calibri"/>
                <w:b/>
                <w:color w:val="FFFFFF"/>
              </w:rPr>
              <w:t>Lead Consultant</w:t>
            </w:r>
          </w:p>
        </w:tc>
        <w:tc>
          <w:tcPr>
            <w:tcW w:w="4860" w:type="dxa"/>
          </w:tcPr>
          <w:p w:rsidR="00333013" w:rsidRDefault="00333013" w:rsidP="00333013">
            <w:pPr>
              <w:pStyle w:val="Default"/>
              <w:spacing w:before="120" w:after="120" w:line="23" w:lineRule="atLeast"/>
              <w:jc w:val="both"/>
              <w:rPr>
                <w:rFonts w:ascii="Calibri" w:hAnsi="Calibri" w:cs="Calibri"/>
                <w:color w:val="auto"/>
              </w:rPr>
            </w:pPr>
            <w:bookmarkStart w:id="46" w:name="OLE_LINK1"/>
            <w:bookmarkStart w:id="47" w:name="OLE_LINK2"/>
            <w:r w:rsidRPr="00875C18">
              <w:rPr>
                <w:rFonts w:ascii="Calibri" w:hAnsi="Calibri" w:cs="Calibri"/>
                <w:color w:val="auto"/>
              </w:rPr>
              <w:t>Mike McGarry</w:t>
            </w:r>
            <w:bookmarkEnd w:id="46"/>
            <w:bookmarkEnd w:id="47"/>
          </w:p>
        </w:tc>
      </w:tr>
      <w:tr w:rsidR="00333013" w:rsidRPr="005F12DA">
        <w:tc>
          <w:tcPr>
            <w:tcW w:w="1980" w:type="dxa"/>
            <w:shd w:val="clear" w:color="auto" w:fill="007370"/>
          </w:tcPr>
          <w:p w:rsidR="00333013" w:rsidRDefault="00333013" w:rsidP="00333013">
            <w:pPr>
              <w:pStyle w:val="Default"/>
              <w:spacing w:before="240" w:after="100" w:afterAutospacing="1" w:line="23" w:lineRule="atLeast"/>
              <w:jc w:val="center"/>
              <w:rPr>
                <w:rFonts w:ascii="Calibri" w:hAnsi="Calibri" w:cs="Calibri"/>
                <w:b/>
                <w:color w:val="FFFFFF"/>
              </w:rPr>
            </w:pPr>
            <w:r>
              <w:rPr>
                <w:rFonts w:ascii="Calibri" w:hAnsi="Calibri" w:cs="Calibri"/>
                <w:b/>
                <w:color w:val="FFFFFF"/>
              </w:rPr>
              <w:t>Consultant(s)</w:t>
            </w:r>
          </w:p>
        </w:tc>
        <w:tc>
          <w:tcPr>
            <w:tcW w:w="4860" w:type="dxa"/>
          </w:tcPr>
          <w:p w:rsidR="00333013" w:rsidRDefault="00333013" w:rsidP="00427C07">
            <w:pPr>
              <w:pStyle w:val="Default"/>
              <w:spacing w:before="120" w:line="23" w:lineRule="atLeast"/>
              <w:jc w:val="both"/>
              <w:rPr>
                <w:rFonts w:ascii="Calibri" w:hAnsi="Calibri" w:cs="Calibri"/>
                <w:color w:val="auto"/>
              </w:rPr>
            </w:pPr>
            <w:r>
              <w:rPr>
                <w:rFonts w:ascii="Calibri" w:hAnsi="Calibri" w:cs="Calibri"/>
                <w:color w:val="auto"/>
              </w:rPr>
              <w:t>Joe DeVirgilio</w:t>
            </w:r>
            <w:r w:rsidR="00427C07">
              <w:rPr>
                <w:rFonts w:ascii="Calibri" w:hAnsi="Calibri" w:cs="Calibri"/>
                <w:color w:val="auto"/>
              </w:rPr>
              <w:t xml:space="preserve">, </w:t>
            </w:r>
            <w:r w:rsidRPr="00875C18">
              <w:rPr>
                <w:rFonts w:ascii="Calibri" w:hAnsi="Calibri" w:cs="Calibri"/>
                <w:color w:val="auto"/>
              </w:rPr>
              <w:t>Donna Mullinax</w:t>
            </w:r>
          </w:p>
        </w:tc>
      </w:tr>
      <w:tr w:rsidR="00333013" w:rsidRPr="005F12DA">
        <w:tc>
          <w:tcPr>
            <w:tcW w:w="1980" w:type="dxa"/>
            <w:shd w:val="clear" w:color="auto" w:fill="007370"/>
          </w:tcPr>
          <w:p w:rsidR="00333013" w:rsidRDefault="00333013" w:rsidP="00333013">
            <w:pPr>
              <w:pStyle w:val="Default"/>
              <w:spacing w:before="120" w:after="120" w:line="23" w:lineRule="atLeast"/>
              <w:jc w:val="center"/>
              <w:rPr>
                <w:rFonts w:ascii="Calibri" w:hAnsi="Calibri" w:cs="Calibri"/>
                <w:b/>
                <w:color w:val="FFFFFF"/>
              </w:rPr>
            </w:pPr>
            <w:r>
              <w:rPr>
                <w:rFonts w:ascii="Calibri" w:hAnsi="Calibri" w:cs="Calibri"/>
                <w:b/>
                <w:color w:val="FFFFFF"/>
              </w:rPr>
              <w:t>Total Hours</w:t>
            </w:r>
          </w:p>
        </w:tc>
        <w:tc>
          <w:tcPr>
            <w:tcW w:w="4860" w:type="dxa"/>
          </w:tcPr>
          <w:p w:rsidR="00333013" w:rsidRDefault="00333013" w:rsidP="00333013">
            <w:pPr>
              <w:pStyle w:val="Default"/>
              <w:spacing w:before="120" w:after="120" w:line="23" w:lineRule="atLeast"/>
              <w:jc w:val="both"/>
              <w:rPr>
                <w:rFonts w:ascii="Calibri" w:hAnsi="Calibri" w:cs="Calibri"/>
                <w:color w:val="auto"/>
              </w:rPr>
            </w:pPr>
            <w:r>
              <w:rPr>
                <w:rFonts w:ascii="Calibri" w:hAnsi="Calibri" w:cs="Calibri"/>
                <w:color w:val="auto"/>
              </w:rPr>
              <w:t>176</w:t>
            </w:r>
          </w:p>
        </w:tc>
      </w:tr>
    </w:tbl>
    <w:p w:rsidR="00333013" w:rsidRDefault="00333013" w:rsidP="00333013">
      <w:pPr>
        <w:pStyle w:val="Default"/>
        <w:spacing w:after="120" w:line="23" w:lineRule="atLeast"/>
        <w:jc w:val="center"/>
        <w:rPr>
          <w:rFonts w:ascii="Calibri" w:hAnsi="Calibri"/>
          <w:b/>
        </w:rPr>
      </w:pPr>
    </w:p>
    <w:p w:rsidR="00427C07" w:rsidRDefault="00333013" w:rsidP="00333013">
      <w:pPr>
        <w:pStyle w:val="Default"/>
        <w:spacing w:before="360" w:after="240" w:line="23" w:lineRule="atLeast"/>
        <w:ind w:left="720"/>
        <w:jc w:val="both"/>
        <w:rPr>
          <w:rFonts w:ascii="Calibri" w:hAnsi="Calibri" w:cs="Calibri"/>
          <w:b/>
          <w:bCs/>
          <w:color w:val="auto"/>
        </w:rPr>
      </w:pPr>
      <w:r>
        <w:rPr>
          <w:rFonts w:ascii="Calibri" w:hAnsi="Calibri" w:cs="Calibri"/>
          <w:b/>
          <w:bCs/>
          <w:color w:val="auto"/>
        </w:rPr>
        <w:t xml:space="preserve"> </w:t>
      </w:r>
      <w:r>
        <w:rPr>
          <w:rFonts w:ascii="Calibri" w:hAnsi="Calibri" w:cs="Calibri"/>
          <w:b/>
          <w:bCs/>
          <w:color w:val="auto"/>
        </w:rPr>
        <w:tab/>
      </w:r>
    </w:p>
    <w:p w:rsidR="00333013" w:rsidRDefault="00333013" w:rsidP="00333013">
      <w:pPr>
        <w:pStyle w:val="Default"/>
        <w:spacing w:before="360" w:after="240" w:line="23" w:lineRule="atLeast"/>
        <w:ind w:left="720"/>
        <w:jc w:val="both"/>
        <w:rPr>
          <w:rFonts w:ascii="Calibri" w:hAnsi="Calibri" w:cs="Calibri"/>
          <w:b/>
          <w:bCs/>
          <w:color w:val="auto"/>
        </w:rPr>
      </w:pPr>
      <w:r w:rsidRPr="000B1C8D">
        <w:rPr>
          <w:rFonts w:ascii="Calibri" w:hAnsi="Calibri" w:cs="Calibri"/>
          <w:b/>
          <w:bCs/>
          <w:color w:val="auto"/>
          <w:u w:val="single"/>
        </w:rPr>
        <w:t xml:space="preserve">RCG </w:t>
      </w:r>
      <w:r>
        <w:rPr>
          <w:rFonts w:ascii="Calibri" w:hAnsi="Calibri" w:cs="Calibri"/>
          <w:b/>
          <w:bCs/>
          <w:color w:val="auto"/>
          <w:u w:val="single"/>
        </w:rPr>
        <w:t>Subordinate</w:t>
      </w:r>
      <w:r w:rsidRPr="000B1C8D">
        <w:rPr>
          <w:rFonts w:ascii="Calibri" w:hAnsi="Calibri" w:cs="Calibri"/>
          <w:b/>
          <w:bCs/>
          <w:color w:val="auto"/>
          <w:u w:val="single"/>
        </w:rPr>
        <w:t xml:space="preserve"> Criteria</w:t>
      </w:r>
      <w:r>
        <w:rPr>
          <w:rFonts w:ascii="Calibri" w:hAnsi="Calibri" w:cs="Calibri"/>
          <w:b/>
          <w:bCs/>
          <w:color w:val="auto"/>
        </w:rPr>
        <w:t>:</w:t>
      </w:r>
    </w:p>
    <w:p w:rsidR="00333013" w:rsidRDefault="00333013" w:rsidP="00333013">
      <w:pPr>
        <w:pStyle w:val="Default"/>
        <w:spacing w:after="240" w:line="23" w:lineRule="atLeast"/>
        <w:ind w:left="720" w:firstLine="720"/>
        <w:rPr>
          <w:rFonts w:ascii="Calibri" w:hAnsi="Calibri"/>
        </w:rPr>
      </w:pPr>
      <w:r w:rsidRPr="00E062E0">
        <w:rPr>
          <w:rFonts w:ascii="Calibri" w:hAnsi="Calibri" w:cs="Calibri"/>
          <w:bCs/>
        </w:rPr>
        <w:t>To enhance the RFP criteria,</w:t>
      </w:r>
      <w:r w:rsidRPr="00A81AB7">
        <w:rPr>
          <w:rFonts w:ascii="Calibri" w:hAnsi="Calibri" w:cs="Calibri"/>
          <w:color w:val="auto"/>
        </w:rPr>
        <w:t xml:space="preserve"> RCG</w:t>
      </w:r>
      <w:r w:rsidRPr="00E062E0">
        <w:rPr>
          <w:rFonts w:ascii="Calibri" w:hAnsi="Calibri" w:cs="Calibri"/>
          <w:bCs/>
        </w:rPr>
        <w:t xml:space="preserve"> recommends that the following subordinate criteria be included in the work plan adopted for this audit element</w:t>
      </w:r>
      <w:r w:rsidRPr="003363BE">
        <w:rPr>
          <w:rFonts w:ascii="Calibri" w:hAnsi="Calibri"/>
        </w:rPr>
        <w:t>:</w:t>
      </w:r>
    </w:p>
    <w:p w:rsidR="00333013" w:rsidRDefault="00333013" w:rsidP="00EC32E4">
      <w:pPr>
        <w:pStyle w:val="Default"/>
        <w:numPr>
          <w:ilvl w:val="0"/>
          <w:numId w:val="61"/>
        </w:numPr>
        <w:spacing w:line="23" w:lineRule="atLeast"/>
        <w:jc w:val="both"/>
        <w:rPr>
          <w:rFonts w:ascii="Calibri" w:hAnsi="Calibri" w:cs="Calibri"/>
          <w:color w:val="auto"/>
        </w:rPr>
      </w:pPr>
      <w:r w:rsidRPr="009332B4">
        <w:rPr>
          <w:rFonts w:ascii="Calibri" w:hAnsi="Calibri" w:cs="Calibri"/>
          <w:color w:val="auto"/>
        </w:rPr>
        <w:t>Are KPIs defined based on purpose, data source, and owner?</w:t>
      </w:r>
    </w:p>
    <w:p w:rsidR="00333013" w:rsidRDefault="00333013" w:rsidP="00EC32E4">
      <w:pPr>
        <w:pStyle w:val="Default"/>
        <w:numPr>
          <w:ilvl w:val="0"/>
          <w:numId w:val="61"/>
        </w:numPr>
        <w:spacing w:line="23" w:lineRule="atLeast"/>
        <w:jc w:val="both"/>
        <w:rPr>
          <w:rFonts w:ascii="Calibri" w:hAnsi="Calibri" w:cs="Calibri"/>
          <w:color w:val="auto"/>
        </w:rPr>
      </w:pPr>
      <w:r w:rsidRPr="009332B4">
        <w:rPr>
          <w:rFonts w:ascii="Calibri" w:hAnsi="Calibri" w:cs="Calibri"/>
          <w:color w:val="auto"/>
        </w:rPr>
        <w:t>Are goals set based on benchmark</w:t>
      </w:r>
      <w:r>
        <w:rPr>
          <w:rFonts w:ascii="Calibri" w:hAnsi="Calibri" w:cs="Calibri"/>
          <w:color w:val="auto"/>
        </w:rPr>
        <w:t>ing results, competitive analyse</w:t>
      </w:r>
      <w:r w:rsidRPr="009332B4">
        <w:rPr>
          <w:rFonts w:ascii="Calibri" w:hAnsi="Calibri" w:cs="Calibri"/>
          <w:color w:val="auto"/>
        </w:rPr>
        <w:t>s, and performance gaps?</w:t>
      </w:r>
    </w:p>
    <w:p w:rsidR="00333013" w:rsidRDefault="00333013" w:rsidP="00EC32E4">
      <w:pPr>
        <w:pStyle w:val="Default"/>
        <w:numPr>
          <w:ilvl w:val="0"/>
          <w:numId w:val="61"/>
        </w:numPr>
        <w:spacing w:line="23" w:lineRule="atLeast"/>
        <w:jc w:val="both"/>
        <w:rPr>
          <w:rFonts w:ascii="Calibri" w:hAnsi="Calibri" w:cs="Calibri"/>
          <w:color w:val="auto"/>
        </w:rPr>
      </w:pPr>
      <w:proofErr w:type="gramStart"/>
      <w:r w:rsidRPr="009332B4">
        <w:rPr>
          <w:rFonts w:ascii="Calibri" w:hAnsi="Calibri" w:cs="Calibri"/>
          <w:color w:val="auto"/>
        </w:rPr>
        <w:t>Are the plans developed for functional and business units designed</w:t>
      </w:r>
      <w:proofErr w:type="gramEnd"/>
      <w:r w:rsidRPr="009332B4">
        <w:rPr>
          <w:rFonts w:ascii="Calibri" w:hAnsi="Calibri" w:cs="Calibri"/>
          <w:color w:val="auto"/>
        </w:rPr>
        <w:t xml:space="preserve"> to help close the gaps detected in the gap </w:t>
      </w:r>
      <w:r>
        <w:rPr>
          <w:rFonts w:ascii="Calibri" w:hAnsi="Calibri" w:cs="Calibri"/>
          <w:color w:val="auto"/>
        </w:rPr>
        <w:t>analyse</w:t>
      </w:r>
      <w:r w:rsidRPr="009332B4">
        <w:rPr>
          <w:rFonts w:ascii="Calibri" w:hAnsi="Calibri" w:cs="Calibri"/>
          <w:color w:val="auto"/>
        </w:rPr>
        <w:t>s?</w:t>
      </w:r>
    </w:p>
    <w:p w:rsidR="00333013" w:rsidRDefault="00333013" w:rsidP="00EC32E4">
      <w:pPr>
        <w:pStyle w:val="Default"/>
        <w:numPr>
          <w:ilvl w:val="0"/>
          <w:numId w:val="61"/>
        </w:numPr>
        <w:spacing w:line="23" w:lineRule="atLeast"/>
        <w:jc w:val="both"/>
        <w:rPr>
          <w:rFonts w:ascii="Calibri" w:hAnsi="Calibri" w:cs="Calibri"/>
          <w:color w:val="auto"/>
        </w:rPr>
      </w:pPr>
      <w:proofErr w:type="gramStart"/>
      <w:r w:rsidRPr="009332B4">
        <w:rPr>
          <w:rFonts w:ascii="Calibri" w:hAnsi="Calibri" w:cs="Calibri"/>
          <w:color w:val="auto"/>
        </w:rPr>
        <w:t>Is business plan progress tracked</w:t>
      </w:r>
      <w:proofErr w:type="gramEnd"/>
      <w:r w:rsidRPr="009332B4">
        <w:rPr>
          <w:rFonts w:ascii="Calibri" w:hAnsi="Calibri" w:cs="Calibri"/>
          <w:color w:val="auto"/>
        </w:rPr>
        <w:t xml:space="preserve"> on a timely</w:t>
      </w:r>
      <w:r>
        <w:rPr>
          <w:rFonts w:ascii="Calibri" w:hAnsi="Calibri" w:cs="Calibri"/>
          <w:color w:val="auto"/>
        </w:rPr>
        <w:t xml:space="preserve"> basis (e.g., </w:t>
      </w:r>
      <w:r w:rsidRPr="009332B4">
        <w:rPr>
          <w:rFonts w:ascii="Calibri" w:hAnsi="Calibri" w:cs="Calibri"/>
          <w:color w:val="auto"/>
        </w:rPr>
        <w:t>monthly, quarterly, annually)?</w:t>
      </w:r>
    </w:p>
    <w:p w:rsidR="00333013" w:rsidRDefault="00333013" w:rsidP="00EC32E4">
      <w:pPr>
        <w:pStyle w:val="Default"/>
        <w:numPr>
          <w:ilvl w:val="0"/>
          <w:numId w:val="61"/>
        </w:numPr>
        <w:spacing w:line="23" w:lineRule="atLeast"/>
        <w:jc w:val="both"/>
        <w:rPr>
          <w:rFonts w:ascii="Calibri" w:hAnsi="Calibri" w:cs="Calibri"/>
          <w:color w:val="auto"/>
        </w:rPr>
      </w:pPr>
      <w:r w:rsidRPr="009332B4">
        <w:rPr>
          <w:rFonts w:ascii="Calibri" w:hAnsi="Calibri" w:cs="Calibri"/>
          <w:color w:val="auto"/>
        </w:rPr>
        <w:t>Are performance targets for employees or business units established with specific metrics and outcomes determined for each target?</w:t>
      </w:r>
    </w:p>
    <w:p w:rsidR="00333013" w:rsidRDefault="00333013" w:rsidP="00EC32E4">
      <w:pPr>
        <w:pStyle w:val="Default"/>
        <w:numPr>
          <w:ilvl w:val="0"/>
          <w:numId w:val="61"/>
        </w:numPr>
        <w:spacing w:line="23" w:lineRule="atLeast"/>
        <w:jc w:val="both"/>
        <w:rPr>
          <w:rFonts w:ascii="Calibri" w:hAnsi="Calibri" w:cs="Calibri"/>
          <w:color w:val="auto"/>
        </w:rPr>
      </w:pPr>
      <w:r w:rsidRPr="009332B4">
        <w:rPr>
          <w:rFonts w:ascii="Calibri" w:hAnsi="Calibri" w:cs="Calibri"/>
          <w:color w:val="auto"/>
        </w:rPr>
        <w:t xml:space="preserve">Does management act in a timely manner to ensure </w:t>
      </w:r>
      <w:r>
        <w:rPr>
          <w:rFonts w:ascii="Calibri" w:hAnsi="Calibri" w:cs="Calibri"/>
          <w:color w:val="auto"/>
        </w:rPr>
        <w:t xml:space="preserve">that </w:t>
      </w:r>
      <w:r w:rsidRPr="009332B4">
        <w:rPr>
          <w:rFonts w:ascii="Calibri" w:hAnsi="Calibri" w:cs="Calibri"/>
          <w:color w:val="auto"/>
        </w:rPr>
        <w:t xml:space="preserve">deficiencies and discrepancies </w:t>
      </w:r>
      <w:proofErr w:type="gramStart"/>
      <w:r w:rsidRPr="009332B4">
        <w:rPr>
          <w:rFonts w:ascii="Calibri" w:hAnsi="Calibri" w:cs="Calibri"/>
          <w:color w:val="auto"/>
        </w:rPr>
        <w:t>are corrected</w:t>
      </w:r>
      <w:proofErr w:type="gramEnd"/>
      <w:r w:rsidRPr="009332B4">
        <w:rPr>
          <w:rFonts w:ascii="Calibri" w:hAnsi="Calibri" w:cs="Calibri"/>
          <w:color w:val="auto"/>
        </w:rPr>
        <w:t>?</w:t>
      </w:r>
    </w:p>
    <w:p w:rsidR="00333013" w:rsidRDefault="00333013" w:rsidP="00EC32E4">
      <w:pPr>
        <w:pStyle w:val="Default"/>
        <w:numPr>
          <w:ilvl w:val="0"/>
          <w:numId w:val="61"/>
        </w:numPr>
        <w:spacing w:line="23" w:lineRule="atLeast"/>
        <w:jc w:val="both"/>
        <w:rPr>
          <w:rFonts w:ascii="Calibri" w:hAnsi="Calibri" w:cs="Calibri"/>
        </w:rPr>
      </w:pPr>
      <w:r w:rsidRPr="00157755">
        <w:rPr>
          <w:rFonts w:ascii="Calibri" w:hAnsi="Calibri" w:cs="Calibri"/>
          <w:color w:val="auto"/>
        </w:rPr>
        <w:t>What does the information gleaned from audit work tasks tell us about how this audit element is enhancing or detracting from the effective operation of the construction feedback loop?</w:t>
      </w:r>
    </w:p>
    <w:p w:rsidR="00333013" w:rsidRPr="006E787C" w:rsidRDefault="00333013" w:rsidP="00333013">
      <w:pPr>
        <w:pStyle w:val="ColorfulList-Accent11"/>
        <w:autoSpaceDE w:val="0"/>
        <w:autoSpaceDN w:val="0"/>
        <w:adjustRightInd w:val="0"/>
        <w:spacing w:before="0" w:beforeAutospacing="0" w:after="240" w:afterAutospacing="0" w:line="23" w:lineRule="atLeast"/>
        <w:jc w:val="both"/>
        <w:rPr>
          <w:color w:val="000000"/>
          <w:szCs w:val="24"/>
        </w:rPr>
      </w:pPr>
    </w:p>
    <w:p w:rsidR="00333013" w:rsidRDefault="00333013" w:rsidP="00333013">
      <w:pPr>
        <w:pStyle w:val="Default"/>
        <w:spacing w:before="240" w:after="240" w:line="23" w:lineRule="atLeast"/>
        <w:ind w:left="720" w:firstLine="720"/>
        <w:jc w:val="both"/>
        <w:rPr>
          <w:rFonts w:ascii="Calibri" w:hAnsi="Calibri" w:cs="Calibri"/>
          <w:color w:val="auto"/>
        </w:rPr>
      </w:pPr>
      <w:r w:rsidRPr="000B1C8D">
        <w:rPr>
          <w:rFonts w:ascii="Calibri" w:hAnsi="Calibri" w:cs="Calibri"/>
          <w:b/>
          <w:bCs/>
          <w:color w:val="auto"/>
          <w:u w:val="single"/>
        </w:rPr>
        <w:t>Work Tasks</w:t>
      </w:r>
      <w:r w:rsidRPr="009332B4">
        <w:rPr>
          <w:rFonts w:ascii="Calibri" w:hAnsi="Calibri" w:cs="Calibri"/>
          <w:b/>
          <w:bCs/>
          <w:color w:val="auto"/>
        </w:rPr>
        <w:t xml:space="preserve">: </w:t>
      </w:r>
    </w:p>
    <w:p w:rsidR="00333013" w:rsidRPr="00DA1EC1" w:rsidRDefault="00333013" w:rsidP="00333013">
      <w:pPr>
        <w:pStyle w:val="Default"/>
        <w:numPr>
          <w:ilvl w:val="0"/>
          <w:numId w:val="30"/>
        </w:numPr>
        <w:tabs>
          <w:tab w:val="clear" w:pos="1800"/>
        </w:tabs>
        <w:spacing w:after="240" w:line="276" w:lineRule="auto"/>
        <w:ind w:left="2520"/>
        <w:jc w:val="both"/>
        <w:rPr>
          <w:rFonts w:ascii="Calibri" w:hAnsi="Calibri" w:cs="Calibri"/>
          <w:color w:val="auto"/>
        </w:rPr>
      </w:pPr>
      <w:r w:rsidRPr="00DA1EC1">
        <w:rPr>
          <w:rFonts w:ascii="Calibri" w:hAnsi="Calibri" w:cs="Calibri"/>
          <w:color w:val="auto"/>
        </w:rPr>
        <w:t>Revise Performance and Results Management process tasks and initial data requests based on feedback from DPS Staff review of proposal</w:t>
      </w:r>
      <w:r w:rsidRPr="005C7C3E">
        <w:rPr>
          <w:rFonts w:cs="Arial"/>
        </w:rPr>
        <w:t xml:space="preserve"> </w:t>
      </w:r>
      <w:r w:rsidRPr="005C7C3E">
        <w:rPr>
          <w:rFonts w:ascii="Calibri" w:hAnsi="Calibri" w:cs="Calibri"/>
        </w:rPr>
        <w:t>and the structured Staff input process</w:t>
      </w:r>
      <w:r w:rsidRPr="00DA1EC1">
        <w:rPr>
          <w:rFonts w:ascii="Calibri" w:hAnsi="Calibri" w:cs="Calibri"/>
          <w:color w:val="auto"/>
        </w:rPr>
        <w:t xml:space="preserve">. </w:t>
      </w:r>
    </w:p>
    <w:p w:rsidR="00333013" w:rsidRPr="00DA1EC1" w:rsidRDefault="00333013" w:rsidP="00333013">
      <w:pPr>
        <w:pStyle w:val="Default"/>
        <w:numPr>
          <w:ilvl w:val="0"/>
          <w:numId w:val="30"/>
        </w:numPr>
        <w:tabs>
          <w:tab w:val="clear" w:pos="1800"/>
        </w:tabs>
        <w:spacing w:after="240" w:line="276" w:lineRule="auto"/>
        <w:ind w:left="2520"/>
        <w:jc w:val="both"/>
        <w:rPr>
          <w:rFonts w:ascii="Calibri" w:hAnsi="Calibri" w:cs="Calibri"/>
          <w:color w:val="auto"/>
        </w:rPr>
      </w:pPr>
      <w:r w:rsidRPr="00DA1EC1">
        <w:rPr>
          <w:rFonts w:ascii="Calibri" w:hAnsi="Calibri" w:cs="Calibri"/>
          <w:color w:val="auto"/>
        </w:rPr>
        <w:t xml:space="preserve"> Review initial data request responses related to the Performance and Results Management. Identify missing data, evaluate quality and completeness, and engage Management as needed.</w:t>
      </w:r>
    </w:p>
    <w:p w:rsidR="00333013" w:rsidRPr="00DA1EC1" w:rsidRDefault="00333013" w:rsidP="00333013">
      <w:pPr>
        <w:pStyle w:val="Default"/>
        <w:numPr>
          <w:ilvl w:val="0"/>
          <w:numId w:val="30"/>
        </w:numPr>
        <w:tabs>
          <w:tab w:val="clear" w:pos="1800"/>
        </w:tabs>
        <w:spacing w:after="240" w:line="276" w:lineRule="auto"/>
        <w:ind w:left="2520"/>
        <w:jc w:val="both"/>
        <w:rPr>
          <w:rFonts w:ascii="Calibri" w:hAnsi="Calibri" w:cs="Calibri"/>
          <w:color w:val="auto"/>
        </w:rPr>
      </w:pPr>
      <w:r w:rsidRPr="00DA1EC1">
        <w:rPr>
          <w:rFonts w:ascii="Calibri" w:hAnsi="Calibri" w:cs="Calibri"/>
          <w:color w:val="auto"/>
        </w:rPr>
        <w:t xml:space="preserve"> Develop initial high-level interviews to clarify and verify understanding of the Performance and Results Management process in </w:t>
      </w:r>
      <w:r>
        <w:rPr>
          <w:rFonts w:ascii="Calibri" w:hAnsi="Calibri" w:cs="Calibri"/>
          <w:color w:val="auto"/>
        </w:rPr>
        <w:t>NFGDC</w:t>
      </w:r>
      <w:r w:rsidRPr="00DA1EC1">
        <w:rPr>
          <w:rFonts w:ascii="Calibri" w:hAnsi="Calibri" w:cs="Calibri"/>
          <w:color w:val="auto"/>
        </w:rPr>
        <w:t>.</w:t>
      </w:r>
    </w:p>
    <w:p w:rsidR="00333013" w:rsidRPr="00DA1EC1" w:rsidRDefault="00333013" w:rsidP="00333013">
      <w:pPr>
        <w:pStyle w:val="Default"/>
        <w:numPr>
          <w:ilvl w:val="0"/>
          <w:numId w:val="30"/>
        </w:numPr>
        <w:tabs>
          <w:tab w:val="clear" w:pos="1800"/>
        </w:tabs>
        <w:spacing w:after="240" w:line="276" w:lineRule="auto"/>
        <w:ind w:left="2520"/>
        <w:jc w:val="both"/>
        <w:rPr>
          <w:rFonts w:ascii="Calibri" w:hAnsi="Calibri" w:cs="Calibri"/>
          <w:color w:val="auto"/>
        </w:rPr>
      </w:pPr>
      <w:r w:rsidRPr="00DA1EC1">
        <w:rPr>
          <w:rFonts w:ascii="Calibri" w:hAnsi="Calibri" w:cs="Calibri"/>
          <w:color w:val="auto"/>
        </w:rPr>
        <w:t xml:space="preserve"> Develop Performance and Results Management process chapter outline, and next level of interview guides and data requests.</w:t>
      </w:r>
    </w:p>
    <w:p w:rsidR="00333013" w:rsidRPr="00DA1EC1" w:rsidRDefault="00333013" w:rsidP="00333013">
      <w:pPr>
        <w:pStyle w:val="Default"/>
        <w:numPr>
          <w:ilvl w:val="0"/>
          <w:numId w:val="30"/>
        </w:numPr>
        <w:tabs>
          <w:tab w:val="clear" w:pos="1800"/>
        </w:tabs>
        <w:spacing w:after="240" w:line="276" w:lineRule="auto"/>
        <w:ind w:left="2520"/>
        <w:jc w:val="both"/>
        <w:rPr>
          <w:rFonts w:ascii="Calibri" w:hAnsi="Calibri" w:cs="Calibri"/>
          <w:color w:val="auto"/>
        </w:rPr>
      </w:pPr>
      <w:r w:rsidRPr="00DA1EC1">
        <w:rPr>
          <w:rFonts w:ascii="Calibri" w:hAnsi="Calibri" w:cs="Calibri"/>
          <w:color w:val="auto"/>
        </w:rPr>
        <w:t xml:space="preserve">Coordinate with all audit teams to determine extent of Company coordination and consistency of assumptions, strategies, and execution of Performance and Results Management. </w:t>
      </w:r>
    </w:p>
    <w:p w:rsidR="00333013" w:rsidRPr="00DA1EC1" w:rsidRDefault="00333013" w:rsidP="00333013">
      <w:pPr>
        <w:pStyle w:val="Default"/>
        <w:numPr>
          <w:ilvl w:val="0"/>
          <w:numId w:val="30"/>
        </w:numPr>
        <w:tabs>
          <w:tab w:val="clear" w:pos="1800"/>
        </w:tabs>
        <w:spacing w:after="240" w:line="276" w:lineRule="auto"/>
        <w:ind w:left="2520"/>
        <w:jc w:val="both"/>
        <w:rPr>
          <w:rFonts w:ascii="Calibri" w:hAnsi="Calibri" w:cs="Calibri"/>
          <w:color w:val="auto"/>
        </w:rPr>
      </w:pPr>
      <w:r w:rsidRPr="00DA1EC1">
        <w:rPr>
          <w:rFonts w:ascii="Calibri" w:hAnsi="Calibri" w:cs="Calibri"/>
          <w:color w:val="auto"/>
        </w:rPr>
        <w:t xml:space="preserve">Review initial related data request items and develop </w:t>
      </w:r>
      <w:proofErr w:type="gramStart"/>
      <w:r w:rsidRPr="00DA1EC1">
        <w:rPr>
          <w:rFonts w:ascii="Calibri" w:hAnsi="Calibri" w:cs="Calibri"/>
          <w:color w:val="auto"/>
        </w:rPr>
        <w:t>outline and high-level initial interviews to better understand performance</w:t>
      </w:r>
      <w:proofErr w:type="gramEnd"/>
      <w:r w:rsidRPr="00DA1EC1">
        <w:rPr>
          <w:rFonts w:ascii="Calibri" w:hAnsi="Calibri" w:cs="Calibri"/>
          <w:color w:val="auto"/>
        </w:rPr>
        <w:t xml:space="preserve"> and results management processes within the Company.</w:t>
      </w:r>
    </w:p>
    <w:p w:rsidR="00333013" w:rsidRPr="00DA1EC1" w:rsidRDefault="00333013" w:rsidP="00333013">
      <w:pPr>
        <w:pStyle w:val="Default"/>
        <w:numPr>
          <w:ilvl w:val="0"/>
          <w:numId w:val="30"/>
        </w:numPr>
        <w:tabs>
          <w:tab w:val="clear" w:pos="1800"/>
        </w:tabs>
        <w:spacing w:after="240" w:line="276" w:lineRule="auto"/>
        <w:ind w:left="2520"/>
        <w:jc w:val="both"/>
        <w:rPr>
          <w:rFonts w:ascii="Calibri" w:hAnsi="Calibri" w:cs="Calibri"/>
          <w:color w:val="auto"/>
        </w:rPr>
      </w:pPr>
      <w:r w:rsidRPr="00DA1EC1">
        <w:rPr>
          <w:rFonts w:ascii="Calibri" w:hAnsi="Calibri" w:cs="Calibri"/>
          <w:color w:val="auto"/>
        </w:rPr>
        <w:t>Assess linkage of corporate KPIs and performance measurement efforts with the mission, objectives, and goals of the Company and the extent to which the Company’s senior management and board reviews performance results and makes adjustments to strategic objectives, processes, resources, and priorities.</w:t>
      </w:r>
    </w:p>
    <w:p w:rsidR="00333013" w:rsidRPr="00DA1EC1" w:rsidRDefault="00333013" w:rsidP="00EB19B6">
      <w:pPr>
        <w:pStyle w:val="Default"/>
        <w:numPr>
          <w:ilvl w:val="0"/>
          <w:numId w:val="30"/>
        </w:numPr>
        <w:tabs>
          <w:tab w:val="clear" w:pos="1800"/>
        </w:tabs>
        <w:spacing w:after="240" w:line="276" w:lineRule="auto"/>
        <w:ind w:left="2520"/>
        <w:jc w:val="both"/>
        <w:rPr>
          <w:rFonts w:ascii="Calibri" w:hAnsi="Calibri" w:cs="Calibri"/>
          <w:color w:val="auto"/>
        </w:rPr>
      </w:pPr>
      <w:r w:rsidRPr="00DA1EC1">
        <w:rPr>
          <w:rFonts w:ascii="Calibri" w:hAnsi="Calibri" w:cs="Calibri"/>
          <w:color w:val="auto"/>
        </w:rPr>
        <w:t xml:space="preserve">Determine if employees at all levels understand their performance objectives, and </w:t>
      </w:r>
      <w:proofErr w:type="gramStart"/>
      <w:r w:rsidRPr="00DA1EC1">
        <w:rPr>
          <w:rFonts w:ascii="Calibri" w:hAnsi="Calibri" w:cs="Calibri"/>
          <w:color w:val="auto"/>
        </w:rPr>
        <w:t>are held</w:t>
      </w:r>
      <w:proofErr w:type="gramEnd"/>
      <w:r w:rsidRPr="00DA1EC1">
        <w:rPr>
          <w:rFonts w:ascii="Calibri" w:hAnsi="Calibri" w:cs="Calibri"/>
          <w:color w:val="auto"/>
        </w:rPr>
        <w:t xml:space="preserve"> accountable for performance results. </w:t>
      </w:r>
    </w:p>
    <w:p w:rsidR="00333013" w:rsidRPr="00DA1EC1" w:rsidRDefault="00333013" w:rsidP="00EB19B6">
      <w:pPr>
        <w:pStyle w:val="Default"/>
        <w:numPr>
          <w:ilvl w:val="0"/>
          <w:numId w:val="30"/>
        </w:numPr>
        <w:tabs>
          <w:tab w:val="clear" w:pos="1800"/>
        </w:tabs>
        <w:spacing w:after="240" w:line="276" w:lineRule="auto"/>
        <w:ind w:left="2520"/>
        <w:jc w:val="both"/>
        <w:rPr>
          <w:rFonts w:ascii="Calibri" w:hAnsi="Calibri" w:cs="Calibri"/>
          <w:color w:val="auto"/>
        </w:rPr>
      </w:pPr>
      <w:r w:rsidRPr="00DA1EC1">
        <w:rPr>
          <w:rFonts w:ascii="Calibri" w:hAnsi="Calibri" w:cs="Calibri"/>
          <w:color w:val="auto"/>
        </w:rPr>
        <w:t xml:space="preserve">Assess the adequacy, appropriateness, and timeliness of the performance reporting structure and its ability to provide relevant and actionable information across all levels within the Company. </w:t>
      </w:r>
    </w:p>
    <w:p w:rsidR="00333013" w:rsidRPr="00DA1EC1" w:rsidRDefault="00333013" w:rsidP="00EB19B6">
      <w:pPr>
        <w:pStyle w:val="Default"/>
        <w:numPr>
          <w:ilvl w:val="0"/>
          <w:numId w:val="30"/>
        </w:numPr>
        <w:tabs>
          <w:tab w:val="clear" w:pos="1800"/>
        </w:tabs>
        <w:spacing w:after="240" w:line="276" w:lineRule="auto"/>
        <w:ind w:left="2520"/>
        <w:jc w:val="both"/>
        <w:rPr>
          <w:rFonts w:ascii="Calibri" w:hAnsi="Calibri" w:cs="Calibri"/>
          <w:color w:val="auto"/>
        </w:rPr>
      </w:pPr>
      <w:r w:rsidRPr="00DA1EC1">
        <w:rPr>
          <w:rFonts w:ascii="Calibri" w:hAnsi="Calibri" w:cs="Calibri"/>
          <w:color w:val="auto"/>
        </w:rPr>
        <w:t xml:space="preserve">Evaluate the use of performance and results data to ensure that deficiencies and discrepancies </w:t>
      </w:r>
      <w:proofErr w:type="gramStart"/>
      <w:r w:rsidRPr="00DA1EC1">
        <w:rPr>
          <w:rFonts w:ascii="Calibri" w:hAnsi="Calibri" w:cs="Calibri"/>
          <w:color w:val="auto"/>
        </w:rPr>
        <w:t>are corrected</w:t>
      </w:r>
      <w:proofErr w:type="gramEnd"/>
      <w:r w:rsidRPr="00DA1EC1">
        <w:rPr>
          <w:rFonts w:ascii="Calibri" w:hAnsi="Calibri" w:cs="Calibri"/>
          <w:color w:val="auto"/>
        </w:rPr>
        <w:t>.</w:t>
      </w:r>
    </w:p>
    <w:p w:rsidR="00333013" w:rsidRPr="00DA1EC1" w:rsidRDefault="00333013" w:rsidP="00EB19B6">
      <w:pPr>
        <w:pStyle w:val="Default"/>
        <w:numPr>
          <w:ilvl w:val="0"/>
          <w:numId w:val="30"/>
        </w:numPr>
        <w:tabs>
          <w:tab w:val="clear" w:pos="1800"/>
        </w:tabs>
        <w:spacing w:after="240" w:line="276" w:lineRule="auto"/>
        <w:ind w:left="2520"/>
        <w:jc w:val="both"/>
        <w:rPr>
          <w:rFonts w:ascii="Calibri" w:hAnsi="Calibri" w:cs="Calibri"/>
          <w:color w:val="auto"/>
        </w:rPr>
      </w:pPr>
      <w:r w:rsidRPr="00DA1EC1">
        <w:rPr>
          <w:rFonts w:ascii="Calibri" w:hAnsi="Calibri" w:cs="Calibri"/>
          <w:color w:val="auto"/>
        </w:rPr>
        <w:t xml:space="preserve">Determine if there are impediments that tend to constrain performance improvements and necessary changes. </w:t>
      </w:r>
    </w:p>
    <w:p w:rsidR="00333013" w:rsidRPr="00DA1EC1" w:rsidRDefault="00333013" w:rsidP="00EB19B6">
      <w:pPr>
        <w:pStyle w:val="Default"/>
        <w:numPr>
          <w:ilvl w:val="0"/>
          <w:numId w:val="30"/>
        </w:numPr>
        <w:tabs>
          <w:tab w:val="clear" w:pos="1800"/>
        </w:tabs>
        <w:spacing w:after="240" w:line="276" w:lineRule="auto"/>
        <w:ind w:left="2520"/>
        <w:jc w:val="both"/>
        <w:rPr>
          <w:rFonts w:ascii="Calibri" w:hAnsi="Calibri" w:cs="Calibri"/>
          <w:color w:val="auto"/>
        </w:rPr>
      </w:pPr>
      <w:r w:rsidRPr="00DA1EC1">
        <w:rPr>
          <w:rFonts w:ascii="Calibri" w:hAnsi="Calibri" w:cs="Calibri"/>
          <w:color w:val="auto"/>
        </w:rPr>
        <w:t xml:space="preserve">Determine if additional performance measures or indicators are required to support the corporate mission, objectives, and goals </w:t>
      </w:r>
      <w:proofErr w:type="gramStart"/>
      <w:r w:rsidRPr="00DA1EC1">
        <w:rPr>
          <w:rFonts w:ascii="Calibri" w:hAnsi="Calibri" w:cs="Calibri"/>
          <w:color w:val="auto"/>
        </w:rPr>
        <w:t>being met</w:t>
      </w:r>
      <w:proofErr w:type="gramEnd"/>
      <w:r w:rsidRPr="00DA1EC1">
        <w:rPr>
          <w:rFonts w:ascii="Calibri" w:hAnsi="Calibri" w:cs="Calibri"/>
          <w:color w:val="auto"/>
        </w:rPr>
        <w:t xml:space="preserve">. </w:t>
      </w:r>
    </w:p>
    <w:p w:rsidR="00333013" w:rsidRPr="00DA1EC1" w:rsidRDefault="00333013" w:rsidP="00EB19B6">
      <w:pPr>
        <w:pStyle w:val="Default"/>
        <w:numPr>
          <w:ilvl w:val="0"/>
          <w:numId w:val="30"/>
        </w:numPr>
        <w:tabs>
          <w:tab w:val="clear" w:pos="1800"/>
        </w:tabs>
        <w:spacing w:after="240" w:line="276" w:lineRule="auto"/>
        <w:ind w:left="2520"/>
        <w:jc w:val="both"/>
        <w:rPr>
          <w:rFonts w:ascii="Calibri" w:hAnsi="Calibri" w:cs="Calibri"/>
          <w:color w:val="auto"/>
        </w:rPr>
      </w:pPr>
      <w:r w:rsidRPr="00DA1EC1">
        <w:rPr>
          <w:rFonts w:ascii="Calibri" w:hAnsi="Calibri" w:cs="Calibri"/>
          <w:color w:val="auto"/>
        </w:rPr>
        <w:t xml:space="preserve">Assess if additional appropriate indicators, metrics, or measures will improve performance. </w:t>
      </w:r>
    </w:p>
    <w:p w:rsidR="00A03453" w:rsidRDefault="00333013" w:rsidP="00EB19B6">
      <w:pPr>
        <w:pStyle w:val="Default"/>
        <w:numPr>
          <w:ilvl w:val="0"/>
          <w:numId w:val="30"/>
        </w:numPr>
        <w:tabs>
          <w:tab w:val="clear" w:pos="1800"/>
        </w:tabs>
        <w:spacing w:after="240" w:line="276" w:lineRule="auto"/>
        <w:ind w:left="2520"/>
        <w:jc w:val="both"/>
        <w:rPr>
          <w:rFonts w:ascii="Calibri" w:hAnsi="Calibri" w:cs="Calibri"/>
          <w:color w:val="auto"/>
        </w:rPr>
      </w:pPr>
      <w:r w:rsidRPr="00DA1EC1">
        <w:rPr>
          <w:rFonts w:ascii="Calibri" w:hAnsi="Calibri" w:cs="Calibri"/>
          <w:color w:val="auto"/>
        </w:rPr>
        <w:t xml:space="preserve">Determine how the </w:t>
      </w:r>
      <w:proofErr w:type="gramStart"/>
      <w:r w:rsidRPr="00DA1EC1">
        <w:rPr>
          <w:rFonts w:ascii="Calibri" w:hAnsi="Calibri" w:cs="Calibri"/>
          <w:color w:val="auto"/>
        </w:rPr>
        <w:t>Company and Performance</w:t>
      </w:r>
      <w:proofErr w:type="gramEnd"/>
      <w:r w:rsidRPr="00DA1EC1">
        <w:rPr>
          <w:rFonts w:ascii="Calibri" w:hAnsi="Calibri" w:cs="Calibri"/>
          <w:color w:val="auto"/>
        </w:rPr>
        <w:t xml:space="preserve"> and Results Management assess the success of the Performance and Results Management process.  </w:t>
      </w:r>
    </w:p>
    <w:p w:rsidR="00333013" w:rsidRPr="00DA1EC1" w:rsidRDefault="00333013" w:rsidP="00EB19B6">
      <w:pPr>
        <w:pStyle w:val="Default"/>
        <w:numPr>
          <w:ilvl w:val="0"/>
          <w:numId w:val="30"/>
        </w:numPr>
        <w:tabs>
          <w:tab w:val="clear" w:pos="1800"/>
        </w:tabs>
        <w:spacing w:after="240" w:line="276" w:lineRule="auto"/>
        <w:ind w:left="2520"/>
        <w:jc w:val="both"/>
        <w:rPr>
          <w:rFonts w:ascii="Calibri" w:hAnsi="Calibri" w:cs="Calibri"/>
          <w:color w:val="auto"/>
        </w:rPr>
      </w:pPr>
      <w:r w:rsidRPr="00DA1EC1">
        <w:rPr>
          <w:rFonts w:ascii="Calibri" w:hAnsi="Calibri" w:cs="Calibri"/>
          <w:color w:val="auto"/>
        </w:rPr>
        <w:t>Review the KPIs for Performance and Results Management.</w:t>
      </w:r>
    </w:p>
    <w:p w:rsidR="00333013" w:rsidRPr="00DA1EC1" w:rsidRDefault="00333013" w:rsidP="00EB19B6">
      <w:pPr>
        <w:pStyle w:val="Default"/>
        <w:numPr>
          <w:ilvl w:val="0"/>
          <w:numId w:val="30"/>
        </w:numPr>
        <w:tabs>
          <w:tab w:val="clear" w:pos="1800"/>
        </w:tabs>
        <w:spacing w:after="240" w:line="276" w:lineRule="auto"/>
        <w:ind w:left="2520"/>
        <w:jc w:val="both"/>
        <w:rPr>
          <w:rFonts w:ascii="Calibri" w:hAnsi="Calibri" w:cs="Calibri"/>
          <w:color w:val="auto"/>
        </w:rPr>
      </w:pPr>
      <w:r w:rsidRPr="00DA1EC1">
        <w:rPr>
          <w:rFonts w:ascii="Calibri" w:hAnsi="Calibri" w:cs="Calibri"/>
          <w:color w:val="auto"/>
        </w:rPr>
        <w:t xml:space="preserve">Review how the Company benchmarks the Performance and Results Management process practices and results with industry and other NY State utilities performance. </w:t>
      </w:r>
    </w:p>
    <w:p w:rsidR="00333013" w:rsidRPr="00DA1EC1" w:rsidRDefault="00333013" w:rsidP="00EB19B6">
      <w:pPr>
        <w:pStyle w:val="Default"/>
        <w:numPr>
          <w:ilvl w:val="0"/>
          <w:numId w:val="30"/>
        </w:numPr>
        <w:tabs>
          <w:tab w:val="clear" w:pos="1800"/>
        </w:tabs>
        <w:spacing w:after="240" w:line="276" w:lineRule="auto"/>
        <w:ind w:left="2520"/>
        <w:jc w:val="both"/>
        <w:rPr>
          <w:rFonts w:ascii="Calibri" w:hAnsi="Calibri" w:cs="Calibri"/>
          <w:color w:val="auto"/>
        </w:rPr>
      </w:pPr>
      <w:r w:rsidRPr="00DA1EC1">
        <w:rPr>
          <w:rFonts w:ascii="Calibri" w:hAnsi="Calibri" w:cs="Calibri"/>
          <w:color w:val="auto"/>
        </w:rPr>
        <w:t>Compare the overall Performance and Results Management process to leading practices.</w:t>
      </w:r>
    </w:p>
    <w:p w:rsidR="00333013" w:rsidRPr="00DA1EC1" w:rsidRDefault="00333013" w:rsidP="00EB19B6">
      <w:pPr>
        <w:pStyle w:val="Default"/>
        <w:numPr>
          <w:ilvl w:val="0"/>
          <w:numId w:val="30"/>
        </w:numPr>
        <w:tabs>
          <w:tab w:val="clear" w:pos="1800"/>
        </w:tabs>
        <w:spacing w:after="240" w:line="276" w:lineRule="auto"/>
        <w:ind w:left="2520"/>
        <w:jc w:val="both"/>
        <w:rPr>
          <w:rFonts w:ascii="Calibri" w:hAnsi="Calibri" w:cs="Calibri"/>
          <w:color w:val="auto"/>
        </w:rPr>
      </w:pPr>
      <w:r w:rsidRPr="00DA1EC1">
        <w:rPr>
          <w:rFonts w:ascii="Calibri" w:hAnsi="Calibri" w:cs="Calibri"/>
          <w:color w:val="auto"/>
        </w:rPr>
        <w:t>Complete analysis of the Performance and Results Management including cost implications where possible.</w:t>
      </w:r>
    </w:p>
    <w:p w:rsidR="00333013" w:rsidRPr="00DA1EC1" w:rsidRDefault="00333013" w:rsidP="00EB19B6">
      <w:pPr>
        <w:pStyle w:val="Default"/>
        <w:numPr>
          <w:ilvl w:val="0"/>
          <w:numId w:val="30"/>
        </w:numPr>
        <w:tabs>
          <w:tab w:val="clear" w:pos="1800"/>
        </w:tabs>
        <w:spacing w:after="240" w:line="276" w:lineRule="auto"/>
        <w:ind w:left="2520"/>
        <w:jc w:val="both"/>
        <w:rPr>
          <w:rFonts w:ascii="Calibri" w:hAnsi="Calibri" w:cs="Calibri"/>
          <w:color w:val="auto"/>
        </w:rPr>
      </w:pPr>
      <w:r w:rsidRPr="00DA1EC1">
        <w:rPr>
          <w:rFonts w:ascii="Calibri" w:hAnsi="Calibri" w:cs="Calibri"/>
          <w:color w:val="auto"/>
        </w:rPr>
        <w:t>Verify facts.</w:t>
      </w:r>
    </w:p>
    <w:p w:rsidR="00333013" w:rsidRPr="00DA1EC1" w:rsidRDefault="00333013" w:rsidP="00EB19B6">
      <w:pPr>
        <w:pStyle w:val="Default"/>
        <w:numPr>
          <w:ilvl w:val="0"/>
          <w:numId w:val="30"/>
        </w:numPr>
        <w:tabs>
          <w:tab w:val="clear" w:pos="1800"/>
        </w:tabs>
        <w:spacing w:after="240" w:line="276" w:lineRule="auto"/>
        <w:ind w:left="2520"/>
        <w:jc w:val="both"/>
        <w:rPr>
          <w:rFonts w:ascii="Calibri" w:hAnsi="Calibri" w:cs="Calibri"/>
          <w:color w:val="auto"/>
        </w:rPr>
      </w:pPr>
      <w:r w:rsidRPr="00DA1EC1">
        <w:rPr>
          <w:rFonts w:ascii="Calibri" w:hAnsi="Calibri" w:cs="Calibri"/>
          <w:color w:val="auto"/>
        </w:rPr>
        <w:t>Prepare the Performance and Results Management Task Report.</w:t>
      </w:r>
    </w:p>
    <w:p w:rsidR="00333013" w:rsidRPr="00DA1EC1" w:rsidRDefault="00333013" w:rsidP="00EB19B6">
      <w:pPr>
        <w:pStyle w:val="Default"/>
        <w:numPr>
          <w:ilvl w:val="0"/>
          <w:numId w:val="30"/>
        </w:numPr>
        <w:tabs>
          <w:tab w:val="clear" w:pos="1800"/>
        </w:tabs>
        <w:spacing w:after="240" w:line="276" w:lineRule="auto"/>
        <w:ind w:left="2520"/>
        <w:jc w:val="both"/>
        <w:rPr>
          <w:rFonts w:ascii="Calibri" w:hAnsi="Calibri" w:cs="Calibri"/>
          <w:color w:val="auto"/>
        </w:rPr>
      </w:pPr>
      <w:r w:rsidRPr="00DA1EC1">
        <w:rPr>
          <w:rFonts w:ascii="Calibri" w:hAnsi="Calibri" w:cs="Calibri"/>
          <w:color w:val="auto"/>
        </w:rPr>
        <w:t>Submit the Performance and Results Management Task Report for RCG quality review.</w:t>
      </w:r>
    </w:p>
    <w:p w:rsidR="00333013" w:rsidRPr="00DA1EC1" w:rsidRDefault="00333013" w:rsidP="00EB19B6">
      <w:pPr>
        <w:pStyle w:val="Default"/>
        <w:numPr>
          <w:ilvl w:val="0"/>
          <w:numId w:val="30"/>
        </w:numPr>
        <w:tabs>
          <w:tab w:val="clear" w:pos="1800"/>
        </w:tabs>
        <w:spacing w:after="240" w:line="276" w:lineRule="auto"/>
        <w:ind w:left="2520"/>
        <w:jc w:val="both"/>
        <w:rPr>
          <w:rFonts w:ascii="Calibri" w:hAnsi="Calibri" w:cs="Calibri"/>
          <w:color w:val="auto"/>
        </w:rPr>
      </w:pPr>
      <w:r w:rsidRPr="00DA1EC1">
        <w:rPr>
          <w:rFonts w:ascii="Calibri" w:hAnsi="Calibri" w:cs="Calibri"/>
          <w:color w:val="auto"/>
        </w:rPr>
        <w:t xml:space="preserve">Prepare a Task Report for this area. </w:t>
      </w:r>
    </w:p>
    <w:p w:rsidR="00333013" w:rsidRDefault="00333013" w:rsidP="00333013">
      <w:pPr>
        <w:spacing w:before="0" w:beforeAutospacing="0" w:after="240" w:afterAutospacing="0" w:line="276" w:lineRule="auto"/>
        <w:ind w:left="2160" w:hanging="360"/>
        <w:rPr>
          <w:color w:val="FF0000"/>
          <w:szCs w:val="24"/>
        </w:rPr>
      </w:pPr>
    </w:p>
    <w:p w:rsidR="00333013" w:rsidRPr="007D0E82" w:rsidRDefault="00333013" w:rsidP="00333013">
      <w:pPr>
        <w:spacing w:before="0" w:beforeAutospacing="0" w:after="240" w:afterAutospacing="0" w:line="276" w:lineRule="auto"/>
        <w:ind w:left="2160" w:hanging="360"/>
        <w:rPr>
          <w:color w:val="FF0000"/>
          <w:szCs w:val="24"/>
        </w:rPr>
        <w:sectPr w:rsidR="00333013" w:rsidRPr="007D0E82" w:rsidSect="00333013">
          <w:headerReference w:type="default" r:id="rId40"/>
          <w:pgSz w:w="12240" w:h="16340"/>
          <w:pgMar w:top="1940" w:right="994" w:bottom="651" w:left="1611" w:header="720" w:footer="720" w:gutter="0"/>
          <w:cols w:space="720"/>
          <w:noEndnote/>
        </w:sectPr>
      </w:pPr>
    </w:p>
    <w:p w:rsidR="00333013" w:rsidRPr="00E43C6D" w:rsidRDefault="00333013" w:rsidP="00EC32E4">
      <w:pPr>
        <w:pStyle w:val="Heading1"/>
        <w:numPr>
          <w:ilvl w:val="0"/>
          <w:numId w:val="108"/>
        </w:numPr>
        <w:spacing w:before="360" w:beforeAutospacing="0" w:after="360" w:afterAutospacing="0" w:line="23" w:lineRule="atLeast"/>
        <w:rPr>
          <w:color w:val="007370"/>
          <w:szCs w:val="36"/>
        </w:rPr>
      </w:pPr>
      <w:bookmarkStart w:id="48" w:name="_Toc318279884"/>
      <w:r w:rsidRPr="00E43C6D">
        <w:rPr>
          <w:color w:val="007370"/>
          <w:szCs w:val="36"/>
        </w:rPr>
        <w:t>PROJECT TEAM AND RESPONSIBILITIES</w:t>
      </w:r>
      <w:bookmarkEnd w:id="48"/>
    </w:p>
    <w:p w:rsidR="00333013" w:rsidRPr="000B1C8D" w:rsidRDefault="00333013" w:rsidP="00333013">
      <w:pPr>
        <w:pStyle w:val="Default"/>
        <w:spacing w:after="240" w:line="23" w:lineRule="atLeast"/>
        <w:jc w:val="both"/>
        <w:rPr>
          <w:rFonts w:ascii="Calibri" w:hAnsi="Calibri" w:cs="Calibri"/>
          <w:color w:val="auto"/>
        </w:rPr>
      </w:pPr>
      <w:r w:rsidRPr="000B1C8D">
        <w:rPr>
          <w:rFonts w:ascii="Calibri" w:hAnsi="Calibri" w:cs="Calibri"/>
          <w:color w:val="007370"/>
        </w:rPr>
        <w:tab/>
      </w:r>
      <w:r w:rsidRPr="000B1C8D">
        <w:rPr>
          <w:rFonts w:ascii="Calibri" w:hAnsi="Calibri" w:cs="Calibri"/>
          <w:color w:val="auto"/>
        </w:rPr>
        <w:t xml:space="preserve">This chapter describes the organizational structure, assignments, personnel, and relationships that will </w:t>
      </w:r>
      <w:r w:rsidRPr="00FA0D15">
        <w:rPr>
          <w:rFonts w:ascii="Calibri" w:hAnsi="Calibri" w:cs="Calibri"/>
          <w:color w:val="auto"/>
        </w:rPr>
        <w:t xml:space="preserve">support </w:t>
      </w:r>
      <w:r w:rsidRPr="000B1C8D">
        <w:rPr>
          <w:rFonts w:ascii="Calibri" w:hAnsi="Calibri" w:cs="Calibri"/>
          <w:color w:val="auto"/>
        </w:rPr>
        <w:t xml:space="preserve">the performance of the RCG audit team and promote high quality audit outcomes. </w:t>
      </w:r>
    </w:p>
    <w:p w:rsidR="00333013" w:rsidRPr="000B1C8D" w:rsidRDefault="00333013" w:rsidP="00EC32E4">
      <w:pPr>
        <w:pStyle w:val="Heading2"/>
        <w:numPr>
          <w:ilvl w:val="0"/>
          <w:numId w:val="110"/>
        </w:numPr>
      </w:pPr>
      <w:bookmarkStart w:id="49" w:name="_Toc318279885"/>
      <w:r w:rsidRPr="000B1C8D">
        <w:t>Introduction</w:t>
      </w:r>
      <w:bookmarkEnd w:id="49"/>
    </w:p>
    <w:p w:rsidR="00333013" w:rsidRPr="000B1C8D" w:rsidRDefault="00333013" w:rsidP="00333013">
      <w:pPr>
        <w:pStyle w:val="Default"/>
        <w:spacing w:after="240" w:line="23" w:lineRule="atLeast"/>
        <w:ind w:firstLine="720"/>
        <w:jc w:val="both"/>
        <w:rPr>
          <w:rFonts w:ascii="Calibri" w:hAnsi="Calibri" w:cs="Calibri"/>
        </w:rPr>
      </w:pPr>
      <w:r w:rsidRPr="000B1C8D">
        <w:rPr>
          <w:rFonts w:ascii="Calibri" w:hAnsi="Calibri" w:cs="Calibri"/>
        </w:rPr>
        <w:t xml:space="preserve">Because of the complexity associated with the </w:t>
      </w:r>
      <w:r w:rsidRPr="00031D4A">
        <w:rPr>
          <w:rFonts w:ascii="Calibri" w:hAnsi="Calibri" w:cs="Calibri"/>
        </w:rPr>
        <w:t>NFGDC</w:t>
      </w:r>
      <w:r w:rsidRPr="000B1C8D">
        <w:rPr>
          <w:rFonts w:ascii="Calibri" w:hAnsi="Calibri" w:cs="Calibri"/>
        </w:rPr>
        <w:t xml:space="preserve"> management audit assignment, RCG has selected a team of </w:t>
      </w:r>
      <w:r w:rsidR="00EA7F41" w:rsidRPr="000B1C8D">
        <w:rPr>
          <w:rFonts w:ascii="Calibri" w:hAnsi="Calibri" w:cs="Calibri"/>
        </w:rPr>
        <w:t>highly qualified</w:t>
      </w:r>
      <w:r w:rsidRPr="000B1C8D">
        <w:rPr>
          <w:rFonts w:ascii="Calibri" w:hAnsi="Calibri" w:cs="Calibri"/>
        </w:rPr>
        <w:t xml:space="preserve">, senior, industry professionals to identify the issues and capture the opportunities that should be the </w:t>
      </w:r>
      <w:proofErr w:type="gramStart"/>
      <w:r w:rsidR="00EA7F41" w:rsidRPr="000B1C8D">
        <w:rPr>
          <w:rFonts w:ascii="Calibri" w:hAnsi="Calibri" w:cs="Calibri"/>
        </w:rPr>
        <w:t>end product</w:t>
      </w:r>
      <w:proofErr w:type="gramEnd"/>
      <w:r w:rsidRPr="000B1C8D">
        <w:rPr>
          <w:rFonts w:ascii="Calibri" w:hAnsi="Calibri" w:cs="Calibri"/>
        </w:rPr>
        <w:t xml:space="preserve"> of this assignment. The RCG Engagement Director, Project Manager, and Lead Consultants offer significant direct experience conducting and leading utility management audits as individuals and as teammates. </w:t>
      </w:r>
    </w:p>
    <w:p w:rsidR="00333013" w:rsidRPr="000B1C8D" w:rsidDel="00D07978" w:rsidRDefault="00333013" w:rsidP="00333013">
      <w:pPr>
        <w:pStyle w:val="Default"/>
        <w:spacing w:after="240" w:line="23" w:lineRule="atLeast"/>
        <w:ind w:firstLine="720"/>
        <w:jc w:val="both"/>
        <w:rPr>
          <w:rFonts w:ascii="Calibri" w:hAnsi="Calibri"/>
        </w:rPr>
      </w:pPr>
      <w:r w:rsidRPr="000B1C8D" w:rsidDel="00D07978">
        <w:rPr>
          <w:rFonts w:ascii="Calibri" w:hAnsi="Calibri" w:cs="Calibri"/>
        </w:rPr>
        <w:t>T</w:t>
      </w:r>
      <w:r w:rsidRPr="000B1C8D">
        <w:rPr>
          <w:rFonts w:ascii="Calibri" w:hAnsi="Calibri"/>
        </w:rPr>
        <w:t xml:space="preserve">he successful execution of the Company management audit requires a project team with the unique blend of capabilities that the RCG team </w:t>
      </w:r>
      <w:proofErr w:type="gramStart"/>
      <w:r w:rsidRPr="000B1C8D">
        <w:rPr>
          <w:rFonts w:ascii="Calibri" w:hAnsi="Calibri"/>
        </w:rPr>
        <w:t>has been specifically designed</w:t>
      </w:r>
      <w:proofErr w:type="gramEnd"/>
      <w:r w:rsidRPr="000B1C8D">
        <w:rPr>
          <w:rFonts w:ascii="Calibri" w:hAnsi="Calibri"/>
        </w:rPr>
        <w:t xml:space="preserve"> to provide: </w:t>
      </w:r>
    </w:p>
    <w:p w:rsidR="00333013" w:rsidRPr="000B1C8D" w:rsidRDefault="00333013" w:rsidP="00EC32E4">
      <w:pPr>
        <w:pStyle w:val="Default"/>
        <w:numPr>
          <w:ilvl w:val="0"/>
          <w:numId w:val="93"/>
        </w:numPr>
        <w:spacing w:after="240" w:line="23" w:lineRule="atLeast"/>
        <w:jc w:val="both"/>
        <w:rPr>
          <w:rFonts w:ascii="Calibri" w:hAnsi="Calibri" w:cs="Calibri"/>
        </w:rPr>
      </w:pPr>
      <w:r w:rsidRPr="000B1C8D">
        <w:rPr>
          <w:rFonts w:ascii="Calibri" w:hAnsi="Calibri" w:cs="Calibri"/>
        </w:rPr>
        <w:t xml:space="preserve">In-depth knowledge of the emerging utility industry, and the experience to identify and address issues that affect the Company’s ability to provide the highest-quality, lowest-cost service to customers; </w:t>
      </w:r>
    </w:p>
    <w:p w:rsidR="00333013" w:rsidRPr="000B1C8D" w:rsidRDefault="00333013" w:rsidP="00333013">
      <w:pPr>
        <w:pStyle w:val="Default"/>
        <w:numPr>
          <w:ilvl w:val="0"/>
          <w:numId w:val="16"/>
        </w:numPr>
        <w:spacing w:after="240" w:line="23" w:lineRule="atLeast"/>
        <w:jc w:val="both"/>
        <w:rPr>
          <w:rFonts w:ascii="Calibri" w:hAnsi="Calibri" w:cs="Calibri"/>
        </w:rPr>
      </w:pPr>
      <w:r w:rsidRPr="000B1C8D">
        <w:rPr>
          <w:rFonts w:ascii="Calibri" w:hAnsi="Calibri" w:cs="Calibri"/>
        </w:rPr>
        <w:t xml:space="preserve">Technical and functional expertise and skills acquired while serving as senior managers in the electric and gas industries; and </w:t>
      </w:r>
    </w:p>
    <w:p w:rsidR="00333013" w:rsidRPr="000B1C8D" w:rsidRDefault="00333013" w:rsidP="00333013">
      <w:pPr>
        <w:pStyle w:val="Default"/>
        <w:numPr>
          <w:ilvl w:val="0"/>
          <w:numId w:val="16"/>
        </w:numPr>
        <w:spacing w:after="240" w:line="23" w:lineRule="atLeast"/>
        <w:jc w:val="both"/>
        <w:rPr>
          <w:rFonts w:ascii="Calibri" w:hAnsi="Calibri" w:cs="Calibri"/>
        </w:rPr>
      </w:pPr>
      <w:r w:rsidRPr="000B1C8D">
        <w:rPr>
          <w:rFonts w:ascii="Calibri" w:hAnsi="Calibri" w:cs="Calibri"/>
        </w:rPr>
        <w:t xml:space="preserve">Direct experience with utility management audits that combine the skill-sets and knowledge necessary to produce balanced, cost-effective recommendations, along with the industry </w:t>
      </w:r>
      <w:proofErr w:type="gramStart"/>
      <w:r w:rsidRPr="000B1C8D">
        <w:rPr>
          <w:rFonts w:ascii="Calibri" w:hAnsi="Calibri" w:cs="Calibri"/>
        </w:rPr>
        <w:t>know-how</w:t>
      </w:r>
      <w:proofErr w:type="gramEnd"/>
      <w:r w:rsidRPr="000B1C8D">
        <w:rPr>
          <w:rFonts w:ascii="Calibri" w:hAnsi="Calibri" w:cs="Calibri"/>
        </w:rPr>
        <w:t xml:space="preserve"> to assist with implement recommendations. </w:t>
      </w:r>
    </w:p>
    <w:p w:rsidR="00333013" w:rsidRPr="000B1C8D" w:rsidRDefault="00333013" w:rsidP="00333013">
      <w:pPr>
        <w:pStyle w:val="Default"/>
        <w:spacing w:after="240" w:line="23" w:lineRule="atLeast"/>
        <w:ind w:firstLine="720"/>
        <w:jc w:val="both"/>
        <w:rPr>
          <w:rFonts w:ascii="Calibri" w:hAnsi="Calibri" w:cs="Calibri"/>
        </w:rPr>
      </w:pPr>
      <w:r w:rsidRPr="000B1C8D">
        <w:rPr>
          <w:rFonts w:ascii="Calibri" w:hAnsi="Calibri" w:cs="Calibri"/>
        </w:rPr>
        <w:t>All RCG team members have been selected specifically for their deep understanding of each of the audit elements that they have been assigned to evaluate; many are performing leading-edge work in that field. Together, the RCG team provides the strongest and most experienced team available at a cost that eliminates the overhead burden associated with larger, equally experienced firms.</w:t>
      </w:r>
    </w:p>
    <w:p w:rsidR="00333013" w:rsidRPr="0065404B" w:rsidRDefault="00333013" w:rsidP="0065404B">
      <w:pPr>
        <w:pStyle w:val="Heading2"/>
        <w:numPr>
          <w:ilvl w:val="0"/>
          <w:numId w:val="0"/>
        </w:numPr>
        <w:ind w:left="720"/>
      </w:pPr>
      <w:bookmarkStart w:id="50" w:name="_Toc318279886"/>
      <w:r w:rsidRPr="0065404B">
        <w:t>B.</w:t>
      </w:r>
      <w:r w:rsidRPr="0065404B">
        <w:tab/>
        <w:t>Organizational Structure</w:t>
      </w:r>
      <w:bookmarkEnd w:id="50"/>
    </w:p>
    <w:p w:rsidR="00333013" w:rsidRPr="000B1C8D" w:rsidRDefault="00333013" w:rsidP="00333013">
      <w:pPr>
        <w:pStyle w:val="Default"/>
        <w:spacing w:after="240" w:line="23" w:lineRule="atLeast"/>
        <w:ind w:firstLine="720"/>
        <w:jc w:val="both"/>
        <w:rPr>
          <w:rFonts w:ascii="Calibri" w:hAnsi="Calibri" w:cs="Calibri"/>
        </w:rPr>
      </w:pPr>
      <w:r w:rsidRPr="000B1C8D">
        <w:rPr>
          <w:rFonts w:ascii="Calibri" w:hAnsi="Calibri" w:cs="Calibri"/>
        </w:rPr>
        <w:t xml:space="preserve">Exhibit V-1 is an organization chart for the RCG team; it shows how each of RCG’s </w:t>
      </w:r>
      <w:r w:rsidRPr="00ED7EE9">
        <w:rPr>
          <w:rFonts w:ascii="Calibri" w:hAnsi="Calibri" w:cs="Calibri"/>
        </w:rPr>
        <w:t>inter-disciplinary</w:t>
      </w:r>
      <w:r w:rsidRPr="000B1C8D">
        <w:rPr>
          <w:rFonts w:ascii="Calibri" w:hAnsi="Calibri" w:cs="Calibri"/>
        </w:rPr>
        <w:t xml:space="preserve"> team members </w:t>
      </w:r>
      <w:proofErr w:type="gramStart"/>
      <w:r w:rsidRPr="000B1C8D">
        <w:rPr>
          <w:rFonts w:ascii="Calibri" w:hAnsi="Calibri" w:cs="Calibri"/>
        </w:rPr>
        <w:t>has been assigned</w:t>
      </w:r>
      <w:proofErr w:type="gramEnd"/>
      <w:r w:rsidRPr="000B1C8D">
        <w:rPr>
          <w:rFonts w:ascii="Calibri" w:hAnsi="Calibri" w:cs="Calibri"/>
        </w:rPr>
        <w:t xml:space="preserve"> to ensure the successful execution of the </w:t>
      </w:r>
      <w:r w:rsidRPr="00ED7EE9">
        <w:rPr>
          <w:rFonts w:ascii="Calibri" w:hAnsi="Calibri" w:cs="Calibri"/>
        </w:rPr>
        <w:t>NFGDC</w:t>
      </w:r>
      <w:r w:rsidRPr="000B1C8D">
        <w:rPr>
          <w:rFonts w:ascii="Calibri" w:hAnsi="Calibri" w:cs="Calibri"/>
        </w:rPr>
        <w:t xml:space="preserve"> management audit. </w:t>
      </w:r>
    </w:p>
    <w:p w:rsidR="00333013" w:rsidRDefault="00333013" w:rsidP="00333013">
      <w:pPr>
        <w:pStyle w:val="Default"/>
        <w:spacing w:after="120" w:line="23" w:lineRule="atLeast"/>
        <w:jc w:val="center"/>
        <w:rPr>
          <w:rFonts w:ascii="Calibri" w:hAnsi="Calibri" w:cs="Calibri"/>
          <w:b/>
        </w:rPr>
      </w:pPr>
      <w:r>
        <w:rPr>
          <w:rFonts w:ascii="Calibri" w:hAnsi="Calibri" w:cs="Calibri"/>
        </w:rPr>
        <w:br w:type="page"/>
      </w:r>
      <w:r>
        <w:rPr>
          <w:rFonts w:ascii="Calibri" w:hAnsi="Calibri" w:cs="Calibri"/>
          <w:b/>
        </w:rPr>
        <w:t>EXHIBIT V-1</w:t>
      </w:r>
    </w:p>
    <w:p w:rsidR="00333013" w:rsidRDefault="00333013" w:rsidP="00333013">
      <w:pPr>
        <w:pStyle w:val="Default"/>
        <w:spacing w:after="240" w:line="23" w:lineRule="atLeast"/>
        <w:jc w:val="center"/>
        <w:rPr>
          <w:rFonts w:ascii="Calibri" w:hAnsi="Calibri" w:cs="Calibri"/>
          <w:b/>
          <w:sz w:val="28"/>
          <w:szCs w:val="28"/>
        </w:rPr>
      </w:pPr>
      <w:r>
        <w:rPr>
          <w:rFonts w:ascii="Calibri" w:hAnsi="Calibri" w:cs="Calibri"/>
          <w:b/>
          <w:sz w:val="28"/>
          <w:szCs w:val="28"/>
        </w:rPr>
        <w:t xml:space="preserve">RCG Organizational Chart  </w:t>
      </w:r>
    </w:p>
    <w:p w:rsidR="00333013" w:rsidRDefault="004445FE" w:rsidP="00333013">
      <w:pPr>
        <w:pStyle w:val="Default"/>
        <w:spacing w:after="240" w:line="23" w:lineRule="atLeast"/>
        <w:jc w:val="center"/>
        <w:rPr>
          <w:rFonts w:ascii="Calibri" w:hAnsi="Calibri" w:cs="Calibri"/>
          <w:b/>
          <w:sz w:val="28"/>
          <w:szCs w:val="28"/>
        </w:rPr>
      </w:pPr>
      <w:r>
        <w:rPr>
          <w:rFonts w:ascii="Calibri" w:hAnsi="Calibri" w:cs="Calibri"/>
          <w:b/>
          <w:noProof/>
          <w:sz w:val="28"/>
          <w:szCs w:val="28"/>
        </w:rPr>
        <w:drawing>
          <wp:inline distT="0" distB="0" distL="0" distR="0">
            <wp:extent cx="6118225" cy="4727575"/>
            <wp:effectExtent l="19050" t="0" r="0" b="0"/>
            <wp:docPr id="17" name="Picture 16" descr="Exhibit_V-1 team org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hibit_V-1 team org 3.jpg"/>
                    <pic:cNvPicPr/>
                  </pic:nvPicPr>
                  <pic:blipFill>
                    <a:blip r:embed="rId41" cstate="print"/>
                    <a:stretch>
                      <a:fillRect/>
                    </a:stretch>
                  </pic:blipFill>
                  <pic:spPr>
                    <a:xfrm>
                      <a:off x="0" y="0"/>
                      <a:ext cx="6118225" cy="4727575"/>
                    </a:xfrm>
                    <a:prstGeom prst="rect">
                      <a:avLst/>
                    </a:prstGeom>
                  </pic:spPr>
                </pic:pic>
              </a:graphicData>
            </a:graphic>
          </wp:inline>
        </w:drawing>
      </w:r>
    </w:p>
    <w:p w:rsidR="00333013" w:rsidRPr="000B1C8D" w:rsidRDefault="00333013" w:rsidP="00333013">
      <w:pPr>
        <w:pStyle w:val="Default"/>
        <w:spacing w:after="240" w:line="23" w:lineRule="atLeast"/>
        <w:ind w:firstLine="720"/>
        <w:jc w:val="both"/>
        <w:rPr>
          <w:rFonts w:ascii="Calibri" w:hAnsi="Calibri" w:cs="Calibri"/>
          <w:color w:val="auto"/>
        </w:rPr>
      </w:pPr>
      <w:r w:rsidRPr="000B1C8D">
        <w:rPr>
          <w:rFonts w:ascii="Calibri" w:hAnsi="Calibri" w:cs="Calibri"/>
          <w:color w:val="auto"/>
        </w:rPr>
        <w:t xml:space="preserve">A Quality Review Committee has been assembled and given responsibility for reviewing all work products with the sole objective of verifying the accuracy and appropriateness of conclusions and recommendations that </w:t>
      </w:r>
      <w:proofErr w:type="gramStart"/>
      <w:r w:rsidRPr="000B1C8D">
        <w:rPr>
          <w:rFonts w:ascii="Calibri" w:hAnsi="Calibri" w:cs="Calibri"/>
          <w:color w:val="auto"/>
        </w:rPr>
        <w:t>will be produced</w:t>
      </w:r>
      <w:proofErr w:type="gramEnd"/>
      <w:r w:rsidRPr="000B1C8D">
        <w:rPr>
          <w:rFonts w:ascii="Calibri" w:hAnsi="Calibri" w:cs="Calibri"/>
          <w:color w:val="auto"/>
        </w:rPr>
        <w:t xml:space="preserve"> by team members. The Quality Review Committee and Project Manager are also responsible for ensuring that the construction feedback loops </w:t>
      </w:r>
      <w:proofErr w:type="gramStart"/>
      <w:r w:rsidRPr="000B1C8D">
        <w:rPr>
          <w:rFonts w:ascii="Calibri" w:hAnsi="Calibri" w:cs="Calibri"/>
          <w:color w:val="auto"/>
        </w:rPr>
        <w:t>is being carefully evaluated</w:t>
      </w:r>
      <w:proofErr w:type="gramEnd"/>
      <w:r w:rsidRPr="000B1C8D">
        <w:rPr>
          <w:rFonts w:ascii="Calibri" w:hAnsi="Calibri" w:cs="Calibri"/>
          <w:color w:val="auto"/>
        </w:rPr>
        <w:t xml:space="preserve"> throughout the duration of the audit.</w:t>
      </w:r>
    </w:p>
    <w:p w:rsidR="00333013" w:rsidRPr="000B1C8D" w:rsidRDefault="00333013" w:rsidP="00333013">
      <w:pPr>
        <w:pStyle w:val="Default"/>
        <w:spacing w:after="240" w:line="23" w:lineRule="atLeast"/>
        <w:ind w:firstLine="720"/>
        <w:jc w:val="both"/>
        <w:rPr>
          <w:rFonts w:ascii="Calibri" w:hAnsi="Calibri" w:cs="Calibri"/>
          <w:color w:val="auto"/>
        </w:rPr>
      </w:pPr>
      <w:proofErr w:type="gramStart"/>
      <w:r w:rsidRPr="000B1C8D">
        <w:rPr>
          <w:rFonts w:ascii="Calibri" w:hAnsi="Calibri" w:cs="Calibri"/>
          <w:color w:val="auto"/>
        </w:rPr>
        <w:t>Exhibit V-1 shows that the Engagement Director and the Project Manager will be undertaking lead and supporting consultant roles within some contexts due to their considerable experience in those areas.</w:t>
      </w:r>
      <w:proofErr w:type="gramEnd"/>
      <w:r w:rsidRPr="000B1C8D">
        <w:rPr>
          <w:rFonts w:ascii="Calibri" w:hAnsi="Calibri" w:cs="Calibri"/>
          <w:color w:val="auto"/>
        </w:rPr>
        <w:t xml:space="preserve"> </w:t>
      </w:r>
      <w:r w:rsidRPr="006A2AAA">
        <w:rPr>
          <w:rFonts w:ascii="Calibri" w:hAnsi="Calibri" w:cs="Calibri"/>
          <w:color w:val="auto"/>
        </w:rPr>
        <w:t xml:space="preserve">In particular, Engagement Director Bob Grant will act as Lead Consultant for the Corporate mission, objectives, goals, and planning; </w:t>
      </w:r>
      <w:r>
        <w:rPr>
          <w:rFonts w:ascii="Calibri" w:hAnsi="Calibri" w:cs="Calibri"/>
          <w:color w:val="auto"/>
        </w:rPr>
        <w:t xml:space="preserve">and </w:t>
      </w:r>
      <w:r w:rsidRPr="006A2AAA">
        <w:rPr>
          <w:rFonts w:ascii="Calibri" w:hAnsi="Calibri" w:cs="Calibri"/>
          <w:color w:val="auto"/>
        </w:rPr>
        <w:t>System Planning</w:t>
      </w:r>
      <w:r>
        <w:rPr>
          <w:rFonts w:ascii="Calibri" w:hAnsi="Calibri" w:cs="Calibri"/>
          <w:color w:val="auto"/>
        </w:rPr>
        <w:t>.</w:t>
      </w:r>
      <w:r w:rsidRPr="006A2AAA">
        <w:rPr>
          <w:rFonts w:ascii="Calibri" w:hAnsi="Calibri" w:cs="Calibri"/>
          <w:color w:val="auto"/>
        </w:rPr>
        <w:t xml:space="preserve"> Likewise, Project Manager Howard Solganick will act as Lead Consultant for the Load Forecasting and Supply Procurement audit elements.</w:t>
      </w:r>
    </w:p>
    <w:p w:rsidR="00333013" w:rsidRPr="000B1C8D" w:rsidRDefault="00333013" w:rsidP="00333013">
      <w:pPr>
        <w:pStyle w:val="Default"/>
        <w:spacing w:after="240" w:line="23" w:lineRule="atLeast"/>
        <w:ind w:firstLine="720"/>
        <w:jc w:val="both"/>
        <w:rPr>
          <w:rFonts w:ascii="Calibri" w:hAnsi="Calibri" w:cs="Calibri"/>
          <w:color w:val="auto"/>
        </w:rPr>
      </w:pPr>
      <w:r w:rsidRPr="000B1C8D">
        <w:rPr>
          <w:rFonts w:ascii="Calibri" w:hAnsi="Calibri" w:cs="Calibri"/>
          <w:color w:val="auto"/>
        </w:rPr>
        <w:t xml:space="preserve">Another key consultant </w:t>
      </w:r>
      <w:proofErr w:type="gramStart"/>
      <w:r w:rsidRPr="000B1C8D">
        <w:rPr>
          <w:rFonts w:ascii="Calibri" w:hAnsi="Calibri" w:cs="Calibri"/>
          <w:color w:val="auto"/>
        </w:rPr>
        <w:t>has been assigned</w:t>
      </w:r>
      <w:proofErr w:type="gramEnd"/>
      <w:r w:rsidRPr="000B1C8D">
        <w:rPr>
          <w:rFonts w:ascii="Calibri" w:hAnsi="Calibri" w:cs="Calibri"/>
          <w:color w:val="auto"/>
        </w:rPr>
        <w:t xml:space="preserve"> to more than one audit element as a Lead Consultant: Tom Hurley will manage the evaluation of the Program and Project Planning and Management, and the Performance and Results Measurement elements. </w:t>
      </w:r>
      <w:r>
        <w:rPr>
          <w:rFonts w:ascii="Calibri" w:hAnsi="Calibri" w:cs="Calibri"/>
          <w:color w:val="auto"/>
        </w:rPr>
        <w:t xml:space="preserve">Donna Mullinax will lead the Capital and O&amp;M budgeting element, while McGarry will lead the Performance &amp; Results Management element. </w:t>
      </w:r>
      <w:r w:rsidRPr="000B1C8D" w:rsidDel="00D07978">
        <w:rPr>
          <w:rFonts w:ascii="Calibri" w:hAnsi="Calibri" w:cs="Calibri"/>
          <w:color w:val="auto"/>
        </w:rPr>
        <w:t>A</w:t>
      </w:r>
      <w:r w:rsidRPr="000B1C8D">
        <w:rPr>
          <w:rFonts w:ascii="Calibri" w:hAnsi="Calibri" w:cs="Calibri"/>
          <w:color w:val="auto"/>
        </w:rPr>
        <w:t xml:space="preserve">s clearly shown in Exhibit V-1, supporting consultants </w:t>
      </w:r>
      <w:proofErr w:type="gramStart"/>
      <w:r w:rsidRPr="000B1C8D">
        <w:rPr>
          <w:rFonts w:ascii="Calibri" w:hAnsi="Calibri" w:cs="Calibri"/>
          <w:color w:val="auto"/>
        </w:rPr>
        <w:t>have been assigned</w:t>
      </w:r>
      <w:proofErr w:type="gramEnd"/>
      <w:r w:rsidRPr="000B1C8D">
        <w:rPr>
          <w:rFonts w:ascii="Calibri" w:hAnsi="Calibri" w:cs="Calibri"/>
          <w:color w:val="auto"/>
        </w:rPr>
        <w:t xml:space="preserve"> to more than one task area</w:t>
      </w:r>
      <w:r>
        <w:rPr>
          <w:rFonts w:ascii="Calibri" w:hAnsi="Calibri" w:cs="Calibri"/>
          <w:color w:val="auto"/>
        </w:rPr>
        <w:t>.</w:t>
      </w:r>
      <w:r w:rsidRPr="00D07978">
        <w:rPr>
          <w:rFonts w:ascii="Calibri" w:hAnsi="Calibri" w:cs="Calibri"/>
          <w:color w:val="auto"/>
        </w:rPr>
        <w:t xml:space="preserve"> </w:t>
      </w:r>
      <w:r w:rsidRPr="000B1C8D">
        <w:rPr>
          <w:rFonts w:ascii="Calibri" w:hAnsi="Calibri" w:cs="Calibri"/>
          <w:color w:val="auto"/>
        </w:rPr>
        <w:t xml:space="preserve">In all cases, work plan elements </w:t>
      </w:r>
      <w:proofErr w:type="gramStart"/>
      <w:r w:rsidRPr="000B1C8D">
        <w:rPr>
          <w:rFonts w:ascii="Calibri" w:hAnsi="Calibri" w:cs="Calibri"/>
          <w:color w:val="auto"/>
        </w:rPr>
        <w:t>will be assigned</w:t>
      </w:r>
      <w:proofErr w:type="gramEnd"/>
      <w:r w:rsidRPr="000B1C8D">
        <w:rPr>
          <w:rFonts w:ascii="Calibri" w:hAnsi="Calibri" w:cs="Calibri"/>
          <w:color w:val="auto"/>
        </w:rPr>
        <w:t xml:space="preserve"> so that only one </w:t>
      </w:r>
      <w:r>
        <w:rPr>
          <w:rFonts w:ascii="Calibri" w:hAnsi="Calibri" w:cs="Calibri"/>
          <w:color w:val="auto"/>
        </w:rPr>
        <w:t>Lead C</w:t>
      </w:r>
      <w:r w:rsidRPr="000B1C8D">
        <w:rPr>
          <w:rFonts w:ascii="Calibri" w:hAnsi="Calibri" w:cs="Calibri"/>
          <w:color w:val="auto"/>
        </w:rPr>
        <w:t>onsultant</w:t>
      </w:r>
      <w:r>
        <w:rPr>
          <w:rFonts w:ascii="Calibri" w:hAnsi="Calibri" w:cs="Calibri"/>
          <w:color w:val="auto"/>
        </w:rPr>
        <w:t xml:space="preserve"> supervises</w:t>
      </w:r>
      <w:r w:rsidRPr="000B1C8D">
        <w:rPr>
          <w:rFonts w:ascii="Calibri" w:hAnsi="Calibri" w:cs="Calibri"/>
          <w:color w:val="auto"/>
        </w:rPr>
        <w:t xml:space="preserve"> </w:t>
      </w:r>
      <w:r>
        <w:rPr>
          <w:rFonts w:ascii="Calibri" w:hAnsi="Calibri" w:cs="Calibri"/>
          <w:color w:val="auto"/>
        </w:rPr>
        <w:t>the</w:t>
      </w:r>
      <w:r w:rsidRPr="000B1C8D">
        <w:rPr>
          <w:rFonts w:ascii="Calibri" w:hAnsi="Calibri" w:cs="Calibri"/>
          <w:color w:val="auto"/>
        </w:rPr>
        <w:t xml:space="preserve"> requesting and reviewing data and/or interviews for that element</w:t>
      </w:r>
      <w:r>
        <w:rPr>
          <w:rFonts w:ascii="Calibri" w:hAnsi="Calibri" w:cs="Calibri"/>
          <w:color w:val="auto"/>
        </w:rPr>
        <w:t>.</w:t>
      </w:r>
      <w:r w:rsidRPr="000B1C8D">
        <w:rPr>
          <w:rFonts w:ascii="Calibri" w:hAnsi="Calibri" w:cs="Calibri"/>
          <w:color w:val="auto"/>
        </w:rPr>
        <w:t xml:space="preserve"> </w:t>
      </w:r>
    </w:p>
    <w:p w:rsidR="00333013" w:rsidRPr="00E43C6D" w:rsidRDefault="00333013" w:rsidP="00E43C6D">
      <w:pPr>
        <w:pStyle w:val="Heading2"/>
        <w:numPr>
          <w:ilvl w:val="0"/>
          <w:numId w:val="0"/>
        </w:numPr>
        <w:ind w:left="720"/>
        <w:rPr>
          <w:szCs w:val="26"/>
        </w:rPr>
      </w:pPr>
      <w:bookmarkStart w:id="51" w:name="_Toc318279887"/>
      <w:r w:rsidRPr="00E43C6D">
        <w:rPr>
          <w:szCs w:val="26"/>
        </w:rPr>
        <w:t>C.</w:t>
      </w:r>
      <w:r w:rsidRPr="00E43C6D">
        <w:rPr>
          <w:szCs w:val="26"/>
        </w:rPr>
        <w:tab/>
        <w:t>Team Member Qualifications</w:t>
      </w:r>
      <w:bookmarkEnd w:id="51"/>
    </w:p>
    <w:p w:rsidR="00333013" w:rsidRPr="000B1C8D" w:rsidRDefault="00333013" w:rsidP="00333013">
      <w:pPr>
        <w:pStyle w:val="Default"/>
        <w:spacing w:after="240" w:line="23" w:lineRule="atLeast"/>
        <w:ind w:firstLine="720"/>
        <w:jc w:val="both"/>
        <w:rPr>
          <w:rFonts w:ascii="Calibri" w:hAnsi="Calibri" w:cs="Calibri"/>
          <w:color w:val="auto"/>
        </w:rPr>
      </w:pPr>
      <w:r w:rsidRPr="000B1C8D">
        <w:rPr>
          <w:rFonts w:ascii="Calibri" w:hAnsi="Calibri" w:cs="Calibri"/>
          <w:color w:val="auto"/>
        </w:rPr>
        <w:t xml:space="preserve">The following paragraphs present summary information on each of the RCG team members assigned to each </w:t>
      </w:r>
      <w:proofErr w:type="gramStart"/>
      <w:r w:rsidRPr="000B1C8D">
        <w:rPr>
          <w:rFonts w:ascii="Calibri" w:hAnsi="Calibri" w:cs="Calibri"/>
          <w:color w:val="auto"/>
        </w:rPr>
        <w:t>audit element task area</w:t>
      </w:r>
      <w:proofErr w:type="gramEnd"/>
      <w:r w:rsidRPr="000B1C8D">
        <w:rPr>
          <w:rFonts w:ascii="Calibri" w:hAnsi="Calibri" w:cs="Calibri"/>
          <w:color w:val="auto"/>
        </w:rPr>
        <w:t xml:space="preserve">, as reflected in Exhibit V-I above. (Full resumes for team members </w:t>
      </w:r>
      <w:proofErr w:type="gramStart"/>
      <w:r w:rsidRPr="000B1C8D">
        <w:rPr>
          <w:rFonts w:ascii="Calibri" w:hAnsi="Calibri" w:cs="Calibri"/>
          <w:color w:val="auto"/>
        </w:rPr>
        <w:t>are presented</w:t>
      </w:r>
      <w:proofErr w:type="gramEnd"/>
      <w:r w:rsidRPr="000B1C8D">
        <w:rPr>
          <w:rFonts w:ascii="Calibri" w:hAnsi="Calibri" w:cs="Calibri"/>
          <w:color w:val="auto"/>
        </w:rPr>
        <w:t xml:space="preserve"> in Appendix B.) Detailed information on hours allocated to team members in each of the eight audit elements and the final reporting tasks is included in Exhibit VI-</w:t>
      </w:r>
      <w:r>
        <w:rPr>
          <w:rFonts w:ascii="Calibri" w:hAnsi="Calibri" w:cs="Calibri"/>
          <w:color w:val="auto"/>
        </w:rPr>
        <w:t>2</w:t>
      </w:r>
      <w:r w:rsidRPr="000B1C8D">
        <w:rPr>
          <w:rFonts w:ascii="Calibri" w:hAnsi="Calibri" w:cs="Calibri"/>
          <w:color w:val="auto"/>
        </w:rPr>
        <w:t>, which appears in Chapter VI.</w:t>
      </w:r>
    </w:p>
    <w:p w:rsidR="00333013" w:rsidRPr="00375FA0" w:rsidRDefault="00333013" w:rsidP="00E43C6D">
      <w:pPr>
        <w:pStyle w:val="Heading3"/>
      </w:pPr>
      <w:bookmarkStart w:id="52" w:name="_Toc318279888"/>
      <w:r w:rsidRPr="000B1C8D">
        <w:t>RCG Audit Managers</w:t>
      </w:r>
      <w:bookmarkEnd w:id="52"/>
      <w:r>
        <w:t xml:space="preserve">   </w:t>
      </w:r>
    </w:p>
    <w:p w:rsidR="00333013" w:rsidRPr="000B1C8D" w:rsidRDefault="00333013" w:rsidP="00333013">
      <w:pPr>
        <w:pStyle w:val="ParaText"/>
        <w:spacing w:line="23" w:lineRule="atLeast"/>
        <w:ind w:left="720" w:firstLine="720"/>
        <w:jc w:val="both"/>
        <w:rPr>
          <w:rFonts w:ascii="Calibri" w:hAnsi="Calibri"/>
          <w:szCs w:val="24"/>
        </w:rPr>
      </w:pPr>
      <w:r w:rsidRPr="000B1C8D">
        <w:rPr>
          <w:rFonts w:ascii="Calibri" w:hAnsi="Calibri" w:cs="Calibri"/>
          <w:b/>
          <w:i/>
          <w:szCs w:val="24"/>
        </w:rPr>
        <w:t>Robert M. Grant,</w:t>
      </w:r>
      <w:r w:rsidRPr="000B1C8D">
        <w:rPr>
          <w:rFonts w:ascii="Calibri" w:hAnsi="Calibri" w:cs="Calibri"/>
          <w:szCs w:val="24"/>
        </w:rPr>
        <w:t xml:space="preserve"> president of RCG, will serve as Engagement Director for the RCG audit team. He also </w:t>
      </w:r>
      <w:proofErr w:type="gramStart"/>
      <w:r w:rsidRPr="000B1C8D">
        <w:rPr>
          <w:rFonts w:ascii="Calibri" w:hAnsi="Calibri" w:cs="Calibri"/>
          <w:szCs w:val="24"/>
        </w:rPr>
        <w:t>has been assigned</w:t>
      </w:r>
      <w:proofErr w:type="gramEnd"/>
      <w:r w:rsidRPr="000B1C8D">
        <w:rPr>
          <w:rFonts w:ascii="Calibri" w:hAnsi="Calibri" w:cs="Calibri"/>
          <w:szCs w:val="24"/>
        </w:rPr>
        <w:t xml:space="preserve"> Lead Consultant responsibility for the </w:t>
      </w:r>
      <w:r>
        <w:rPr>
          <w:rFonts w:ascii="Calibri" w:hAnsi="Calibri" w:cs="Calibri"/>
          <w:szCs w:val="24"/>
        </w:rPr>
        <w:t xml:space="preserve">Corporate Mission, Objectives, Goals and Planning, and </w:t>
      </w:r>
      <w:r w:rsidRPr="000B1C8D">
        <w:rPr>
          <w:rFonts w:ascii="Calibri" w:hAnsi="Calibri" w:cs="Calibri"/>
          <w:szCs w:val="24"/>
        </w:rPr>
        <w:t xml:space="preserve">System Planning audit elements, and serves on RCG’s </w:t>
      </w:r>
      <w:r>
        <w:rPr>
          <w:rFonts w:ascii="Calibri" w:hAnsi="Calibri" w:cs="Calibri"/>
          <w:szCs w:val="24"/>
        </w:rPr>
        <w:t>three</w:t>
      </w:r>
      <w:r w:rsidRPr="000B1C8D">
        <w:rPr>
          <w:rFonts w:ascii="Calibri" w:hAnsi="Calibri" w:cs="Calibri"/>
          <w:szCs w:val="24"/>
        </w:rPr>
        <w:t>-person Quality Review Committee for this audit. Over the past two decades, Bob</w:t>
      </w:r>
      <w:r w:rsidRPr="000B1C8D">
        <w:rPr>
          <w:rFonts w:ascii="Calibri" w:hAnsi="Calibri"/>
          <w:szCs w:val="24"/>
        </w:rPr>
        <w:t xml:space="preserve"> has preformed eight comprehensive management audits of utilities and ten company pre-audits, including two companies that have engaged him for pre-audit services multiple times. </w:t>
      </w:r>
      <w:proofErr w:type="gramStart"/>
      <w:r w:rsidRPr="000B1C8D">
        <w:rPr>
          <w:rFonts w:ascii="Calibri" w:hAnsi="Calibri"/>
          <w:szCs w:val="24"/>
        </w:rPr>
        <w:t>He is highly qualified to act in the role of Engagement Director for this audit and will lend his significant experience to all parties throughout the audit effort.</w:t>
      </w:r>
      <w:proofErr w:type="gramEnd"/>
      <w:r w:rsidRPr="000B1C8D">
        <w:rPr>
          <w:rFonts w:ascii="Calibri" w:hAnsi="Calibri"/>
          <w:szCs w:val="24"/>
        </w:rPr>
        <w:t xml:space="preserve"> </w:t>
      </w:r>
    </w:p>
    <w:p w:rsidR="00333013" w:rsidRPr="000B1C8D" w:rsidRDefault="00333013" w:rsidP="00333013">
      <w:pPr>
        <w:pStyle w:val="ParaText"/>
        <w:numPr>
          <w:ins w:id="53" w:author="CUIT" w:date="2012-02-22T10:51:00Z"/>
        </w:numPr>
        <w:spacing w:line="23" w:lineRule="atLeast"/>
        <w:ind w:left="720" w:firstLine="720"/>
        <w:jc w:val="both"/>
        <w:rPr>
          <w:rFonts w:ascii="Calibri" w:hAnsi="Calibri"/>
          <w:szCs w:val="24"/>
        </w:rPr>
      </w:pPr>
      <w:r w:rsidRPr="000B1C8D">
        <w:rPr>
          <w:rFonts w:ascii="Calibri" w:hAnsi="Calibri"/>
          <w:szCs w:val="24"/>
        </w:rPr>
        <w:t>Bob began his career with Boston Edison (NStar), where he gained valuable insights into utility operations, system planning, marketing, and the complex requirements of T&amp;D assignments. Since leaving Boston Edison, Bob has managed the North American utility practice for two large consulting firms, and has served as an officer and/or senior executive consultant for KEMA, Inc., AT&amp;T Solutions, Stone &amp; Webster, and Booz Allen Hamilton.</w:t>
      </w:r>
    </w:p>
    <w:p w:rsidR="00333013" w:rsidRPr="000B1C8D" w:rsidRDefault="00333013" w:rsidP="00333013">
      <w:pPr>
        <w:pStyle w:val="ParaText"/>
        <w:spacing w:line="23" w:lineRule="atLeast"/>
        <w:ind w:left="720" w:firstLine="720"/>
        <w:jc w:val="both"/>
        <w:rPr>
          <w:rFonts w:ascii="Calibri" w:hAnsi="Calibri"/>
          <w:szCs w:val="24"/>
        </w:rPr>
      </w:pPr>
      <w:r w:rsidRPr="000B1C8D">
        <w:rPr>
          <w:rFonts w:ascii="Calibri" w:hAnsi="Calibri"/>
          <w:b/>
          <w:i/>
          <w:szCs w:val="24"/>
        </w:rPr>
        <w:t>Howard Solganick, P.E.,</w:t>
      </w:r>
      <w:r w:rsidRPr="000B1C8D">
        <w:rPr>
          <w:rFonts w:ascii="Calibri" w:hAnsi="Calibri"/>
          <w:szCs w:val="24"/>
        </w:rPr>
        <w:t xml:space="preserve"> principal of Energy Tactics &amp; Services, Inc., has been working in the utility industry for over 35 years. He will serve as Project Manager for this audit assignment as well as Lead Consultant responsible for the Load Forecasting and Supply Procurement elements of the audit scope. During the past decade, Howard has participated as Project Manager or a Lead Consultant in conducting management or regulatory audits in Connecticut, Ohio, and Oregon, and provided pre-audit support in New York and P</w:t>
      </w:r>
      <w:r>
        <w:rPr>
          <w:rFonts w:ascii="Calibri" w:hAnsi="Calibri"/>
          <w:szCs w:val="24"/>
        </w:rPr>
        <w:t>ennsylvania. He has also been a</w:t>
      </w:r>
      <w:r w:rsidRPr="000B1C8D">
        <w:rPr>
          <w:rFonts w:ascii="Calibri" w:hAnsi="Calibri"/>
          <w:szCs w:val="24"/>
        </w:rPr>
        <w:t xml:space="preserve"> senior manager</w:t>
      </w:r>
      <w:r>
        <w:rPr>
          <w:rFonts w:ascii="Calibri" w:hAnsi="Calibri"/>
          <w:szCs w:val="24"/>
        </w:rPr>
        <w:t>,</w:t>
      </w:r>
      <w:r w:rsidRPr="000B1C8D">
        <w:rPr>
          <w:rFonts w:ascii="Calibri" w:hAnsi="Calibri"/>
          <w:szCs w:val="24"/>
        </w:rPr>
        <w:t xml:space="preserve"> officer, and/or senior management consultant for Atlantic Electric, Cogeneration Partners of America, and AT&amp;T Solutions. His areas of expertise as a utility executive and consultant include: </w:t>
      </w:r>
      <w:r>
        <w:rPr>
          <w:rFonts w:ascii="Calibri" w:hAnsi="Calibri"/>
          <w:szCs w:val="24"/>
        </w:rPr>
        <w:t xml:space="preserve">management audits, </w:t>
      </w:r>
      <w:r w:rsidRPr="000B1C8D">
        <w:rPr>
          <w:rFonts w:ascii="Calibri" w:hAnsi="Calibri"/>
          <w:szCs w:val="24"/>
        </w:rPr>
        <w:t>load forecasting, load research, supply procurement for utilities and industry, rate design and cost allocation, and performance management and process improvement, among others.</w:t>
      </w:r>
    </w:p>
    <w:p w:rsidR="00333013" w:rsidRDefault="00333013" w:rsidP="00333013">
      <w:pPr>
        <w:pStyle w:val="ParaText"/>
        <w:spacing w:line="23" w:lineRule="atLeast"/>
        <w:ind w:left="720" w:firstLine="720"/>
        <w:jc w:val="both"/>
        <w:rPr>
          <w:rFonts w:ascii="Calibri" w:hAnsi="Calibri"/>
          <w:b/>
          <w:i/>
          <w:szCs w:val="24"/>
        </w:rPr>
      </w:pPr>
      <w:r w:rsidRPr="00D2036D">
        <w:rPr>
          <w:rFonts w:ascii="Calibri" w:hAnsi="Calibri"/>
          <w:b/>
          <w:i/>
          <w:szCs w:val="24"/>
        </w:rPr>
        <w:t>Richard Kuczkowski, PhD</w:t>
      </w:r>
      <w:r w:rsidRPr="004809F4">
        <w:rPr>
          <w:rFonts w:ascii="Calibri" w:hAnsi="Calibri"/>
          <w:szCs w:val="24"/>
        </w:rPr>
        <w:t>, Editor and specialist on municipal matters, has 40 years of extensive, multifaceted experience in communications/corporate</w:t>
      </w:r>
      <w:r w:rsidRPr="00D2036D">
        <w:rPr>
          <w:rFonts w:ascii="Calibri" w:hAnsi="Calibri"/>
          <w:szCs w:val="24"/>
        </w:rPr>
        <w:t xml:space="preserve"> communications, a very broad range of editorial/writing assignments, training, and consulting in utility industry and environmental/low-level radioactive waste areas. </w:t>
      </w:r>
      <w:proofErr w:type="gramStart"/>
      <w:r w:rsidRPr="00D2036D">
        <w:rPr>
          <w:rFonts w:ascii="Calibri" w:hAnsi="Calibri"/>
          <w:szCs w:val="24"/>
        </w:rPr>
        <w:t xml:space="preserve">Highlights and significant projects include: technical writing in medical research and other areas, many reports for utilities, and articles for Public Utilities Fortnightly; business seminar and continuing professional education program development in product tampering, utility issues, R&amp;D management, and development and overall management of Stone &amp; Webster’s 3-week Utility Management Development Program for promising utility managers; safety analysis reports, health physics reports, environmental impact statements, etc.; CEO speeches and </w:t>
      </w:r>
      <w:r w:rsidRPr="00375FA0">
        <w:rPr>
          <w:rFonts w:ascii="Calibri" w:hAnsi="Calibri"/>
          <w:szCs w:val="24"/>
        </w:rPr>
        <w:t>reports on storm restoration and 9/11 terrorist recovery for New York City’s Metropolitan Transportation Authority,</w:t>
      </w:r>
      <w:r w:rsidRPr="00D2036D">
        <w:rPr>
          <w:rFonts w:ascii="Calibri" w:hAnsi="Calibri"/>
          <w:szCs w:val="24"/>
        </w:rPr>
        <w:t xml:space="preserve"> as well as public reports on a range of metropolitan transportation and related issues.</w:t>
      </w:r>
      <w:proofErr w:type="gramEnd"/>
      <w:r w:rsidRPr="00D2036D">
        <w:rPr>
          <w:rFonts w:ascii="Calibri" w:hAnsi="Calibri"/>
          <w:szCs w:val="24"/>
        </w:rPr>
        <w:t xml:space="preserve"> He was most recently Associate Chief, Editorial Services at New York City's Metropolitan Transportation Authority, and has been Assistant Vice President at Stone &amp; Webster Management Consultants, and Senior Project Administrator for Dames &amp; Moore. He has spoken on utility issues at North East Power Association’s Certificate Program, Iowa Utility Association Management Conference, training programs for General Electric’s and IBM’s utility practice staffs, the World Energy Council’s Regional Forum in Romania, and in a video produced to guide utilities in their preparations for management audits. He holds a PhD (with Distinction) and MA (with High Honors) in English from Columbia </w:t>
      </w:r>
      <w:proofErr w:type="gramStart"/>
      <w:r w:rsidRPr="00D2036D">
        <w:rPr>
          <w:rFonts w:ascii="Calibri" w:hAnsi="Calibri"/>
          <w:szCs w:val="24"/>
        </w:rPr>
        <w:t>University,</w:t>
      </w:r>
      <w:proofErr w:type="gramEnd"/>
      <w:r w:rsidRPr="00D2036D">
        <w:rPr>
          <w:rFonts w:ascii="Calibri" w:hAnsi="Calibri"/>
          <w:szCs w:val="24"/>
        </w:rPr>
        <w:t xml:space="preserve"> and BA (Summa Cum Laude in Cursu Honorum) in English from Fordham University, and is a member of Phi Beta Kappa.</w:t>
      </w:r>
    </w:p>
    <w:p w:rsidR="00333013" w:rsidRPr="000B1C8D" w:rsidRDefault="00333013" w:rsidP="00E43C6D">
      <w:pPr>
        <w:pStyle w:val="Heading3"/>
      </w:pPr>
      <w:r w:rsidRPr="000B1C8D">
        <w:tab/>
      </w:r>
      <w:bookmarkStart w:id="54" w:name="_Toc318279889"/>
      <w:r w:rsidRPr="000B1C8D">
        <w:t>RCG Lead Consultants</w:t>
      </w:r>
      <w:bookmarkEnd w:id="54"/>
    </w:p>
    <w:p w:rsidR="00333013" w:rsidRPr="000B1C8D" w:rsidRDefault="00333013" w:rsidP="00333013">
      <w:pPr>
        <w:pStyle w:val="ParaText"/>
        <w:spacing w:line="23" w:lineRule="atLeast"/>
        <w:ind w:left="720" w:firstLine="720"/>
        <w:jc w:val="both"/>
        <w:rPr>
          <w:rFonts w:ascii="Calibri" w:hAnsi="Calibri"/>
          <w:szCs w:val="24"/>
        </w:rPr>
      </w:pPr>
      <w:r w:rsidRPr="000B1C8D">
        <w:rPr>
          <w:rFonts w:ascii="Calibri" w:hAnsi="Calibri"/>
          <w:szCs w:val="24"/>
        </w:rPr>
        <w:t xml:space="preserve">In addition to Bob Grant and Howard Solganick, whose Lead Consultant roles </w:t>
      </w:r>
      <w:proofErr w:type="gramStart"/>
      <w:r w:rsidRPr="000B1C8D">
        <w:rPr>
          <w:rFonts w:ascii="Calibri" w:hAnsi="Calibri"/>
          <w:szCs w:val="24"/>
        </w:rPr>
        <w:t>are described</w:t>
      </w:r>
      <w:proofErr w:type="gramEnd"/>
      <w:r w:rsidRPr="000B1C8D">
        <w:rPr>
          <w:rFonts w:ascii="Calibri" w:hAnsi="Calibri"/>
          <w:szCs w:val="24"/>
        </w:rPr>
        <w:t xml:space="preserve"> above, the following professionals have been selected to lead teams charged with the evaluation of each of the eight audit elements.</w:t>
      </w:r>
    </w:p>
    <w:p w:rsidR="00333013" w:rsidRDefault="00333013" w:rsidP="00333013">
      <w:pPr>
        <w:spacing w:before="0" w:beforeAutospacing="0" w:after="240" w:afterAutospacing="0" w:line="23" w:lineRule="atLeast"/>
        <w:ind w:left="720" w:firstLine="720"/>
        <w:jc w:val="both"/>
        <w:rPr>
          <w:szCs w:val="24"/>
        </w:rPr>
      </w:pPr>
      <w:r w:rsidRPr="000B1C8D">
        <w:rPr>
          <w:b/>
          <w:i/>
          <w:szCs w:val="24"/>
        </w:rPr>
        <w:t>Thomas Hurley</w:t>
      </w:r>
      <w:r w:rsidRPr="000B1C8D">
        <w:rPr>
          <w:szCs w:val="24"/>
        </w:rPr>
        <w:t xml:space="preserve"> </w:t>
      </w:r>
      <w:proofErr w:type="gramStart"/>
      <w:r w:rsidRPr="000B1C8D">
        <w:rPr>
          <w:szCs w:val="24"/>
        </w:rPr>
        <w:t>is proposed</w:t>
      </w:r>
      <w:proofErr w:type="gramEnd"/>
      <w:r w:rsidRPr="000B1C8D">
        <w:rPr>
          <w:szCs w:val="24"/>
        </w:rPr>
        <w:t xml:space="preserve"> for the role of Lead Consultant for </w:t>
      </w:r>
      <w:r>
        <w:rPr>
          <w:szCs w:val="24"/>
        </w:rPr>
        <w:t xml:space="preserve">both </w:t>
      </w:r>
      <w:r w:rsidRPr="000B1C8D">
        <w:rPr>
          <w:szCs w:val="24"/>
        </w:rPr>
        <w:t xml:space="preserve">the Program and Project Planning and Management, and </w:t>
      </w:r>
      <w:r>
        <w:rPr>
          <w:szCs w:val="24"/>
        </w:rPr>
        <w:t>Work Management</w:t>
      </w:r>
      <w:r w:rsidRPr="000B1C8D">
        <w:rPr>
          <w:szCs w:val="24"/>
        </w:rPr>
        <w:t xml:space="preserve"> audit elements. </w:t>
      </w:r>
      <w:proofErr w:type="gramStart"/>
      <w:r w:rsidRPr="000B1C8D">
        <w:rPr>
          <w:szCs w:val="24"/>
        </w:rPr>
        <w:t>Tom has over 25 years of consulting and management experience with a range of domestic and international utility companies and has completed many assignments as part of an RCG team.</w:t>
      </w:r>
      <w:proofErr w:type="gramEnd"/>
      <w:r w:rsidRPr="000B1C8D">
        <w:rPr>
          <w:szCs w:val="24"/>
        </w:rPr>
        <w:t xml:space="preserve"> His areas of expertise include program and project management, business planning, performance metrics and measurement, organizational and process design, customer care, supply chain management, operational and process improvement, and outsourcing strategy and implementation support. </w:t>
      </w:r>
    </w:p>
    <w:p w:rsidR="00333013" w:rsidRPr="00F60F8E" w:rsidRDefault="00333013" w:rsidP="00333013">
      <w:pPr>
        <w:spacing w:before="0" w:beforeAutospacing="0" w:after="240" w:afterAutospacing="0" w:line="23" w:lineRule="atLeast"/>
        <w:ind w:left="720" w:firstLine="720"/>
        <w:jc w:val="both"/>
        <w:rPr>
          <w:b/>
          <w:i/>
          <w:szCs w:val="24"/>
        </w:rPr>
      </w:pPr>
      <w:proofErr w:type="gramStart"/>
      <w:r w:rsidRPr="00F60F8E">
        <w:rPr>
          <w:b/>
          <w:i/>
          <w:szCs w:val="24"/>
        </w:rPr>
        <w:t>Michael J. McGarry</w:t>
      </w:r>
      <w:r w:rsidRPr="00F60F8E">
        <w:rPr>
          <w:szCs w:val="24"/>
        </w:rPr>
        <w:t>, Sr., proposed lead consultant for Performance &amp; Results Management audit element, is President and Chief Executive Officer of Blue Ridge Consulting Services, Inc. (Blue Ridge) and has been working in the utility industry for over thirty years within the private and public sectors.</w:t>
      </w:r>
      <w:proofErr w:type="gramEnd"/>
      <w:r w:rsidRPr="00F60F8E">
        <w:rPr>
          <w:szCs w:val="24"/>
        </w:rPr>
        <w:t xml:space="preserve"> He has been a project manager of numerous rate case and management audit reviews for commissions and public advocates in addition to testifying in a number of jurisdictions.  Mr. McGarry has conducted over 25 management audits, including both operational audits and prudency reviews. Topics of these include affiliate transactions, performance review, fuel procurement and hedging, environmental compliance strategy, customer service and others His regulatory auditing and affairs experience includes managing rate case audits and managing rate cases for commissions, attorney general offices, and consumer advocates. </w:t>
      </w:r>
    </w:p>
    <w:p w:rsidR="00333013" w:rsidRPr="00951554" w:rsidRDefault="00333013" w:rsidP="00333013">
      <w:pPr>
        <w:pStyle w:val="ParaText"/>
        <w:spacing w:line="23" w:lineRule="atLeast"/>
        <w:ind w:left="720" w:firstLine="720"/>
        <w:jc w:val="both"/>
        <w:rPr>
          <w:rFonts w:ascii="Calibri" w:hAnsi="Calibri"/>
          <w:szCs w:val="24"/>
        </w:rPr>
      </w:pPr>
      <w:r w:rsidRPr="00951554">
        <w:rPr>
          <w:rFonts w:ascii="Calibri" w:hAnsi="Calibri"/>
          <w:b/>
          <w:i/>
          <w:szCs w:val="24"/>
        </w:rPr>
        <w:t>Donna H. Mullinax, CPA, CIA, CFP</w:t>
      </w:r>
      <w:r w:rsidRPr="00951554">
        <w:rPr>
          <w:rFonts w:ascii="Calibri" w:hAnsi="Calibri"/>
          <w:szCs w:val="24"/>
        </w:rPr>
        <w:t>, proposed lead consultant</w:t>
      </w:r>
      <w:r>
        <w:rPr>
          <w:rFonts w:ascii="Calibri" w:hAnsi="Calibri"/>
          <w:szCs w:val="24"/>
        </w:rPr>
        <w:t xml:space="preserve"> for Capital and O&amp;M Budgeting</w:t>
      </w:r>
      <w:r w:rsidRPr="00951554">
        <w:rPr>
          <w:rFonts w:ascii="Calibri" w:hAnsi="Calibri"/>
          <w:szCs w:val="24"/>
        </w:rPr>
        <w:t xml:space="preserve">, is Vice President and Chief Financial Officer of Blue Ridge and has over thirty-one years of financial, management, and consulting experience. She has extensive experience in financial and management audits, affiliate transactions, and systems implementation; regulatory and litigation support; financial, administrative, and project management. </w:t>
      </w:r>
    </w:p>
    <w:p w:rsidR="00333013" w:rsidRPr="00951554" w:rsidRDefault="00333013" w:rsidP="00333013">
      <w:pPr>
        <w:pStyle w:val="ParaText"/>
        <w:spacing w:line="23" w:lineRule="atLeast"/>
        <w:ind w:left="720" w:firstLine="720"/>
        <w:jc w:val="both"/>
        <w:rPr>
          <w:rFonts w:ascii="Calibri" w:hAnsi="Calibri"/>
          <w:szCs w:val="24"/>
        </w:rPr>
      </w:pPr>
      <w:r w:rsidRPr="00951554">
        <w:rPr>
          <w:rFonts w:ascii="Calibri" w:hAnsi="Calibri"/>
          <w:szCs w:val="24"/>
        </w:rPr>
        <w:t xml:space="preserve">Mrs. Mullinax is a recognized financial and management auditor. She has performed numerous financial and compliance audits for governmental entities, businesses, and public utilities. She has also conducted several detailed revenue requirements filing audits. She has analyzed financial information and budget projections, performed risk identification, and evaluated industry benchmarking. Her extensive professional experience allows her to effectively analyze and evaluate methods and procedures and </w:t>
      </w:r>
      <w:proofErr w:type="gramStart"/>
      <w:r w:rsidRPr="00951554">
        <w:rPr>
          <w:rFonts w:ascii="Calibri" w:hAnsi="Calibri"/>
          <w:szCs w:val="24"/>
        </w:rPr>
        <w:t>to thoroughly document</w:t>
      </w:r>
      <w:proofErr w:type="gramEnd"/>
      <w:r w:rsidRPr="00951554">
        <w:rPr>
          <w:rFonts w:ascii="Calibri" w:hAnsi="Calibri"/>
          <w:szCs w:val="24"/>
        </w:rPr>
        <w:t xml:space="preserve"> her findings. She has successfully testified to her audit findings.</w:t>
      </w:r>
    </w:p>
    <w:p w:rsidR="00333013" w:rsidRPr="000B1C8D" w:rsidRDefault="00333013" w:rsidP="00E43C6D">
      <w:pPr>
        <w:pStyle w:val="Heading3"/>
      </w:pPr>
      <w:r w:rsidRPr="000B1C8D">
        <w:tab/>
      </w:r>
      <w:bookmarkStart w:id="55" w:name="_Toc318279890"/>
      <w:r w:rsidRPr="000B1C8D">
        <w:t>RCG Supporting Consultants</w:t>
      </w:r>
      <w:bookmarkEnd w:id="55"/>
    </w:p>
    <w:p w:rsidR="00333013" w:rsidRDefault="00333013" w:rsidP="00333013">
      <w:pPr>
        <w:spacing w:before="0" w:beforeAutospacing="0" w:after="240" w:afterAutospacing="0" w:line="23" w:lineRule="atLeast"/>
        <w:ind w:left="720" w:firstLine="720"/>
        <w:jc w:val="both"/>
        <w:rPr>
          <w:rFonts w:cs="Arial"/>
          <w:szCs w:val="24"/>
        </w:rPr>
      </w:pPr>
      <w:r w:rsidRPr="000B1C8D">
        <w:rPr>
          <w:rFonts w:cs="Arial"/>
          <w:b/>
          <w:i/>
          <w:szCs w:val="24"/>
        </w:rPr>
        <w:t>Joseph J. DeVirgilio, Jr.</w:t>
      </w:r>
      <w:r w:rsidRPr="000B1C8D">
        <w:rPr>
          <w:rFonts w:cs="Arial"/>
          <w:b/>
          <w:szCs w:val="24"/>
        </w:rPr>
        <w:t>,</w:t>
      </w:r>
      <w:r w:rsidRPr="000B1C8D">
        <w:rPr>
          <w:rFonts w:cs="Arial"/>
          <w:b/>
          <w:i/>
          <w:szCs w:val="24"/>
        </w:rPr>
        <w:t xml:space="preserve"> P.E.</w:t>
      </w:r>
      <w:r w:rsidRPr="000B1C8D">
        <w:rPr>
          <w:rFonts w:cs="Arial"/>
          <w:b/>
          <w:szCs w:val="24"/>
        </w:rPr>
        <w:t xml:space="preserve"> </w:t>
      </w:r>
      <w:r w:rsidRPr="000B1C8D">
        <w:rPr>
          <w:rFonts w:cs="Arial"/>
          <w:szCs w:val="24"/>
        </w:rPr>
        <w:t xml:space="preserve">recently retired as a senior utility executive with </w:t>
      </w:r>
      <w:r>
        <w:rPr>
          <w:rFonts w:cs="Arial"/>
          <w:szCs w:val="24"/>
        </w:rPr>
        <w:t>CH</w:t>
      </w:r>
      <w:r w:rsidR="00EA7F41">
        <w:rPr>
          <w:rFonts w:cs="Arial"/>
          <w:szCs w:val="24"/>
        </w:rPr>
        <w:t xml:space="preserve"> </w:t>
      </w:r>
      <w:r>
        <w:rPr>
          <w:rFonts w:cs="Arial"/>
          <w:szCs w:val="24"/>
        </w:rPr>
        <w:t xml:space="preserve">Energy </w:t>
      </w:r>
      <w:r w:rsidRPr="000B1C8D">
        <w:rPr>
          <w:rFonts w:cs="Arial"/>
          <w:szCs w:val="24"/>
        </w:rPr>
        <w:t xml:space="preserve">a New York State public utility after a career in the utility industry that spanned 37 years. Because of his instate knowledge and wide experience in a variety of executive positions, Joe has been recruited to support a number of audit teams, including: Corporate Mission, </w:t>
      </w:r>
      <w:r w:rsidRPr="00150FF7">
        <w:rPr>
          <w:rFonts w:cs="Arial"/>
          <w:szCs w:val="24"/>
        </w:rPr>
        <w:t xml:space="preserve">Objectives, </w:t>
      </w:r>
      <w:proofErr w:type="gramStart"/>
      <w:r w:rsidRPr="00150FF7">
        <w:rPr>
          <w:rFonts w:cs="Arial"/>
          <w:szCs w:val="24"/>
        </w:rPr>
        <w:t>Goals</w:t>
      </w:r>
      <w:proofErr w:type="gramEnd"/>
      <w:r w:rsidRPr="00150FF7">
        <w:rPr>
          <w:rFonts w:cs="Arial"/>
          <w:szCs w:val="24"/>
        </w:rPr>
        <w:t xml:space="preserve"> and Planning; Capital and O&amp;M Budgeting; Program and Project Planning and Management; and Performance and Results Measurement. He has been responsible for preparation, management and response to several focused management audits ordered by the NY Commission, and has extensive experience with the operation of both gas T&amp;D and unregulated energy assets.</w:t>
      </w:r>
      <w:r w:rsidRPr="000B1C8D">
        <w:rPr>
          <w:rFonts w:cs="Arial"/>
          <w:szCs w:val="24"/>
        </w:rPr>
        <w:t xml:space="preserve"> </w:t>
      </w:r>
    </w:p>
    <w:p w:rsidR="00333013" w:rsidRPr="00150FF7" w:rsidRDefault="00333013" w:rsidP="00333013">
      <w:pPr>
        <w:spacing w:before="0" w:beforeAutospacing="0" w:after="240" w:afterAutospacing="0" w:line="23" w:lineRule="atLeast"/>
        <w:ind w:left="720" w:firstLine="720"/>
        <w:jc w:val="both"/>
        <w:rPr>
          <w:rFonts w:cs="Arial"/>
          <w:szCs w:val="24"/>
        </w:rPr>
      </w:pPr>
      <w:r w:rsidRPr="00150FF7">
        <w:rPr>
          <w:rFonts w:cs="Arial"/>
          <w:b/>
          <w:i/>
          <w:szCs w:val="24"/>
        </w:rPr>
        <w:t>Charlie Fijnvandraat, P.E.,</w:t>
      </w:r>
      <w:r w:rsidRPr="00150FF7">
        <w:rPr>
          <w:rFonts w:cs="Arial"/>
          <w:szCs w:val="24"/>
        </w:rPr>
        <w:t xml:space="preserve"> proposed senior consultant, has been working in the utility industry for over 25 years as an engineer, supervisor, and consultant; he also served two utilities (Northeast Utilities and NSTAR) in these roles. His management consulting experience includes work with SCE, PacifiCorp, AEP, Con Edison, Exelon, Entergy, PPL, and others. His direct T&amp;D management experience (further </w:t>
      </w:r>
      <w:r w:rsidRPr="00150FF7" w:rsidDel="00463058">
        <w:rPr>
          <w:rFonts w:cs="Arial"/>
          <w:szCs w:val="24"/>
        </w:rPr>
        <w:t>detail</w:t>
      </w:r>
      <w:r w:rsidRPr="00150FF7">
        <w:rPr>
          <w:rFonts w:cs="Arial"/>
          <w:szCs w:val="24"/>
        </w:rPr>
        <w:t xml:space="preserve">ed in Appendix B) includes consulting experience as well as direct electric utility management in </w:t>
      </w:r>
      <w:proofErr w:type="gramStart"/>
      <w:r w:rsidRPr="00150FF7">
        <w:rPr>
          <w:rFonts w:cs="Arial"/>
          <w:szCs w:val="24"/>
        </w:rPr>
        <w:t>both operations</w:t>
      </w:r>
      <w:proofErr w:type="gramEnd"/>
      <w:r w:rsidRPr="00150FF7">
        <w:rPr>
          <w:rFonts w:cs="Arial"/>
          <w:szCs w:val="24"/>
        </w:rPr>
        <w:t xml:space="preserve"> and engineering including maintenance, project management, performance, planning, design, and FERC/NERC reliability compliance. He has also been involved in over 50 emergency events, including leading field crews in storm restoration efforts and various back office-support roles. As a consultant, he has assisted clients to optimize restoration processes, rank T&amp;D budgets, create reliability standards and metrics, and increase field force utilization and performance. Recent consulting engagements involve supporting regulatory reviews of capital trackers for natural gas utilities, leveraging his experience of the planning process, scheduling, and measuring the efficiency of field operations in removing/replacing underground assets. </w:t>
      </w:r>
    </w:p>
    <w:p w:rsidR="00333013" w:rsidRPr="000B1C8D" w:rsidRDefault="00333013" w:rsidP="00333013">
      <w:pPr>
        <w:pStyle w:val="Default"/>
        <w:spacing w:after="240" w:line="23" w:lineRule="atLeast"/>
        <w:ind w:firstLine="720"/>
        <w:jc w:val="both"/>
        <w:rPr>
          <w:rFonts w:ascii="Calibri" w:hAnsi="Calibri" w:cs="Calibri"/>
          <w:color w:val="auto"/>
        </w:rPr>
      </w:pPr>
      <w:r w:rsidRPr="000B1C8D">
        <w:rPr>
          <w:rFonts w:ascii="Calibri" w:hAnsi="Calibri" w:cs="Calibri"/>
          <w:color w:val="auto"/>
        </w:rPr>
        <w:t xml:space="preserve">Exhibit V-2 provides a list of key team members and the management audit assignments they have participated in together with other members of the RCG team. </w:t>
      </w:r>
    </w:p>
    <w:p w:rsidR="00333013" w:rsidRDefault="00333013" w:rsidP="00333013">
      <w:pPr>
        <w:pStyle w:val="Default"/>
        <w:spacing w:after="120" w:line="23" w:lineRule="atLeast"/>
        <w:jc w:val="center"/>
        <w:rPr>
          <w:rFonts w:ascii="Calibri" w:hAnsi="Calibri" w:cs="Calibri"/>
          <w:b/>
          <w:color w:val="auto"/>
        </w:rPr>
      </w:pPr>
      <w:r>
        <w:rPr>
          <w:rFonts w:ascii="Calibri" w:hAnsi="Calibri" w:cs="Calibri"/>
          <w:b/>
        </w:rPr>
        <w:t>EXHIBIT V-2</w:t>
      </w:r>
    </w:p>
    <w:p w:rsidR="00333013" w:rsidRDefault="00333013" w:rsidP="00333013">
      <w:pPr>
        <w:pStyle w:val="Default"/>
        <w:spacing w:after="240" w:line="23" w:lineRule="atLeast"/>
        <w:jc w:val="center"/>
        <w:rPr>
          <w:rFonts w:ascii="Calibri" w:hAnsi="Calibri" w:cs="Calibri"/>
          <w:b/>
          <w:color w:val="auto"/>
          <w:sz w:val="28"/>
          <w:szCs w:val="28"/>
        </w:rPr>
      </w:pPr>
      <w:r>
        <w:rPr>
          <w:rFonts w:ascii="Calibri" w:hAnsi="Calibri" w:cs="Calibri"/>
          <w:b/>
          <w:color w:val="auto"/>
          <w:sz w:val="28"/>
          <w:szCs w:val="28"/>
        </w:rPr>
        <w:t xml:space="preserve">Audit Assignments Shared by Key Team Members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49"/>
        <w:gridCol w:w="754"/>
        <w:gridCol w:w="976"/>
        <w:gridCol w:w="785"/>
        <w:gridCol w:w="924"/>
        <w:gridCol w:w="1005"/>
        <w:gridCol w:w="1126"/>
        <w:gridCol w:w="1232"/>
      </w:tblGrid>
      <w:tr w:rsidR="00333013" w:rsidRPr="002C0EA3">
        <w:tc>
          <w:tcPr>
            <w:tcW w:w="3049" w:type="dxa"/>
            <w:shd w:val="clear" w:color="auto" w:fill="07732D"/>
          </w:tcPr>
          <w:p w:rsidR="00333013" w:rsidRPr="002C0EA3" w:rsidRDefault="00333013" w:rsidP="00333013">
            <w:pPr>
              <w:spacing w:line="23" w:lineRule="atLeast"/>
              <w:jc w:val="center"/>
              <w:rPr>
                <w:rFonts w:cs="Calibri"/>
                <w:color w:val="FF0000"/>
              </w:rPr>
            </w:pPr>
          </w:p>
        </w:tc>
        <w:tc>
          <w:tcPr>
            <w:tcW w:w="6802" w:type="dxa"/>
            <w:gridSpan w:val="7"/>
            <w:shd w:val="clear" w:color="auto" w:fill="07732D"/>
          </w:tcPr>
          <w:p w:rsidR="00333013" w:rsidRPr="002C0EA3" w:rsidRDefault="00333013" w:rsidP="00333013">
            <w:pPr>
              <w:spacing w:line="23" w:lineRule="atLeast"/>
              <w:jc w:val="center"/>
              <w:rPr>
                <w:rFonts w:cs="Calibri"/>
                <w:color w:val="FFFFFF"/>
                <w:sz w:val="22"/>
              </w:rPr>
            </w:pPr>
            <w:r w:rsidRPr="002C0EA3">
              <w:rPr>
                <w:rFonts w:cs="Calibri"/>
                <w:color w:val="FFFFFF"/>
                <w:sz w:val="22"/>
              </w:rPr>
              <w:t>Proposed Project Consultants</w:t>
            </w:r>
          </w:p>
        </w:tc>
      </w:tr>
      <w:tr w:rsidR="00333013" w:rsidRPr="002C0EA3">
        <w:tc>
          <w:tcPr>
            <w:tcW w:w="3049" w:type="dxa"/>
            <w:shd w:val="clear" w:color="auto" w:fill="07732D"/>
          </w:tcPr>
          <w:p w:rsidR="00333013" w:rsidRPr="002C0EA3" w:rsidRDefault="00333013" w:rsidP="00333013">
            <w:pPr>
              <w:spacing w:line="23" w:lineRule="atLeast"/>
              <w:jc w:val="center"/>
              <w:rPr>
                <w:rFonts w:cs="Calibri"/>
                <w:color w:val="FFFFFF"/>
                <w:sz w:val="22"/>
              </w:rPr>
            </w:pPr>
            <w:r w:rsidRPr="002C0EA3">
              <w:rPr>
                <w:rFonts w:cs="Calibri"/>
                <w:color w:val="FFFFFF"/>
                <w:sz w:val="22"/>
              </w:rPr>
              <w:t>Project</w:t>
            </w:r>
          </w:p>
        </w:tc>
        <w:tc>
          <w:tcPr>
            <w:tcW w:w="754" w:type="dxa"/>
            <w:shd w:val="clear" w:color="auto" w:fill="07732D"/>
          </w:tcPr>
          <w:p w:rsidR="00333013" w:rsidRPr="002C0EA3" w:rsidRDefault="00333013" w:rsidP="00333013">
            <w:pPr>
              <w:spacing w:line="23" w:lineRule="atLeast"/>
              <w:jc w:val="center"/>
              <w:rPr>
                <w:rFonts w:cs="Calibri"/>
                <w:color w:val="FFFFFF"/>
                <w:sz w:val="20"/>
                <w:szCs w:val="20"/>
              </w:rPr>
            </w:pPr>
            <w:r w:rsidRPr="002C0EA3">
              <w:rPr>
                <w:rFonts w:cs="Calibri"/>
                <w:color w:val="FFFFFF"/>
                <w:sz w:val="20"/>
                <w:szCs w:val="20"/>
              </w:rPr>
              <w:t>Grant</w:t>
            </w:r>
          </w:p>
        </w:tc>
        <w:tc>
          <w:tcPr>
            <w:tcW w:w="976" w:type="dxa"/>
            <w:shd w:val="clear" w:color="auto" w:fill="07732D"/>
          </w:tcPr>
          <w:p w:rsidR="00333013" w:rsidRPr="002C0EA3" w:rsidRDefault="00333013" w:rsidP="00333013">
            <w:pPr>
              <w:rPr>
                <w:color w:val="FFFFFF"/>
              </w:rPr>
            </w:pPr>
            <w:r w:rsidRPr="002C0EA3">
              <w:rPr>
                <w:rFonts w:cs="Calibri"/>
                <w:color w:val="FFFFFF"/>
                <w:sz w:val="20"/>
                <w:szCs w:val="20"/>
              </w:rPr>
              <w:t>Solganick</w:t>
            </w:r>
          </w:p>
        </w:tc>
        <w:tc>
          <w:tcPr>
            <w:tcW w:w="785" w:type="dxa"/>
            <w:shd w:val="clear" w:color="auto" w:fill="07732D"/>
          </w:tcPr>
          <w:p w:rsidR="00333013" w:rsidRPr="002C0EA3" w:rsidRDefault="00333013">
            <w:pPr>
              <w:rPr>
                <w:color w:val="FFFFFF"/>
              </w:rPr>
            </w:pPr>
            <w:r w:rsidRPr="002C0EA3">
              <w:rPr>
                <w:rFonts w:cs="Calibri"/>
                <w:color w:val="FFFFFF"/>
                <w:sz w:val="20"/>
                <w:szCs w:val="20"/>
              </w:rPr>
              <w:t>Hurley</w:t>
            </w:r>
          </w:p>
        </w:tc>
        <w:tc>
          <w:tcPr>
            <w:tcW w:w="924" w:type="dxa"/>
            <w:shd w:val="clear" w:color="auto" w:fill="07732D"/>
          </w:tcPr>
          <w:p w:rsidR="00333013" w:rsidRPr="002C0EA3" w:rsidRDefault="00333013">
            <w:pPr>
              <w:rPr>
                <w:color w:val="FFFFFF"/>
              </w:rPr>
            </w:pPr>
            <w:r w:rsidRPr="002C0EA3">
              <w:rPr>
                <w:rFonts w:cs="Calibri"/>
                <w:color w:val="FFFFFF"/>
                <w:sz w:val="20"/>
                <w:szCs w:val="20"/>
              </w:rPr>
              <w:t>McGarry</w:t>
            </w:r>
          </w:p>
        </w:tc>
        <w:tc>
          <w:tcPr>
            <w:tcW w:w="1005" w:type="dxa"/>
            <w:shd w:val="clear" w:color="auto" w:fill="07732D"/>
          </w:tcPr>
          <w:p w:rsidR="00333013" w:rsidRPr="002C0EA3" w:rsidRDefault="00333013">
            <w:pPr>
              <w:rPr>
                <w:color w:val="FFFFFF"/>
              </w:rPr>
            </w:pPr>
            <w:r w:rsidRPr="002C0EA3">
              <w:rPr>
                <w:rFonts w:cs="Calibri"/>
                <w:color w:val="FFFFFF"/>
                <w:sz w:val="20"/>
                <w:szCs w:val="20"/>
              </w:rPr>
              <w:t>DeVirgilio</w:t>
            </w:r>
          </w:p>
        </w:tc>
        <w:tc>
          <w:tcPr>
            <w:tcW w:w="1126" w:type="dxa"/>
            <w:shd w:val="clear" w:color="auto" w:fill="07732D"/>
          </w:tcPr>
          <w:p w:rsidR="00333013" w:rsidRPr="002C0EA3" w:rsidRDefault="00333013">
            <w:pPr>
              <w:rPr>
                <w:color w:val="FFFFFF"/>
              </w:rPr>
            </w:pPr>
            <w:r w:rsidRPr="002C0EA3">
              <w:rPr>
                <w:rFonts w:cs="Calibri"/>
                <w:color w:val="FFFFFF"/>
                <w:sz w:val="20"/>
                <w:szCs w:val="20"/>
              </w:rPr>
              <w:t>Mullinax</w:t>
            </w:r>
          </w:p>
        </w:tc>
        <w:tc>
          <w:tcPr>
            <w:tcW w:w="1232" w:type="dxa"/>
            <w:shd w:val="clear" w:color="auto" w:fill="07732D"/>
          </w:tcPr>
          <w:p w:rsidR="00333013" w:rsidRPr="002C0EA3" w:rsidRDefault="00333013">
            <w:pPr>
              <w:rPr>
                <w:color w:val="FFFFFF"/>
              </w:rPr>
            </w:pPr>
            <w:r w:rsidRPr="002C0EA3">
              <w:rPr>
                <w:rFonts w:cs="Calibri"/>
                <w:color w:val="FFFFFF"/>
                <w:sz w:val="20"/>
                <w:szCs w:val="20"/>
              </w:rPr>
              <w:t>Fijnvandraat</w:t>
            </w:r>
          </w:p>
        </w:tc>
      </w:tr>
      <w:tr w:rsidR="00333013" w:rsidRPr="002C0EA3">
        <w:tc>
          <w:tcPr>
            <w:tcW w:w="3049" w:type="dxa"/>
          </w:tcPr>
          <w:p w:rsidR="00333013" w:rsidRPr="002C0EA3" w:rsidRDefault="00333013" w:rsidP="00333013">
            <w:pPr>
              <w:spacing w:line="23" w:lineRule="atLeast"/>
              <w:rPr>
                <w:rFonts w:cs="Calibri"/>
                <w:sz w:val="18"/>
                <w:szCs w:val="18"/>
              </w:rPr>
            </w:pPr>
            <w:r w:rsidRPr="002C0EA3">
              <w:rPr>
                <w:rFonts w:cs="Calibri"/>
                <w:sz w:val="18"/>
                <w:szCs w:val="18"/>
              </w:rPr>
              <w:t>CNP Post Ike Restoration Audit</w:t>
            </w:r>
          </w:p>
        </w:tc>
        <w:tc>
          <w:tcPr>
            <w:tcW w:w="754" w:type="dxa"/>
          </w:tcPr>
          <w:p w:rsidR="00333013" w:rsidRPr="002C0EA3" w:rsidRDefault="00333013" w:rsidP="00333013">
            <w:pPr>
              <w:spacing w:line="23" w:lineRule="atLeast"/>
              <w:jc w:val="center"/>
              <w:rPr>
                <w:rFonts w:cs="Calibri"/>
                <w:sz w:val="18"/>
                <w:szCs w:val="18"/>
              </w:rPr>
            </w:pPr>
            <w:r w:rsidRPr="002C0EA3">
              <w:rPr>
                <w:rFonts w:cs="Calibri"/>
                <w:sz w:val="18"/>
                <w:szCs w:val="18"/>
              </w:rPr>
              <w:t>ED</w:t>
            </w:r>
          </w:p>
        </w:tc>
        <w:tc>
          <w:tcPr>
            <w:tcW w:w="976" w:type="dxa"/>
          </w:tcPr>
          <w:p w:rsidR="00333013" w:rsidRPr="002C0EA3" w:rsidRDefault="00333013" w:rsidP="00333013">
            <w:pPr>
              <w:spacing w:line="23" w:lineRule="atLeast"/>
              <w:jc w:val="center"/>
              <w:rPr>
                <w:rFonts w:cs="Calibri"/>
                <w:sz w:val="18"/>
                <w:szCs w:val="18"/>
              </w:rPr>
            </w:pPr>
            <w:r w:rsidRPr="002C0EA3">
              <w:rPr>
                <w:rFonts w:cs="Calibri"/>
                <w:sz w:val="18"/>
                <w:szCs w:val="18"/>
              </w:rPr>
              <w:t>PM</w:t>
            </w:r>
          </w:p>
        </w:tc>
        <w:tc>
          <w:tcPr>
            <w:tcW w:w="785" w:type="dxa"/>
          </w:tcPr>
          <w:p w:rsidR="00333013" w:rsidRPr="002C0EA3" w:rsidRDefault="00333013" w:rsidP="00333013">
            <w:pPr>
              <w:spacing w:line="23" w:lineRule="atLeast"/>
              <w:jc w:val="center"/>
              <w:rPr>
                <w:rFonts w:cs="Calibri"/>
                <w:sz w:val="18"/>
                <w:szCs w:val="18"/>
              </w:rPr>
            </w:pPr>
          </w:p>
        </w:tc>
        <w:tc>
          <w:tcPr>
            <w:tcW w:w="924" w:type="dxa"/>
          </w:tcPr>
          <w:p w:rsidR="00333013" w:rsidRPr="002C0EA3" w:rsidRDefault="00333013" w:rsidP="00333013">
            <w:pPr>
              <w:spacing w:line="23" w:lineRule="atLeast"/>
              <w:jc w:val="center"/>
              <w:rPr>
                <w:rFonts w:cs="Calibri"/>
                <w:sz w:val="18"/>
                <w:szCs w:val="18"/>
              </w:rPr>
            </w:pPr>
          </w:p>
        </w:tc>
        <w:tc>
          <w:tcPr>
            <w:tcW w:w="1005" w:type="dxa"/>
          </w:tcPr>
          <w:p w:rsidR="00333013" w:rsidRPr="002C0EA3" w:rsidRDefault="00333013" w:rsidP="00333013">
            <w:pPr>
              <w:spacing w:line="23" w:lineRule="atLeast"/>
              <w:jc w:val="center"/>
              <w:rPr>
                <w:rFonts w:cs="Calibri"/>
                <w:sz w:val="18"/>
                <w:szCs w:val="18"/>
              </w:rPr>
            </w:pPr>
          </w:p>
        </w:tc>
        <w:tc>
          <w:tcPr>
            <w:tcW w:w="1126" w:type="dxa"/>
          </w:tcPr>
          <w:p w:rsidR="00333013" w:rsidRPr="002C0EA3" w:rsidRDefault="00333013" w:rsidP="00333013">
            <w:pPr>
              <w:spacing w:line="23" w:lineRule="atLeast"/>
              <w:jc w:val="center"/>
              <w:rPr>
                <w:rFonts w:cs="Calibri"/>
                <w:sz w:val="20"/>
                <w:szCs w:val="20"/>
              </w:rPr>
            </w:pPr>
          </w:p>
        </w:tc>
        <w:tc>
          <w:tcPr>
            <w:tcW w:w="1232" w:type="dxa"/>
          </w:tcPr>
          <w:p w:rsidR="00333013" w:rsidRPr="002C0EA3" w:rsidRDefault="00333013" w:rsidP="00333013">
            <w:pPr>
              <w:spacing w:line="23" w:lineRule="atLeast"/>
              <w:jc w:val="center"/>
              <w:rPr>
                <w:rFonts w:cs="Calibri"/>
                <w:sz w:val="20"/>
                <w:szCs w:val="20"/>
              </w:rPr>
            </w:pPr>
          </w:p>
        </w:tc>
      </w:tr>
      <w:tr w:rsidR="00333013" w:rsidRPr="002C0EA3">
        <w:tc>
          <w:tcPr>
            <w:tcW w:w="3049" w:type="dxa"/>
          </w:tcPr>
          <w:p w:rsidR="00333013" w:rsidRPr="002C0EA3" w:rsidRDefault="00333013" w:rsidP="00333013">
            <w:pPr>
              <w:spacing w:line="23" w:lineRule="atLeast"/>
              <w:rPr>
                <w:rFonts w:cs="Calibri"/>
                <w:sz w:val="18"/>
                <w:szCs w:val="18"/>
              </w:rPr>
            </w:pPr>
            <w:r w:rsidRPr="002C0EA3">
              <w:rPr>
                <w:rFonts w:cs="Calibri"/>
                <w:sz w:val="18"/>
                <w:szCs w:val="18"/>
              </w:rPr>
              <w:t>CH Energy Audit Prep</w:t>
            </w:r>
          </w:p>
        </w:tc>
        <w:tc>
          <w:tcPr>
            <w:tcW w:w="754" w:type="dxa"/>
          </w:tcPr>
          <w:p w:rsidR="00333013" w:rsidRPr="002C0EA3" w:rsidRDefault="00333013" w:rsidP="00333013">
            <w:pPr>
              <w:spacing w:line="23" w:lineRule="atLeast"/>
              <w:jc w:val="center"/>
              <w:rPr>
                <w:rFonts w:cs="Calibri"/>
                <w:sz w:val="18"/>
                <w:szCs w:val="18"/>
              </w:rPr>
            </w:pPr>
            <w:r w:rsidRPr="002C0EA3">
              <w:rPr>
                <w:rFonts w:cs="Calibri"/>
                <w:sz w:val="18"/>
                <w:szCs w:val="18"/>
              </w:rPr>
              <w:t>ED</w:t>
            </w:r>
          </w:p>
        </w:tc>
        <w:tc>
          <w:tcPr>
            <w:tcW w:w="976" w:type="dxa"/>
          </w:tcPr>
          <w:p w:rsidR="00333013" w:rsidRPr="002C0EA3" w:rsidRDefault="00333013" w:rsidP="00333013">
            <w:pPr>
              <w:spacing w:line="23" w:lineRule="atLeast"/>
              <w:jc w:val="center"/>
              <w:rPr>
                <w:rFonts w:cs="Calibri"/>
                <w:sz w:val="18"/>
                <w:szCs w:val="18"/>
              </w:rPr>
            </w:pPr>
            <w:r w:rsidRPr="002C0EA3">
              <w:rPr>
                <w:rFonts w:cs="Calibri"/>
                <w:sz w:val="18"/>
                <w:szCs w:val="18"/>
              </w:rPr>
              <w:t>PM</w:t>
            </w:r>
          </w:p>
        </w:tc>
        <w:tc>
          <w:tcPr>
            <w:tcW w:w="785" w:type="dxa"/>
          </w:tcPr>
          <w:p w:rsidR="00333013" w:rsidRPr="002C0EA3" w:rsidRDefault="00333013" w:rsidP="00333013">
            <w:pPr>
              <w:spacing w:line="23" w:lineRule="atLeast"/>
              <w:jc w:val="center"/>
              <w:rPr>
                <w:rFonts w:cs="Calibri"/>
                <w:sz w:val="18"/>
                <w:szCs w:val="18"/>
              </w:rPr>
            </w:pPr>
          </w:p>
        </w:tc>
        <w:tc>
          <w:tcPr>
            <w:tcW w:w="924" w:type="dxa"/>
          </w:tcPr>
          <w:p w:rsidR="00333013" w:rsidRPr="002C0EA3" w:rsidRDefault="00333013" w:rsidP="00333013">
            <w:pPr>
              <w:spacing w:line="23" w:lineRule="atLeast"/>
              <w:jc w:val="center"/>
              <w:rPr>
                <w:rFonts w:cs="Calibri"/>
                <w:sz w:val="18"/>
                <w:szCs w:val="18"/>
              </w:rPr>
            </w:pPr>
          </w:p>
        </w:tc>
        <w:tc>
          <w:tcPr>
            <w:tcW w:w="1005" w:type="dxa"/>
          </w:tcPr>
          <w:p w:rsidR="00333013" w:rsidRPr="002C0EA3" w:rsidRDefault="00333013" w:rsidP="00333013">
            <w:pPr>
              <w:spacing w:line="23" w:lineRule="atLeast"/>
              <w:jc w:val="center"/>
              <w:rPr>
                <w:rFonts w:cs="Calibri"/>
                <w:sz w:val="18"/>
                <w:szCs w:val="18"/>
              </w:rPr>
            </w:pPr>
            <w:r w:rsidRPr="002C0EA3">
              <w:rPr>
                <w:rFonts w:cs="Calibri"/>
                <w:sz w:val="18"/>
                <w:szCs w:val="18"/>
              </w:rPr>
              <w:t>PC</w:t>
            </w:r>
          </w:p>
        </w:tc>
        <w:tc>
          <w:tcPr>
            <w:tcW w:w="1126" w:type="dxa"/>
          </w:tcPr>
          <w:p w:rsidR="00333013" w:rsidRPr="002C0EA3" w:rsidRDefault="00333013" w:rsidP="00333013">
            <w:pPr>
              <w:spacing w:line="23" w:lineRule="atLeast"/>
              <w:jc w:val="center"/>
              <w:rPr>
                <w:rFonts w:cs="Calibri"/>
                <w:sz w:val="20"/>
                <w:szCs w:val="20"/>
              </w:rPr>
            </w:pPr>
          </w:p>
        </w:tc>
        <w:tc>
          <w:tcPr>
            <w:tcW w:w="1232" w:type="dxa"/>
          </w:tcPr>
          <w:p w:rsidR="00333013" w:rsidRPr="002C0EA3" w:rsidRDefault="00333013" w:rsidP="00333013">
            <w:pPr>
              <w:spacing w:line="23" w:lineRule="atLeast"/>
              <w:jc w:val="center"/>
              <w:rPr>
                <w:rFonts w:cs="Calibri"/>
                <w:sz w:val="20"/>
                <w:szCs w:val="20"/>
              </w:rPr>
            </w:pPr>
          </w:p>
        </w:tc>
      </w:tr>
      <w:tr w:rsidR="00333013" w:rsidRPr="002C0EA3">
        <w:tc>
          <w:tcPr>
            <w:tcW w:w="3049" w:type="dxa"/>
          </w:tcPr>
          <w:p w:rsidR="00333013" w:rsidRPr="002C0EA3" w:rsidRDefault="00333013" w:rsidP="00333013">
            <w:pPr>
              <w:spacing w:line="23" w:lineRule="atLeast"/>
              <w:rPr>
                <w:rFonts w:cs="Calibri"/>
                <w:sz w:val="18"/>
                <w:szCs w:val="18"/>
              </w:rPr>
            </w:pPr>
            <w:r w:rsidRPr="002C0EA3">
              <w:rPr>
                <w:rFonts w:cs="Calibri"/>
                <w:sz w:val="18"/>
                <w:szCs w:val="18"/>
              </w:rPr>
              <w:t>CL&amp;P Management Audit</w:t>
            </w:r>
          </w:p>
        </w:tc>
        <w:tc>
          <w:tcPr>
            <w:tcW w:w="754" w:type="dxa"/>
          </w:tcPr>
          <w:p w:rsidR="00333013" w:rsidRPr="002C0EA3" w:rsidRDefault="00333013" w:rsidP="00333013">
            <w:pPr>
              <w:spacing w:line="23" w:lineRule="atLeast"/>
              <w:jc w:val="center"/>
              <w:rPr>
                <w:rFonts w:cs="Calibri"/>
                <w:sz w:val="18"/>
                <w:szCs w:val="18"/>
              </w:rPr>
            </w:pPr>
          </w:p>
        </w:tc>
        <w:tc>
          <w:tcPr>
            <w:tcW w:w="976" w:type="dxa"/>
          </w:tcPr>
          <w:p w:rsidR="00333013" w:rsidRPr="002C0EA3" w:rsidRDefault="00333013" w:rsidP="00333013">
            <w:pPr>
              <w:spacing w:line="23" w:lineRule="atLeast"/>
              <w:jc w:val="center"/>
              <w:rPr>
                <w:rFonts w:cs="Calibri"/>
                <w:sz w:val="18"/>
                <w:szCs w:val="18"/>
              </w:rPr>
            </w:pPr>
            <w:r w:rsidRPr="002C0EA3">
              <w:rPr>
                <w:rFonts w:cs="Calibri"/>
                <w:sz w:val="18"/>
                <w:szCs w:val="18"/>
              </w:rPr>
              <w:t>LC</w:t>
            </w:r>
          </w:p>
        </w:tc>
        <w:tc>
          <w:tcPr>
            <w:tcW w:w="785" w:type="dxa"/>
          </w:tcPr>
          <w:p w:rsidR="00333013" w:rsidRPr="002C0EA3" w:rsidRDefault="00333013" w:rsidP="00333013">
            <w:pPr>
              <w:spacing w:line="23" w:lineRule="atLeast"/>
              <w:jc w:val="center"/>
              <w:rPr>
                <w:rFonts w:cs="Calibri"/>
                <w:sz w:val="18"/>
                <w:szCs w:val="18"/>
              </w:rPr>
            </w:pPr>
          </w:p>
        </w:tc>
        <w:tc>
          <w:tcPr>
            <w:tcW w:w="924" w:type="dxa"/>
          </w:tcPr>
          <w:p w:rsidR="00333013" w:rsidRPr="002C0EA3" w:rsidRDefault="00333013" w:rsidP="00333013">
            <w:pPr>
              <w:spacing w:line="23" w:lineRule="atLeast"/>
              <w:jc w:val="center"/>
              <w:rPr>
                <w:rFonts w:cs="Calibri"/>
                <w:sz w:val="18"/>
                <w:szCs w:val="18"/>
              </w:rPr>
            </w:pPr>
            <w:r w:rsidRPr="002C0EA3">
              <w:rPr>
                <w:rFonts w:cs="Calibri"/>
                <w:sz w:val="18"/>
                <w:szCs w:val="18"/>
              </w:rPr>
              <w:t>PM</w:t>
            </w:r>
          </w:p>
        </w:tc>
        <w:tc>
          <w:tcPr>
            <w:tcW w:w="1005" w:type="dxa"/>
          </w:tcPr>
          <w:p w:rsidR="00333013" w:rsidRPr="002C0EA3" w:rsidRDefault="00333013" w:rsidP="00333013">
            <w:pPr>
              <w:spacing w:line="23" w:lineRule="atLeast"/>
              <w:jc w:val="center"/>
              <w:rPr>
                <w:rFonts w:cs="Calibri"/>
                <w:sz w:val="18"/>
                <w:szCs w:val="18"/>
              </w:rPr>
            </w:pPr>
          </w:p>
        </w:tc>
        <w:tc>
          <w:tcPr>
            <w:tcW w:w="1126" w:type="dxa"/>
          </w:tcPr>
          <w:p w:rsidR="00333013" w:rsidRPr="002C0EA3" w:rsidRDefault="00333013" w:rsidP="00333013">
            <w:pPr>
              <w:spacing w:line="23" w:lineRule="atLeast"/>
              <w:jc w:val="center"/>
              <w:rPr>
                <w:rFonts w:cs="Calibri"/>
                <w:sz w:val="18"/>
                <w:szCs w:val="18"/>
              </w:rPr>
            </w:pPr>
            <w:r w:rsidRPr="002C0EA3">
              <w:rPr>
                <w:rFonts w:cs="Calibri"/>
                <w:sz w:val="18"/>
                <w:szCs w:val="18"/>
              </w:rPr>
              <w:t>APM/LC</w:t>
            </w:r>
          </w:p>
        </w:tc>
        <w:tc>
          <w:tcPr>
            <w:tcW w:w="1232" w:type="dxa"/>
          </w:tcPr>
          <w:p w:rsidR="00333013" w:rsidRPr="002C0EA3" w:rsidRDefault="00333013" w:rsidP="00333013">
            <w:pPr>
              <w:spacing w:line="23" w:lineRule="atLeast"/>
              <w:jc w:val="center"/>
              <w:rPr>
                <w:rFonts w:cs="Calibri"/>
                <w:sz w:val="20"/>
                <w:szCs w:val="20"/>
              </w:rPr>
            </w:pPr>
          </w:p>
        </w:tc>
      </w:tr>
      <w:tr w:rsidR="00333013" w:rsidRPr="002C0EA3">
        <w:tc>
          <w:tcPr>
            <w:tcW w:w="3049" w:type="dxa"/>
          </w:tcPr>
          <w:p w:rsidR="00333013" w:rsidRPr="002C0EA3" w:rsidRDefault="00333013" w:rsidP="00333013">
            <w:pPr>
              <w:spacing w:line="23" w:lineRule="atLeast"/>
              <w:rPr>
                <w:rFonts w:cs="Calibri"/>
                <w:sz w:val="18"/>
                <w:szCs w:val="18"/>
              </w:rPr>
            </w:pPr>
            <w:r w:rsidRPr="002C0EA3">
              <w:rPr>
                <w:rFonts w:cs="Calibri"/>
                <w:sz w:val="18"/>
                <w:szCs w:val="18"/>
              </w:rPr>
              <w:t>NW Natural Gas Affiliate Transaction</w:t>
            </w:r>
          </w:p>
        </w:tc>
        <w:tc>
          <w:tcPr>
            <w:tcW w:w="754" w:type="dxa"/>
          </w:tcPr>
          <w:p w:rsidR="00333013" w:rsidRPr="002C0EA3" w:rsidRDefault="00333013" w:rsidP="00333013">
            <w:pPr>
              <w:spacing w:line="23" w:lineRule="atLeast"/>
              <w:jc w:val="center"/>
              <w:rPr>
                <w:rFonts w:cs="Calibri"/>
                <w:sz w:val="20"/>
                <w:szCs w:val="20"/>
              </w:rPr>
            </w:pPr>
          </w:p>
        </w:tc>
        <w:tc>
          <w:tcPr>
            <w:tcW w:w="976" w:type="dxa"/>
          </w:tcPr>
          <w:p w:rsidR="00333013" w:rsidRPr="002C0EA3" w:rsidRDefault="00333013" w:rsidP="00333013">
            <w:pPr>
              <w:spacing w:line="23" w:lineRule="atLeast"/>
              <w:jc w:val="center"/>
              <w:rPr>
                <w:rFonts w:cs="Calibri"/>
                <w:sz w:val="18"/>
                <w:szCs w:val="18"/>
              </w:rPr>
            </w:pPr>
            <w:r w:rsidRPr="002C0EA3">
              <w:rPr>
                <w:rFonts w:cs="Calibri"/>
                <w:sz w:val="18"/>
                <w:szCs w:val="18"/>
              </w:rPr>
              <w:t>LC</w:t>
            </w:r>
          </w:p>
        </w:tc>
        <w:tc>
          <w:tcPr>
            <w:tcW w:w="785" w:type="dxa"/>
          </w:tcPr>
          <w:p w:rsidR="00333013" w:rsidRPr="002C0EA3" w:rsidRDefault="00333013" w:rsidP="00333013">
            <w:pPr>
              <w:spacing w:line="23" w:lineRule="atLeast"/>
              <w:jc w:val="center"/>
              <w:rPr>
                <w:rFonts w:cs="Calibri"/>
                <w:sz w:val="18"/>
                <w:szCs w:val="18"/>
              </w:rPr>
            </w:pPr>
          </w:p>
        </w:tc>
        <w:tc>
          <w:tcPr>
            <w:tcW w:w="924" w:type="dxa"/>
          </w:tcPr>
          <w:p w:rsidR="00333013" w:rsidRPr="002C0EA3" w:rsidRDefault="00333013" w:rsidP="00333013">
            <w:pPr>
              <w:spacing w:line="23" w:lineRule="atLeast"/>
              <w:jc w:val="center"/>
              <w:rPr>
                <w:rFonts w:cs="Calibri"/>
                <w:sz w:val="18"/>
                <w:szCs w:val="18"/>
              </w:rPr>
            </w:pPr>
            <w:r w:rsidRPr="002C0EA3">
              <w:rPr>
                <w:rFonts w:cs="Calibri"/>
                <w:sz w:val="18"/>
                <w:szCs w:val="18"/>
              </w:rPr>
              <w:t>PM</w:t>
            </w:r>
          </w:p>
        </w:tc>
        <w:tc>
          <w:tcPr>
            <w:tcW w:w="1005" w:type="dxa"/>
          </w:tcPr>
          <w:p w:rsidR="00333013" w:rsidRPr="002C0EA3" w:rsidRDefault="00333013" w:rsidP="00333013">
            <w:pPr>
              <w:spacing w:line="23" w:lineRule="atLeast"/>
              <w:jc w:val="center"/>
              <w:rPr>
                <w:rFonts w:cs="Calibri"/>
                <w:sz w:val="18"/>
                <w:szCs w:val="18"/>
              </w:rPr>
            </w:pPr>
          </w:p>
        </w:tc>
        <w:tc>
          <w:tcPr>
            <w:tcW w:w="1126" w:type="dxa"/>
          </w:tcPr>
          <w:p w:rsidR="00333013" w:rsidRPr="002C0EA3" w:rsidRDefault="00333013" w:rsidP="00333013">
            <w:pPr>
              <w:spacing w:line="23" w:lineRule="atLeast"/>
              <w:jc w:val="center"/>
              <w:rPr>
                <w:rFonts w:cs="Calibri"/>
                <w:sz w:val="18"/>
                <w:szCs w:val="18"/>
              </w:rPr>
            </w:pPr>
            <w:r w:rsidRPr="002C0EA3">
              <w:rPr>
                <w:rFonts w:cs="Calibri"/>
                <w:sz w:val="18"/>
                <w:szCs w:val="18"/>
              </w:rPr>
              <w:t>APM/LC</w:t>
            </w:r>
          </w:p>
        </w:tc>
        <w:tc>
          <w:tcPr>
            <w:tcW w:w="1232" w:type="dxa"/>
          </w:tcPr>
          <w:p w:rsidR="00333013" w:rsidRPr="002C0EA3" w:rsidRDefault="00333013" w:rsidP="00333013">
            <w:pPr>
              <w:spacing w:line="23" w:lineRule="atLeast"/>
              <w:jc w:val="center"/>
              <w:rPr>
                <w:rFonts w:cs="Calibri"/>
                <w:sz w:val="20"/>
                <w:szCs w:val="20"/>
              </w:rPr>
            </w:pPr>
          </w:p>
        </w:tc>
      </w:tr>
      <w:tr w:rsidR="00333013" w:rsidRPr="002C0EA3">
        <w:tc>
          <w:tcPr>
            <w:tcW w:w="3049" w:type="dxa"/>
          </w:tcPr>
          <w:p w:rsidR="00333013" w:rsidRPr="002C0EA3" w:rsidRDefault="00333013" w:rsidP="00333013">
            <w:pPr>
              <w:spacing w:line="23" w:lineRule="atLeast"/>
              <w:rPr>
                <w:rFonts w:cs="Calibri"/>
                <w:sz w:val="18"/>
                <w:szCs w:val="18"/>
              </w:rPr>
            </w:pPr>
            <w:proofErr w:type="gramStart"/>
            <w:r w:rsidRPr="002C0EA3">
              <w:rPr>
                <w:rFonts w:cs="Calibri"/>
                <w:sz w:val="18"/>
                <w:szCs w:val="18"/>
              </w:rPr>
              <w:t>Utility Emergency Prep.</w:t>
            </w:r>
            <w:proofErr w:type="gramEnd"/>
            <w:r w:rsidRPr="002C0EA3">
              <w:rPr>
                <w:rFonts w:cs="Calibri"/>
                <w:sz w:val="18"/>
                <w:szCs w:val="18"/>
              </w:rPr>
              <w:t xml:space="preserve"> Conferences</w:t>
            </w:r>
          </w:p>
        </w:tc>
        <w:tc>
          <w:tcPr>
            <w:tcW w:w="754" w:type="dxa"/>
          </w:tcPr>
          <w:p w:rsidR="00333013" w:rsidRPr="002C0EA3" w:rsidRDefault="00333013" w:rsidP="00333013">
            <w:pPr>
              <w:spacing w:line="23" w:lineRule="atLeast"/>
              <w:jc w:val="center"/>
              <w:rPr>
                <w:rFonts w:cs="Calibri"/>
                <w:sz w:val="18"/>
                <w:szCs w:val="18"/>
              </w:rPr>
            </w:pPr>
            <w:r w:rsidRPr="002C0EA3">
              <w:rPr>
                <w:rFonts w:cs="Calibri"/>
                <w:sz w:val="18"/>
                <w:szCs w:val="18"/>
              </w:rPr>
              <w:t>LC</w:t>
            </w:r>
          </w:p>
        </w:tc>
        <w:tc>
          <w:tcPr>
            <w:tcW w:w="976" w:type="dxa"/>
          </w:tcPr>
          <w:p w:rsidR="00333013" w:rsidRPr="002C0EA3" w:rsidRDefault="00333013" w:rsidP="00333013">
            <w:pPr>
              <w:spacing w:line="23" w:lineRule="atLeast"/>
              <w:jc w:val="center"/>
              <w:rPr>
                <w:rFonts w:cs="Calibri"/>
                <w:sz w:val="18"/>
                <w:szCs w:val="18"/>
              </w:rPr>
            </w:pPr>
          </w:p>
        </w:tc>
        <w:tc>
          <w:tcPr>
            <w:tcW w:w="785" w:type="dxa"/>
          </w:tcPr>
          <w:p w:rsidR="00333013" w:rsidRPr="002C0EA3" w:rsidRDefault="00333013" w:rsidP="00333013">
            <w:pPr>
              <w:spacing w:line="23" w:lineRule="atLeast"/>
              <w:jc w:val="center"/>
              <w:rPr>
                <w:rFonts w:cs="Calibri"/>
                <w:sz w:val="18"/>
                <w:szCs w:val="18"/>
              </w:rPr>
            </w:pPr>
          </w:p>
        </w:tc>
        <w:tc>
          <w:tcPr>
            <w:tcW w:w="924" w:type="dxa"/>
          </w:tcPr>
          <w:p w:rsidR="00333013" w:rsidRPr="002C0EA3" w:rsidRDefault="00333013" w:rsidP="00333013">
            <w:pPr>
              <w:spacing w:line="23" w:lineRule="atLeast"/>
              <w:jc w:val="center"/>
              <w:rPr>
                <w:rFonts w:cs="Calibri"/>
                <w:sz w:val="18"/>
                <w:szCs w:val="18"/>
              </w:rPr>
            </w:pPr>
          </w:p>
        </w:tc>
        <w:tc>
          <w:tcPr>
            <w:tcW w:w="1005" w:type="dxa"/>
          </w:tcPr>
          <w:p w:rsidR="00333013" w:rsidRPr="002C0EA3" w:rsidRDefault="00333013" w:rsidP="00333013">
            <w:pPr>
              <w:spacing w:line="23" w:lineRule="atLeast"/>
              <w:jc w:val="center"/>
              <w:rPr>
                <w:rFonts w:cs="Calibri"/>
                <w:sz w:val="18"/>
                <w:szCs w:val="18"/>
              </w:rPr>
            </w:pPr>
          </w:p>
        </w:tc>
        <w:tc>
          <w:tcPr>
            <w:tcW w:w="1126" w:type="dxa"/>
          </w:tcPr>
          <w:p w:rsidR="00333013" w:rsidRPr="002C0EA3" w:rsidRDefault="00333013" w:rsidP="00333013">
            <w:pPr>
              <w:spacing w:line="23" w:lineRule="atLeast"/>
              <w:jc w:val="center"/>
              <w:rPr>
                <w:rFonts w:cs="Calibri"/>
                <w:sz w:val="18"/>
                <w:szCs w:val="18"/>
              </w:rPr>
            </w:pPr>
          </w:p>
        </w:tc>
        <w:tc>
          <w:tcPr>
            <w:tcW w:w="1232" w:type="dxa"/>
          </w:tcPr>
          <w:p w:rsidR="00333013" w:rsidRPr="002C0EA3" w:rsidRDefault="00333013" w:rsidP="00333013">
            <w:pPr>
              <w:spacing w:line="23" w:lineRule="atLeast"/>
              <w:jc w:val="center"/>
              <w:rPr>
                <w:rFonts w:cs="Calibri"/>
                <w:sz w:val="18"/>
                <w:szCs w:val="18"/>
              </w:rPr>
            </w:pPr>
            <w:r w:rsidRPr="002C0EA3">
              <w:rPr>
                <w:rFonts w:cs="Calibri"/>
                <w:sz w:val="18"/>
                <w:szCs w:val="18"/>
              </w:rPr>
              <w:t>LC</w:t>
            </w:r>
          </w:p>
        </w:tc>
      </w:tr>
      <w:tr w:rsidR="00333013" w:rsidRPr="002C0EA3">
        <w:tc>
          <w:tcPr>
            <w:tcW w:w="3049" w:type="dxa"/>
          </w:tcPr>
          <w:p w:rsidR="00333013" w:rsidRPr="002C0EA3" w:rsidRDefault="00333013" w:rsidP="00333013">
            <w:pPr>
              <w:spacing w:line="23" w:lineRule="atLeast"/>
              <w:rPr>
                <w:rFonts w:cs="Calibri"/>
                <w:sz w:val="18"/>
                <w:szCs w:val="18"/>
              </w:rPr>
            </w:pPr>
            <w:r w:rsidRPr="002C0EA3">
              <w:rPr>
                <w:rFonts w:cs="Calibri"/>
                <w:sz w:val="18"/>
                <w:szCs w:val="18"/>
              </w:rPr>
              <w:t>Ameren Emergency Restoration Audit</w:t>
            </w:r>
          </w:p>
        </w:tc>
        <w:tc>
          <w:tcPr>
            <w:tcW w:w="754" w:type="dxa"/>
          </w:tcPr>
          <w:p w:rsidR="00333013" w:rsidRPr="002C0EA3" w:rsidRDefault="00333013" w:rsidP="00333013">
            <w:pPr>
              <w:spacing w:line="23" w:lineRule="atLeast"/>
              <w:jc w:val="center"/>
              <w:rPr>
                <w:rFonts w:cs="Calibri"/>
                <w:sz w:val="18"/>
                <w:szCs w:val="18"/>
              </w:rPr>
            </w:pPr>
            <w:r w:rsidRPr="002C0EA3">
              <w:rPr>
                <w:rFonts w:cs="Calibri"/>
                <w:sz w:val="18"/>
                <w:szCs w:val="18"/>
              </w:rPr>
              <w:t>ED</w:t>
            </w:r>
          </w:p>
        </w:tc>
        <w:tc>
          <w:tcPr>
            <w:tcW w:w="976" w:type="dxa"/>
          </w:tcPr>
          <w:p w:rsidR="00333013" w:rsidRPr="002C0EA3" w:rsidRDefault="00333013" w:rsidP="00333013">
            <w:pPr>
              <w:spacing w:line="23" w:lineRule="atLeast"/>
              <w:jc w:val="center"/>
              <w:rPr>
                <w:rFonts w:cs="Calibri"/>
                <w:sz w:val="18"/>
                <w:szCs w:val="18"/>
              </w:rPr>
            </w:pPr>
            <w:r w:rsidRPr="002C0EA3">
              <w:rPr>
                <w:rFonts w:cs="Calibri"/>
                <w:sz w:val="18"/>
                <w:szCs w:val="18"/>
              </w:rPr>
              <w:t>LC</w:t>
            </w:r>
          </w:p>
        </w:tc>
        <w:tc>
          <w:tcPr>
            <w:tcW w:w="785" w:type="dxa"/>
          </w:tcPr>
          <w:p w:rsidR="00333013" w:rsidRPr="002C0EA3" w:rsidRDefault="00333013" w:rsidP="00333013">
            <w:pPr>
              <w:spacing w:line="23" w:lineRule="atLeast"/>
              <w:jc w:val="center"/>
              <w:rPr>
                <w:rFonts w:cs="Calibri"/>
                <w:sz w:val="18"/>
                <w:szCs w:val="18"/>
              </w:rPr>
            </w:pPr>
          </w:p>
        </w:tc>
        <w:tc>
          <w:tcPr>
            <w:tcW w:w="924" w:type="dxa"/>
          </w:tcPr>
          <w:p w:rsidR="00333013" w:rsidRPr="002C0EA3" w:rsidRDefault="00333013" w:rsidP="00333013">
            <w:pPr>
              <w:spacing w:line="23" w:lineRule="atLeast"/>
              <w:jc w:val="center"/>
              <w:rPr>
                <w:rFonts w:cs="Calibri"/>
                <w:sz w:val="18"/>
                <w:szCs w:val="18"/>
              </w:rPr>
            </w:pPr>
          </w:p>
        </w:tc>
        <w:tc>
          <w:tcPr>
            <w:tcW w:w="1005" w:type="dxa"/>
          </w:tcPr>
          <w:p w:rsidR="00333013" w:rsidRPr="002C0EA3" w:rsidRDefault="00333013" w:rsidP="00333013">
            <w:pPr>
              <w:spacing w:line="23" w:lineRule="atLeast"/>
              <w:jc w:val="center"/>
              <w:rPr>
                <w:rFonts w:cs="Calibri"/>
                <w:sz w:val="18"/>
                <w:szCs w:val="18"/>
              </w:rPr>
            </w:pPr>
          </w:p>
        </w:tc>
        <w:tc>
          <w:tcPr>
            <w:tcW w:w="1126" w:type="dxa"/>
          </w:tcPr>
          <w:p w:rsidR="00333013" w:rsidRPr="002C0EA3" w:rsidRDefault="00333013" w:rsidP="00333013">
            <w:pPr>
              <w:spacing w:line="23" w:lineRule="atLeast"/>
              <w:jc w:val="center"/>
              <w:rPr>
                <w:rFonts w:cs="Calibri"/>
                <w:sz w:val="18"/>
                <w:szCs w:val="18"/>
              </w:rPr>
            </w:pPr>
          </w:p>
        </w:tc>
        <w:tc>
          <w:tcPr>
            <w:tcW w:w="1232" w:type="dxa"/>
          </w:tcPr>
          <w:p w:rsidR="00333013" w:rsidRPr="002C0EA3" w:rsidRDefault="00333013" w:rsidP="00333013">
            <w:pPr>
              <w:spacing w:line="23" w:lineRule="atLeast"/>
              <w:jc w:val="center"/>
              <w:rPr>
                <w:rFonts w:cs="Calibri"/>
                <w:sz w:val="20"/>
                <w:szCs w:val="20"/>
              </w:rPr>
            </w:pPr>
          </w:p>
        </w:tc>
      </w:tr>
      <w:tr w:rsidR="00333013" w:rsidRPr="002C0EA3">
        <w:tc>
          <w:tcPr>
            <w:tcW w:w="3049" w:type="dxa"/>
          </w:tcPr>
          <w:p w:rsidR="00333013" w:rsidRPr="002C0EA3" w:rsidRDefault="00333013" w:rsidP="00333013">
            <w:pPr>
              <w:spacing w:line="23" w:lineRule="atLeast"/>
              <w:rPr>
                <w:rFonts w:cs="Calibri"/>
                <w:sz w:val="18"/>
                <w:szCs w:val="18"/>
              </w:rPr>
            </w:pPr>
            <w:r w:rsidRPr="002C0EA3">
              <w:rPr>
                <w:rFonts w:cs="Calibri"/>
                <w:sz w:val="18"/>
                <w:szCs w:val="18"/>
              </w:rPr>
              <w:t>CPS of San Antonio ERP Build</w:t>
            </w:r>
          </w:p>
        </w:tc>
        <w:tc>
          <w:tcPr>
            <w:tcW w:w="754" w:type="dxa"/>
          </w:tcPr>
          <w:p w:rsidR="00333013" w:rsidRPr="002C0EA3" w:rsidRDefault="00333013" w:rsidP="00333013">
            <w:pPr>
              <w:spacing w:line="23" w:lineRule="atLeast"/>
              <w:jc w:val="center"/>
              <w:rPr>
                <w:rFonts w:cs="Calibri"/>
                <w:sz w:val="18"/>
                <w:szCs w:val="18"/>
              </w:rPr>
            </w:pPr>
            <w:r w:rsidRPr="002C0EA3">
              <w:rPr>
                <w:rFonts w:cs="Calibri"/>
                <w:sz w:val="18"/>
                <w:szCs w:val="18"/>
              </w:rPr>
              <w:t>ED</w:t>
            </w:r>
          </w:p>
        </w:tc>
        <w:tc>
          <w:tcPr>
            <w:tcW w:w="976" w:type="dxa"/>
          </w:tcPr>
          <w:p w:rsidR="00333013" w:rsidRPr="002C0EA3" w:rsidRDefault="00333013" w:rsidP="00333013">
            <w:pPr>
              <w:spacing w:line="23" w:lineRule="atLeast"/>
              <w:jc w:val="center"/>
              <w:rPr>
                <w:rFonts w:cs="Calibri"/>
                <w:sz w:val="18"/>
                <w:szCs w:val="18"/>
              </w:rPr>
            </w:pPr>
          </w:p>
        </w:tc>
        <w:tc>
          <w:tcPr>
            <w:tcW w:w="785" w:type="dxa"/>
          </w:tcPr>
          <w:p w:rsidR="00333013" w:rsidRPr="002C0EA3" w:rsidRDefault="00333013" w:rsidP="00333013">
            <w:pPr>
              <w:spacing w:line="23" w:lineRule="atLeast"/>
              <w:jc w:val="center"/>
              <w:rPr>
                <w:rFonts w:cs="Calibri"/>
                <w:sz w:val="18"/>
                <w:szCs w:val="18"/>
              </w:rPr>
            </w:pPr>
          </w:p>
        </w:tc>
        <w:tc>
          <w:tcPr>
            <w:tcW w:w="924" w:type="dxa"/>
          </w:tcPr>
          <w:p w:rsidR="00333013" w:rsidRPr="002C0EA3" w:rsidRDefault="00333013" w:rsidP="00333013">
            <w:pPr>
              <w:spacing w:line="23" w:lineRule="atLeast"/>
              <w:jc w:val="center"/>
              <w:rPr>
                <w:rFonts w:cs="Calibri"/>
                <w:sz w:val="18"/>
                <w:szCs w:val="18"/>
              </w:rPr>
            </w:pPr>
          </w:p>
        </w:tc>
        <w:tc>
          <w:tcPr>
            <w:tcW w:w="1005" w:type="dxa"/>
          </w:tcPr>
          <w:p w:rsidR="00333013" w:rsidRPr="002C0EA3" w:rsidRDefault="00333013" w:rsidP="00333013">
            <w:pPr>
              <w:spacing w:line="23" w:lineRule="atLeast"/>
              <w:jc w:val="center"/>
              <w:rPr>
                <w:rFonts w:cs="Calibri"/>
                <w:sz w:val="18"/>
                <w:szCs w:val="18"/>
              </w:rPr>
            </w:pPr>
            <w:r w:rsidRPr="002C0EA3">
              <w:rPr>
                <w:rFonts w:cs="Calibri"/>
                <w:sz w:val="18"/>
                <w:szCs w:val="18"/>
              </w:rPr>
              <w:t>LC</w:t>
            </w:r>
          </w:p>
        </w:tc>
        <w:tc>
          <w:tcPr>
            <w:tcW w:w="1126" w:type="dxa"/>
          </w:tcPr>
          <w:p w:rsidR="00333013" w:rsidRPr="002C0EA3" w:rsidRDefault="00333013" w:rsidP="00333013">
            <w:pPr>
              <w:spacing w:line="23" w:lineRule="atLeast"/>
              <w:jc w:val="center"/>
              <w:rPr>
                <w:rFonts w:cs="Calibri"/>
                <w:sz w:val="18"/>
                <w:szCs w:val="18"/>
              </w:rPr>
            </w:pPr>
          </w:p>
        </w:tc>
        <w:tc>
          <w:tcPr>
            <w:tcW w:w="1232" w:type="dxa"/>
          </w:tcPr>
          <w:p w:rsidR="00333013" w:rsidRPr="002C0EA3" w:rsidRDefault="00333013" w:rsidP="00333013">
            <w:pPr>
              <w:spacing w:line="23" w:lineRule="atLeast"/>
              <w:jc w:val="center"/>
              <w:rPr>
                <w:rFonts w:cs="Calibri"/>
                <w:sz w:val="20"/>
                <w:szCs w:val="20"/>
              </w:rPr>
            </w:pPr>
          </w:p>
        </w:tc>
      </w:tr>
      <w:tr w:rsidR="00333013" w:rsidRPr="002C0EA3">
        <w:tc>
          <w:tcPr>
            <w:tcW w:w="3049" w:type="dxa"/>
          </w:tcPr>
          <w:p w:rsidR="00333013" w:rsidRPr="002C0EA3" w:rsidRDefault="00333013" w:rsidP="00333013">
            <w:pPr>
              <w:spacing w:line="23" w:lineRule="atLeast"/>
              <w:rPr>
                <w:rFonts w:cs="Calibri"/>
                <w:sz w:val="18"/>
                <w:szCs w:val="18"/>
              </w:rPr>
            </w:pPr>
            <w:r w:rsidRPr="002C0EA3">
              <w:rPr>
                <w:rFonts w:cs="Calibri"/>
                <w:sz w:val="18"/>
                <w:szCs w:val="18"/>
              </w:rPr>
              <w:t>Northern Utilities Cast Iron Replacement</w:t>
            </w:r>
          </w:p>
        </w:tc>
        <w:tc>
          <w:tcPr>
            <w:tcW w:w="754" w:type="dxa"/>
          </w:tcPr>
          <w:p w:rsidR="00333013" w:rsidRPr="002C0EA3" w:rsidRDefault="00333013" w:rsidP="00333013">
            <w:pPr>
              <w:spacing w:line="23" w:lineRule="atLeast"/>
              <w:jc w:val="center"/>
              <w:rPr>
                <w:rFonts w:cs="Calibri"/>
                <w:sz w:val="18"/>
                <w:szCs w:val="18"/>
              </w:rPr>
            </w:pPr>
          </w:p>
        </w:tc>
        <w:tc>
          <w:tcPr>
            <w:tcW w:w="976" w:type="dxa"/>
          </w:tcPr>
          <w:p w:rsidR="00333013" w:rsidRPr="002C0EA3" w:rsidRDefault="00333013" w:rsidP="00333013">
            <w:pPr>
              <w:spacing w:line="23" w:lineRule="atLeast"/>
              <w:jc w:val="center"/>
              <w:rPr>
                <w:rFonts w:cs="Calibri"/>
                <w:sz w:val="18"/>
                <w:szCs w:val="18"/>
              </w:rPr>
            </w:pPr>
            <w:r w:rsidRPr="002C0EA3">
              <w:rPr>
                <w:rFonts w:cs="Calibri"/>
                <w:sz w:val="18"/>
                <w:szCs w:val="18"/>
              </w:rPr>
              <w:t>TR</w:t>
            </w:r>
          </w:p>
        </w:tc>
        <w:tc>
          <w:tcPr>
            <w:tcW w:w="785" w:type="dxa"/>
          </w:tcPr>
          <w:p w:rsidR="00333013" w:rsidRPr="002C0EA3" w:rsidRDefault="00333013" w:rsidP="00333013">
            <w:pPr>
              <w:spacing w:line="23" w:lineRule="atLeast"/>
              <w:jc w:val="center"/>
              <w:rPr>
                <w:rFonts w:cs="Calibri"/>
                <w:sz w:val="18"/>
                <w:szCs w:val="18"/>
              </w:rPr>
            </w:pPr>
          </w:p>
        </w:tc>
        <w:tc>
          <w:tcPr>
            <w:tcW w:w="924" w:type="dxa"/>
          </w:tcPr>
          <w:p w:rsidR="00333013" w:rsidRPr="002C0EA3" w:rsidRDefault="00333013" w:rsidP="00333013">
            <w:pPr>
              <w:spacing w:line="23" w:lineRule="atLeast"/>
              <w:jc w:val="center"/>
              <w:rPr>
                <w:rFonts w:cs="Calibri"/>
                <w:sz w:val="18"/>
                <w:szCs w:val="18"/>
              </w:rPr>
            </w:pPr>
            <w:r w:rsidRPr="002C0EA3">
              <w:rPr>
                <w:rFonts w:cs="Calibri"/>
                <w:sz w:val="18"/>
                <w:szCs w:val="18"/>
              </w:rPr>
              <w:t>PM</w:t>
            </w:r>
          </w:p>
        </w:tc>
        <w:tc>
          <w:tcPr>
            <w:tcW w:w="1005" w:type="dxa"/>
          </w:tcPr>
          <w:p w:rsidR="00333013" w:rsidRPr="002C0EA3" w:rsidRDefault="00333013" w:rsidP="00333013">
            <w:pPr>
              <w:spacing w:line="23" w:lineRule="atLeast"/>
              <w:jc w:val="center"/>
              <w:rPr>
                <w:rFonts w:cs="Calibri"/>
                <w:sz w:val="18"/>
                <w:szCs w:val="18"/>
              </w:rPr>
            </w:pPr>
          </w:p>
        </w:tc>
        <w:tc>
          <w:tcPr>
            <w:tcW w:w="1126" w:type="dxa"/>
          </w:tcPr>
          <w:p w:rsidR="00333013" w:rsidRPr="002C0EA3" w:rsidRDefault="00333013" w:rsidP="00333013">
            <w:pPr>
              <w:spacing w:line="23" w:lineRule="atLeast"/>
              <w:jc w:val="center"/>
              <w:rPr>
                <w:rFonts w:cs="Calibri"/>
                <w:sz w:val="18"/>
                <w:szCs w:val="18"/>
              </w:rPr>
            </w:pPr>
          </w:p>
        </w:tc>
        <w:tc>
          <w:tcPr>
            <w:tcW w:w="1232" w:type="dxa"/>
          </w:tcPr>
          <w:p w:rsidR="00333013" w:rsidRPr="002C0EA3" w:rsidRDefault="00333013" w:rsidP="00333013">
            <w:pPr>
              <w:spacing w:line="23" w:lineRule="atLeast"/>
              <w:jc w:val="center"/>
              <w:rPr>
                <w:rFonts w:cs="Calibri"/>
                <w:sz w:val="20"/>
                <w:szCs w:val="20"/>
              </w:rPr>
            </w:pPr>
          </w:p>
        </w:tc>
      </w:tr>
      <w:tr w:rsidR="00333013" w:rsidRPr="002C0EA3">
        <w:tc>
          <w:tcPr>
            <w:tcW w:w="3049" w:type="dxa"/>
          </w:tcPr>
          <w:p w:rsidR="00333013" w:rsidRPr="002C0EA3" w:rsidRDefault="00333013" w:rsidP="00333013">
            <w:pPr>
              <w:spacing w:line="23" w:lineRule="atLeast"/>
              <w:rPr>
                <w:rFonts w:cs="Calibri"/>
                <w:sz w:val="18"/>
                <w:szCs w:val="18"/>
              </w:rPr>
            </w:pPr>
            <w:r w:rsidRPr="002C0EA3">
              <w:rPr>
                <w:rFonts w:cs="Calibri"/>
                <w:sz w:val="18"/>
                <w:szCs w:val="18"/>
              </w:rPr>
              <w:t>Duke Energy - Rate Case Audit</w:t>
            </w:r>
          </w:p>
        </w:tc>
        <w:tc>
          <w:tcPr>
            <w:tcW w:w="754" w:type="dxa"/>
          </w:tcPr>
          <w:p w:rsidR="00333013" w:rsidRPr="002C0EA3" w:rsidRDefault="00333013" w:rsidP="00333013">
            <w:pPr>
              <w:spacing w:line="23" w:lineRule="atLeast"/>
              <w:jc w:val="center"/>
              <w:rPr>
                <w:rFonts w:cs="Calibri"/>
                <w:sz w:val="20"/>
                <w:szCs w:val="20"/>
              </w:rPr>
            </w:pPr>
          </w:p>
        </w:tc>
        <w:tc>
          <w:tcPr>
            <w:tcW w:w="976" w:type="dxa"/>
          </w:tcPr>
          <w:p w:rsidR="00333013" w:rsidRPr="002C0EA3" w:rsidRDefault="00333013" w:rsidP="00333013">
            <w:pPr>
              <w:spacing w:line="23" w:lineRule="atLeast"/>
              <w:jc w:val="center"/>
              <w:rPr>
                <w:rFonts w:cs="Calibri"/>
                <w:sz w:val="18"/>
                <w:szCs w:val="18"/>
              </w:rPr>
            </w:pPr>
            <w:r w:rsidRPr="002C0EA3">
              <w:rPr>
                <w:rFonts w:cs="Calibri"/>
                <w:sz w:val="18"/>
                <w:szCs w:val="18"/>
              </w:rPr>
              <w:t>LC</w:t>
            </w:r>
          </w:p>
        </w:tc>
        <w:tc>
          <w:tcPr>
            <w:tcW w:w="785" w:type="dxa"/>
          </w:tcPr>
          <w:p w:rsidR="00333013" w:rsidRPr="002C0EA3" w:rsidRDefault="00333013" w:rsidP="00333013">
            <w:pPr>
              <w:spacing w:line="23" w:lineRule="atLeast"/>
              <w:jc w:val="center"/>
              <w:rPr>
                <w:rFonts w:cs="Calibri"/>
                <w:sz w:val="18"/>
                <w:szCs w:val="18"/>
              </w:rPr>
            </w:pPr>
          </w:p>
        </w:tc>
        <w:tc>
          <w:tcPr>
            <w:tcW w:w="924" w:type="dxa"/>
          </w:tcPr>
          <w:p w:rsidR="00333013" w:rsidRPr="002C0EA3" w:rsidRDefault="00333013" w:rsidP="00333013">
            <w:pPr>
              <w:spacing w:line="23" w:lineRule="atLeast"/>
              <w:jc w:val="center"/>
              <w:rPr>
                <w:rFonts w:cs="Calibri"/>
                <w:sz w:val="18"/>
                <w:szCs w:val="18"/>
              </w:rPr>
            </w:pPr>
            <w:r w:rsidRPr="002C0EA3">
              <w:rPr>
                <w:rFonts w:cs="Calibri"/>
                <w:sz w:val="18"/>
                <w:szCs w:val="18"/>
              </w:rPr>
              <w:t>PM</w:t>
            </w:r>
          </w:p>
        </w:tc>
        <w:tc>
          <w:tcPr>
            <w:tcW w:w="1005" w:type="dxa"/>
          </w:tcPr>
          <w:p w:rsidR="00333013" w:rsidRPr="002C0EA3" w:rsidRDefault="00333013" w:rsidP="00333013">
            <w:pPr>
              <w:spacing w:line="23" w:lineRule="atLeast"/>
              <w:jc w:val="center"/>
              <w:rPr>
                <w:rFonts w:cs="Calibri"/>
                <w:sz w:val="18"/>
                <w:szCs w:val="18"/>
              </w:rPr>
            </w:pPr>
          </w:p>
        </w:tc>
        <w:tc>
          <w:tcPr>
            <w:tcW w:w="1126" w:type="dxa"/>
          </w:tcPr>
          <w:p w:rsidR="00333013" w:rsidRPr="002C0EA3" w:rsidRDefault="00333013" w:rsidP="00333013">
            <w:pPr>
              <w:spacing w:line="23" w:lineRule="atLeast"/>
              <w:jc w:val="center"/>
              <w:rPr>
                <w:rFonts w:cs="Calibri"/>
                <w:sz w:val="18"/>
                <w:szCs w:val="18"/>
              </w:rPr>
            </w:pPr>
            <w:r w:rsidRPr="002C0EA3">
              <w:rPr>
                <w:rFonts w:cs="Calibri"/>
                <w:sz w:val="18"/>
                <w:szCs w:val="18"/>
              </w:rPr>
              <w:t>APM/LC</w:t>
            </w:r>
          </w:p>
        </w:tc>
        <w:tc>
          <w:tcPr>
            <w:tcW w:w="1232" w:type="dxa"/>
          </w:tcPr>
          <w:p w:rsidR="00333013" w:rsidRPr="002C0EA3" w:rsidRDefault="00333013" w:rsidP="00333013">
            <w:pPr>
              <w:spacing w:line="23" w:lineRule="atLeast"/>
              <w:jc w:val="center"/>
              <w:rPr>
                <w:rFonts w:cs="Calibri"/>
                <w:sz w:val="20"/>
                <w:szCs w:val="20"/>
              </w:rPr>
            </w:pPr>
          </w:p>
        </w:tc>
      </w:tr>
      <w:tr w:rsidR="00333013" w:rsidRPr="002C0EA3">
        <w:tc>
          <w:tcPr>
            <w:tcW w:w="3049" w:type="dxa"/>
          </w:tcPr>
          <w:p w:rsidR="00333013" w:rsidRPr="002C0EA3" w:rsidRDefault="00333013" w:rsidP="00333013">
            <w:pPr>
              <w:spacing w:line="23" w:lineRule="atLeast"/>
              <w:rPr>
                <w:rFonts w:cs="Calibri"/>
                <w:sz w:val="18"/>
                <w:szCs w:val="18"/>
              </w:rPr>
            </w:pPr>
            <w:r w:rsidRPr="002C0EA3">
              <w:rPr>
                <w:rFonts w:cs="Calibri"/>
                <w:sz w:val="18"/>
                <w:szCs w:val="18"/>
              </w:rPr>
              <w:t>Columbia Gas- Rate Case Audit</w:t>
            </w:r>
          </w:p>
        </w:tc>
        <w:tc>
          <w:tcPr>
            <w:tcW w:w="754" w:type="dxa"/>
          </w:tcPr>
          <w:p w:rsidR="00333013" w:rsidRPr="002C0EA3" w:rsidRDefault="00333013" w:rsidP="00333013">
            <w:pPr>
              <w:spacing w:line="23" w:lineRule="atLeast"/>
              <w:jc w:val="center"/>
              <w:rPr>
                <w:rFonts w:cs="Calibri"/>
                <w:sz w:val="20"/>
                <w:szCs w:val="20"/>
              </w:rPr>
            </w:pPr>
          </w:p>
        </w:tc>
        <w:tc>
          <w:tcPr>
            <w:tcW w:w="976" w:type="dxa"/>
          </w:tcPr>
          <w:p w:rsidR="00333013" w:rsidRPr="002C0EA3" w:rsidRDefault="00333013" w:rsidP="00333013">
            <w:pPr>
              <w:spacing w:line="23" w:lineRule="atLeast"/>
              <w:jc w:val="center"/>
              <w:rPr>
                <w:rFonts w:cs="Calibri"/>
                <w:sz w:val="18"/>
                <w:szCs w:val="18"/>
              </w:rPr>
            </w:pPr>
            <w:r w:rsidRPr="002C0EA3">
              <w:rPr>
                <w:rFonts w:cs="Calibri"/>
                <w:sz w:val="18"/>
                <w:szCs w:val="18"/>
              </w:rPr>
              <w:t>LC</w:t>
            </w:r>
          </w:p>
        </w:tc>
        <w:tc>
          <w:tcPr>
            <w:tcW w:w="785" w:type="dxa"/>
          </w:tcPr>
          <w:p w:rsidR="00333013" w:rsidRPr="002C0EA3" w:rsidRDefault="00333013" w:rsidP="00333013">
            <w:pPr>
              <w:spacing w:line="23" w:lineRule="atLeast"/>
              <w:jc w:val="center"/>
              <w:rPr>
                <w:rFonts w:cs="Calibri"/>
                <w:sz w:val="18"/>
                <w:szCs w:val="18"/>
              </w:rPr>
            </w:pPr>
          </w:p>
        </w:tc>
        <w:tc>
          <w:tcPr>
            <w:tcW w:w="924" w:type="dxa"/>
          </w:tcPr>
          <w:p w:rsidR="00333013" w:rsidRPr="002C0EA3" w:rsidRDefault="00333013" w:rsidP="00333013">
            <w:pPr>
              <w:spacing w:line="23" w:lineRule="atLeast"/>
              <w:jc w:val="center"/>
              <w:rPr>
                <w:rFonts w:cs="Calibri"/>
                <w:sz w:val="18"/>
                <w:szCs w:val="18"/>
              </w:rPr>
            </w:pPr>
            <w:r w:rsidRPr="002C0EA3">
              <w:rPr>
                <w:rFonts w:cs="Calibri"/>
                <w:sz w:val="18"/>
                <w:szCs w:val="18"/>
              </w:rPr>
              <w:t>PM</w:t>
            </w:r>
          </w:p>
        </w:tc>
        <w:tc>
          <w:tcPr>
            <w:tcW w:w="1005" w:type="dxa"/>
          </w:tcPr>
          <w:p w:rsidR="00333013" w:rsidRPr="002C0EA3" w:rsidRDefault="00333013" w:rsidP="00333013">
            <w:pPr>
              <w:spacing w:line="23" w:lineRule="atLeast"/>
              <w:jc w:val="center"/>
              <w:rPr>
                <w:rFonts w:cs="Calibri"/>
                <w:sz w:val="18"/>
                <w:szCs w:val="18"/>
              </w:rPr>
            </w:pPr>
          </w:p>
        </w:tc>
        <w:tc>
          <w:tcPr>
            <w:tcW w:w="1126" w:type="dxa"/>
          </w:tcPr>
          <w:p w:rsidR="00333013" w:rsidRPr="002C0EA3" w:rsidRDefault="00333013" w:rsidP="00333013">
            <w:pPr>
              <w:spacing w:line="23" w:lineRule="atLeast"/>
              <w:jc w:val="center"/>
              <w:rPr>
                <w:rFonts w:cs="Calibri"/>
                <w:sz w:val="18"/>
                <w:szCs w:val="18"/>
              </w:rPr>
            </w:pPr>
            <w:r w:rsidRPr="002C0EA3">
              <w:rPr>
                <w:rFonts w:cs="Calibri"/>
                <w:sz w:val="18"/>
                <w:szCs w:val="18"/>
              </w:rPr>
              <w:t>APM/LC</w:t>
            </w:r>
          </w:p>
        </w:tc>
        <w:tc>
          <w:tcPr>
            <w:tcW w:w="1232" w:type="dxa"/>
          </w:tcPr>
          <w:p w:rsidR="00333013" w:rsidRPr="002C0EA3" w:rsidRDefault="00333013" w:rsidP="00333013">
            <w:pPr>
              <w:spacing w:line="23" w:lineRule="atLeast"/>
              <w:jc w:val="center"/>
              <w:rPr>
                <w:rFonts w:cs="Calibri"/>
                <w:sz w:val="20"/>
                <w:szCs w:val="20"/>
              </w:rPr>
            </w:pPr>
          </w:p>
        </w:tc>
      </w:tr>
      <w:tr w:rsidR="00333013" w:rsidRPr="002C0EA3">
        <w:tc>
          <w:tcPr>
            <w:tcW w:w="3049" w:type="dxa"/>
          </w:tcPr>
          <w:p w:rsidR="00333013" w:rsidRPr="002C0EA3" w:rsidRDefault="00333013" w:rsidP="00333013">
            <w:pPr>
              <w:spacing w:line="23" w:lineRule="atLeast"/>
              <w:rPr>
                <w:rFonts w:cs="Calibri"/>
                <w:sz w:val="18"/>
                <w:szCs w:val="18"/>
              </w:rPr>
            </w:pPr>
            <w:r w:rsidRPr="002C0EA3">
              <w:rPr>
                <w:rFonts w:cs="Calibri"/>
                <w:sz w:val="18"/>
                <w:szCs w:val="18"/>
              </w:rPr>
              <w:t>PSE Emergency Restoration Audit</w:t>
            </w:r>
          </w:p>
        </w:tc>
        <w:tc>
          <w:tcPr>
            <w:tcW w:w="754" w:type="dxa"/>
          </w:tcPr>
          <w:p w:rsidR="00333013" w:rsidRPr="002C0EA3" w:rsidRDefault="00333013" w:rsidP="00333013">
            <w:pPr>
              <w:spacing w:line="23" w:lineRule="atLeast"/>
              <w:jc w:val="center"/>
              <w:rPr>
                <w:rFonts w:cs="Calibri"/>
                <w:sz w:val="18"/>
                <w:szCs w:val="18"/>
              </w:rPr>
            </w:pPr>
            <w:r w:rsidRPr="002C0EA3">
              <w:rPr>
                <w:rFonts w:cs="Calibri"/>
                <w:sz w:val="18"/>
                <w:szCs w:val="18"/>
              </w:rPr>
              <w:t>ED</w:t>
            </w:r>
          </w:p>
        </w:tc>
        <w:tc>
          <w:tcPr>
            <w:tcW w:w="976" w:type="dxa"/>
          </w:tcPr>
          <w:p w:rsidR="00333013" w:rsidRPr="002C0EA3" w:rsidRDefault="00333013" w:rsidP="00333013">
            <w:pPr>
              <w:spacing w:line="23" w:lineRule="atLeast"/>
              <w:jc w:val="center"/>
              <w:rPr>
                <w:rFonts w:cs="Calibri"/>
                <w:sz w:val="18"/>
                <w:szCs w:val="18"/>
              </w:rPr>
            </w:pPr>
            <w:r w:rsidRPr="002C0EA3">
              <w:rPr>
                <w:rFonts w:cs="Calibri"/>
                <w:sz w:val="18"/>
                <w:szCs w:val="18"/>
              </w:rPr>
              <w:t>LC</w:t>
            </w:r>
          </w:p>
        </w:tc>
        <w:tc>
          <w:tcPr>
            <w:tcW w:w="785" w:type="dxa"/>
          </w:tcPr>
          <w:p w:rsidR="00333013" w:rsidRPr="002C0EA3" w:rsidRDefault="00333013" w:rsidP="00333013">
            <w:pPr>
              <w:spacing w:line="23" w:lineRule="atLeast"/>
              <w:jc w:val="center"/>
              <w:rPr>
                <w:rFonts w:cs="Calibri"/>
                <w:sz w:val="18"/>
                <w:szCs w:val="18"/>
              </w:rPr>
            </w:pPr>
          </w:p>
        </w:tc>
        <w:tc>
          <w:tcPr>
            <w:tcW w:w="924" w:type="dxa"/>
          </w:tcPr>
          <w:p w:rsidR="00333013" w:rsidRPr="002C0EA3" w:rsidRDefault="00333013" w:rsidP="00333013">
            <w:pPr>
              <w:spacing w:line="23" w:lineRule="atLeast"/>
              <w:jc w:val="center"/>
              <w:rPr>
                <w:rFonts w:cs="Calibri"/>
                <w:sz w:val="20"/>
                <w:szCs w:val="20"/>
              </w:rPr>
            </w:pPr>
          </w:p>
        </w:tc>
        <w:tc>
          <w:tcPr>
            <w:tcW w:w="1005" w:type="dxa"/>
          </w:tcPr>
          <w:p w:rsidR="00333013" w:rsidRPr="002C0EA3" w:rsidRDefault="00333013" w:rsidP="00333013">
            <w:pPr>
              <w:spacing w:line="23" w:lineRule="atLeast"/>
              <w:jc w:val="center"/>
              <w:rPr>
                <w:rFonts w:cs="Calibri"/>
                <w:sz w:val="20"/>
                <w:szCs w:val="20"/>
              </w:rPr>
            </w:pPr>
          </w:p>
        </w:tc>
        <w:tc>
          <w:tcPr>
            <w:tcW w:w="1126" w:type="dxa"/>
          </w:tcPr>
          <w:p w:rsidR="00333013" w:rsidRPr="002C0EA3" w:rsidRDefault="00333013" w:rsidP="00333013">
            <w:pPr>
              <w:spacing w:line="23" w:lineRule="atLeast"/>
              <w:jc w:val="center"/>
              <w:rPr>
                <w:rFonts w:cs="Calibri"/>
                <w:sz w:val="20"/>
                <w:szCs w:val="20"/>
              </w:rPr>
            </w:pPr>
          </w:p>
        </w:tc>
        <w:tc>
          <w:tcPr>
            <w:tcW w:w="1232" w:type="dxa"/>
          </w:tcPr>
          <w:p w:rsidR="00333013" w:rsidRPr="002C0EA3" w:rsidRDefault="00333013" w:rsidP="00333013">
            <w:pPr>
              <w:spacing w:line="23" w:lineRule="atLeast"/>
              <w:jc w:val="center"/>
              <w:rPr>
                <w:rFonts w:cs="Calibri"/>
                <w:sz w:val="20"/>
                <w:szCs w:val="20"/>
              </w:rPr>
            </w:pPr>
          </w:p>
        </w:tc>
      </w:tr>
      <w:tr w:rsidR="00333013" w:rsidRPr="002C0EA3">
        <w:tc>
          <w:tcPr>
            <w:tcW w:w="3049" w:type="dxa"/>
          </w:tcPr>
          <w:p w:rsidR="00333013" w:rsidRPr="002C0EA3" w:rsidRDefault="00333013" w:rsidP="00333013">
            <w:pPr>
              <w:spacing w:line="23" w:lineRule="atLeast"/>
              <w:rPr>
                <w:rFonts w:cs="Calibri"/>
                <w:sz w:val="18"/>
                <w:szCs w:val="18"/>
              </w:rPr>
            </w:pPr>
            <w:r w:rsidRPr="002C0EA3">
              <w:rPr>
                <w:rFonts w:cs="Calibri"/>
                <w:sz w:val="18"/>
                <w:szCs w:val="18"/>
              </w:rPr>
              <w:t>ENCO Customer Service Review</w:t>
            </w:r>
          </w:p>
        </w:tc>
        <w:tc>
          <w:tcPr>
            <w:tcW w:w="754" w:type="dxa"/>
          </w:tcPr>
          <w:p w:rsidR="00333013" w:rsidRPr="002C0EA3" w:rsidRDefault="00333013" w:rsidP="00333013">
            <w:pPr>
              <w:spacing w:line="23" w:lineRule="atLeast"/>
              <w:jc w:val="center"/>
              <w:rPr>
                <w:rFonts w:cs="Calibri"/>
                <w:sz w:val="18"/>
                <w:szCs w:val="18"/>
              </w:rPr>
            </w:pPr>
            <w:r w:rsidRPr="002C0EA3">
              <w:rPr>
                <w:rFonts w:cs="Calibri"/>
                <w:sz w:val="18"/>
                <w:szCs w:val="18"/>
              </w:rPr>
              <w:t>ED</w:t>
            </w:r>
          </w:p>
        </w:tc>
        <w:tc>
          <w:tcPr>
            <w:tcW w:w="976" w:type="dxa"/>
          </w:tcPr>
          <w:p w:rsidR="00333013" w:rsidRPr="002C0EA3" w:rsidRDefault="00333013" w:rsidP="00333013">
            <w:pPr>
              <w:spacing w:line="23" w:lineRule="atLeast"/>
              <w:jc w:val="center"/>
              <w:rPr>
                <w:rFonts w:cs="Calibri"/>
                <w:sz w:val="18"/>
                <w:szCs w:val="18"/>
              </w:rPr>
            </w:pPr>
          </w:p>
        </w:tc>
        <w:tc>
          <w:tcPr>
            <w:tcW w:w="785" w:type="dxa"/>
          </w:tcPr>
          <w:p w:rsidR="00333013" w:rsidRPr="002C0EA3" w:rsidRDefault="00333013" w:rsidP="00333013">
            <w:pPr>
              <w:spacing w:line="23" w:lineRule="atLeast"/>
              <w:jc w:val="center"/>
              <w:rPr>
                <w:rFonts w:cs="Calibri"/>
                <w:sz w:val="18"/>
                <w:szCs w:val="18"/>
              </w:rPr>
            </w:pPr>
            <w:r w:rsidRPr="002C0EA3">
              <w:rPr>
                <w:rFonts w:cs="Calibri"/>
                <w:sz w:val="18"/>
                <w:szCs w:val="18"/>
              </w:rPr>
              <w:t>PM</w:t>
            </w:r>
          </w:p>
        </w:tc>
        <w:tc>
          <w:tcPr>
            <w:tcW w:w="924" w:type="dxa"/>
          </w:tcPr>
          <w:p w:rsidR="00333013" w:rsidRPr="002C0EA3" w:rsidRDefault="00333013" w:rsidP="00333013">
            <w:pPr>
              <w:spacing w:line="23" w:lineRule="atLeast"/>
              <w:jc w:val="center"/>
              <w:rPr>
                <w:rFonts w:cs="Calibri"/>
                <w:sz w:val="20"/>
                <w:szCs w:val="20"/>
              </w:rPr>
            </w:pPr>
          </w:p>
        </w:tc>
        <w:tc>
          <w:tcPr>
            <w:tcW w:w="1005" w:type="dxa"/>
          </w:tcPr>
          <w:p w:rsidR="00333013" w:rsidRPr="002C0EA3" w:rsidRDefault="00333013" w:rsidP="00333013">
            <w:pPr>
              <w:spacing w:line="23" w:lineRule="atLeast"/>
              <w:jc w:val="center"/>
              <w:rPr>
                <w:rFonts w:cs="Calibri"/>
                <w:sz w:val="20"/>
                <w:szCs w:val="20"/>
              </w:rPr>
            </w:pPr>
          </w:p>
        </w:tc>
        <w:tc>
          <w:tcPr>
            <w:tcW w:w="1126" w:type="dxa"/>
          </w:tcPr>
          <w:p w:rsidR="00333013" w:rsidRPr="002C0EA3" w:rsidRDefault="00333013" w:rsidP="00333013">
            <w:pPr>
              <w:spacing w:line="23" w:lineRule="atLeast"/>
              <w:jc w:val="center"/>
              <w:rPr>
                <w:rFonts w:cs="Calibri"/>
                <w:sz w:val="20"/>
                <w:szCs w:val="20"/>
              </w:rPr>
            </w:pPr>
          </w:p>
        </w:tc>
        <w:tc>
          <w:tcPr>
            <w:tcW w:w="1232" w:type="dxa"/>
          </w:tcPr>
          <w:p w:rsidR="00333013" w:rsidRPr="002C0EA3" w:rsidRDefault="00333013" w:rsidP="00333013">
            <w:pPr>
              <w:spacing w:line="23" w:lineRule="atLeast"/>
              <w:jc w:val="center"/>
              <w:rPr>
                <w:rFonts w:cs="Calibri"/>
                <w:sz w:val="20"/>
                <w:szCs w:val="20"/>
              </w:rPr>
            </w:pPr>
          </w:p>
        </w:tc>
      </w:tr>
      <w:tr w:rsidR="00333013" w:rsidRPr="002C0EA3">
        <w:tc>
          <w:tcPr>
            <w:tcW w:w="3049" w:type="dxa"/>
          </w:tcPr>
          <w:p w:rsidR="00333013" w:rsidRPr="002C0EA3" w:rsidRDefault="00333013" w:rsidP="00333013">
            <w:pPr>
              <w:spacing w:line="23" w:lineRule="atLeast"/>
              <w:rPr>
                <w:rFonts w:cs="Calibri"/>
                <w:sz w:val="18"/>
                <w:szCs w:val="18"/>
              </w:rPr>
            </w:pPr>
            <w:r w:rsidRPr="002C0EA3">
              <w:rPr>
                <w:rFonts w:cs="Calibri"/>
                <w:sz w:val="18"/>
                <w:szCs w:val="18"/>
              </w:rPr>
              <w:t>Hydro Quebec Call Center Optimization</w:t>
            </w:r>
          </w:p>
        </w:tc>
        <w:tc>
          <w:tcPr>
            <w:tcW w:w="754" w:type="dxa"/>
          </w:tcPr>
          <w:p w:rsidR="00333013" w:rsidRPr="002C0EA3" w:rsidRDefault="00333013" w:rsidP="00333013">
            <w:pPr>
              <w:spacing w:line="23" w:lineRule="atLeast"/>
              <w:jc w:val="center"/>
              <w:rPr>
                <w:rFonts w:cs="Calibri"/>
                <w:sz w:val="18"/>
                <w:szCs w:val="18"/>
              </w:rPr>
            </w:pPr>
            <w:r w:rsidRPr="002C0EA3">
              <w:rPr>
                <w:rFonts w:cs="Calibri"/>
                <w:sz w:val="18"/>
                <w:szCs w:val="18"/>
              </w:rPr>
              <w:t>ED</w:t>
            </w:r>
          </w:p>
        </w:tc>
        <w:tc>
          <w:tcPr>
            <w:tcW w:w="976" w:type="dxa"/>
          </w:tcPr>
          <w:p w:rsidR="00333013" w:rsidRPr="002C0EA3" w:rsidRDefault="00333013" w:rsidP="00333013">
            <w:pPr>
              <w:spacing w:line="23" w:lineRule="atLeast"/>
              <w:jc w:val="center"/>
              <w:rPr>
                <w:rFonts w:cs="Calibri"/>
                <w:sz w:val="18"/>
                <w:szCs w:val="18"/>
              </w:rPr>
            </w:pPr>
            <w:r w:rsidRPr="002C0EA3">
              <w:rPr>
                <w:rFonts w:cs="Calibri"/>
                <w:sz w:val="18"/>
                <w:szCs w:val="18"/>
              </w:rPr>
              <w:t>PM</w:t>
            </w:r>
          </w:p>
        </w:tc>
        <w:tc>
          <w:tcPr>
            <w:tcW w:w="785" w:type="dxa"/>
          </w:tcPr>
          <w:p w:rsidR="00333013" w:rsidRPr="002C0EA3" w:rsidRDefault="00333013" w:rsidP="00333013">
            <w:pPr>
              <w:spacing w:line="23" w:lineRule="atLeast"/>
              <w:jc w:val="center"/>
              <w:rPr>
                <w:rFonts w:cs="Calibri"/>
                <w:sz w:val="18"/>
                <w:szCs w:val="18"/>
              </w:rPr>
            </w:pPr>
            <w:r w:rsidRPr="002C0EA3">
              <w:rPr>
                <w:rFonts w:cs="Calibri"/>
                <w:sz w:val="18"/>
                <w:szCs w:val="18"/>
              </w:rPr>
              <w:t>LC</w:t>
            </w:r>
          </w:p>
        </w:tc>
        <w:tc>
          <w:tcPr>
            <w:tcW w:w="924" w:type="dxa"/>
          </w:tcPr>
          <w:p w:rsidR="00333013" w:rsidRPr="002C0EA3" w:rsidRDefault="00333013" w:rsidP="00333013">
            <w:pPr>
              <w:spacing w:line="23" w:lineRule="atLeast"/>
              <w:jc w:val="center"/>
              <w:rPr>
                <w:rFonts w:cs="Calibri"/>
                <w:sz w:val="18"/>
                <w:szCs w:val="18"/>
              </w:rPr>
            </w:pPr>
          </w:p>
        </w:tc>
        <w:tc>
          <w:tcPr>
            <w:tcW w:w="1005" w:type="dxa"/>
          </w:tcPr>
          <w:p w:rsidR="00333013" w:rsidRPr="002C0EA3" w:rsidRDefault="00333013" w:rsidP="00333013">
            <w:pPr>
              <w:spacing w:line="23" w:lineRule="atLeast"/>
              <w:jc w:val="center"/>
              <w:rPr>
                <w:rFonts w:cs="Calibri"/>
                <w:sz w:val="18"/>
                <w:szCs w:val="18"/>
              </w:rPr>
            </w:pPr>
          </w:p>
        </w:tc>
        <w:tc>
          <w:tcPr>
            <w:tcW w:w="1126" w:type="dxa"/>
          </w:tcPr>
          <w:p w:rsidR="00333013" w:rsidRPr="002C0EA3" w:rsidRDefault="00333013" w:rsidP="00333013">
            <w:pPr>
              <w:spacing w:line="23" w:lineRule="atLeast"/>
              <w:jc w:val="center"/>
              <w:rPr>
                <w:rFonts w:cs="Calibri"/>
                <w:sz w:val="18"/>
                <w:szCs w:val="18"/>
              </w:rPr>
            </w:pPr>
          </w:p>
        </w:tc>
        <w:tc>
          <w:tcPr>
            <w:tcW w:w="1232" w:type="dxa"/>
          </w:tcPr>
          <w:p w:rsidR="00333013" w:rsidRPr="002C0EA3" w:rsidRDefault="00333013" w:rsidP="00333013">
            <w:pPr>
              <w:spacing w:line="23" w:lineRule="atLeast"/>
              <w:jc w:val="center"/>
              <w:rPr>
                <w:rFonts w:cs="Calibri"/>
                <w:sz w:val="20"/>
                <w:szCs w:val="20"/>
              </w:rPr>
            </w:pPr>
          </w:p>
        </w:tc>
      </w:tr>
      <w:tr w:rsidR="00333013" w:rsidRPr="002C0EA3">
        <w:tc>
          <w:tcPr>
            <w:tcW w:w="3049" w:type="dxa"/>
          </w:tcPr>
          <w:p w:rsidR="00333013" w:rsidRPr="002C0EA3" w:rsidRDefault="00333013" w:rsidP="00333013">
            <w:pPr>
              <w:spacing w:line="23" w:lineRule="atLeast"/>
              <w:rPr>
                <w:rFonts w:cs="Calibri"/>
                <w:sz w:val="18"/>
                <w:szCs w:val="18"/>
              </w:rPr>
            </w:pPr>
            <w:r w:rsidRPr="002C0EA3">
              <w:rPr>
                <w:rFonts w:cs="Calibri"/>
                <w:sz w:val="18"/>
                <w:szCs w:val="18"/>
              </w:rPr>
              <w:t>Rate Cases / Fuel Adj. Clause Reviews</w:t>
            </w:r>
          </w:p>
        </w:tc>
        <w:tc>
          <w:tcPr>
            <w:tcW w:w="754" w:type="dxa"/>
          </w:tcPr>
          <w:p w:rsidR="00333013" w:rsidRPr="002C0EA3" w:rsidRDefault="00333013" w:rsidP="00333013">
            <w:pPr>
              <w:spacing w:line="23" w:lineRule="atLeast"/>
              <w:jc w:val="center"/>
              <w:rPr>
                <w:rFonts w:cs="Calibri"/>
                <w:sz w:val="18"/>
                <w:szCs w:val="18"/>
              </w:rPr>
            </w:pPr>
          </w:p>
        </w:tc>
        <w:tc>
          <w:tcPr>
            <w:tcW w:w="976" w:type="dxa"/>
          </w:tcPr>
          <w:p w:rsidR="00333013" w:rsidRPr="002C0EA3" w:rsidRDefault="00333013" w:rsidP="00333013">
            <w:pPr>
              <w:spacing w:line="23" w:lineRule="atLeast"/>
              <w:jc w:val="center"/>
              <w:rPr>
                <w:rFonts w:cs="Calibri"/>
                <w:sz w:val="18"/>
                <w:szCs w:val="18"/>
              </w:rPr>
            </w:pPr>
            <w:r w:rsidRPr="002C0EA3">
              <w:rPr>
                <w:rFonts w:cs="Calibri"/>
                <w:sz w:val="18"/>
                <w:szCs w:val="18"/>
              </w:rPr>
              <w:t>LC &amp; TW</w:t>
            </w:r>
          </w:p>
        </w:tc>
        <w:tc>
          <w:tcPr>
            <w:tcW w:w="785" w:type="dxa"/>
          </w:tcPr>
          <w:p w:rsidR="00333013" w:rsidRPr="002C0EA3" w:rsidRDefault="00333013" w:rsidP="00333013">
            <w:pPr>
              <w:spacing w:line="23" w:lineRule="atLeast"/>
              <w:jc w:val="center"/>
              <w:rPr>
                <w:rFonts w:cs="Calibri"/>
                <w:sz w:val="18"/>
                <w:szCs w:val="18"/>
              </w:rPr>
            </w:pPr>
          </w:p>
        </w:tc>
        <w:tc>
          <w:tcPr>
            <w:tcW w:w="924" w:type="dxa"/>
          </w:tcPr>
          <w:p w:rsidR="00333013" w:rsidRPr="002C0EA3" w:rsidRDefault="00333013" w:rsidP="00333013">
            <w:pPr>
              <w:spacing w:line="23" w:lineRule="atLeast"/>
              <w:jc w:val="center"/>
              <w:rPr>
                <w:rFonts w:cs="Calibri"/>
                <w:sz w:val="18"/>
                <w:szCs w:val="18"/>
              </w:rPr>
            </w:pPr>
            <w:r w:rsidRPr="002C0EA3">
              <w:rPr>
                <w:rFonts w:cs="Calibri"/>
                <w:sz w:val="18"/>
                <w:szCs w:val="18"/>
              </w:rPr>
              <w:t>PM &amp; TW</w:t>
            </w:r>
          </w:p>
        </w:tc>
        <w:tc>
          <w:tcPr>
            <w:tcW w:w="1005" w:type="dxa"/>
          </w:tcPr>
          <w:p w:rsidR="00333013" w:rsidRPr="002C0EA3" w:rsidRDefault="00333013" w:rsidP="00333013">
            <w:pPr>
              <w:spacing w:line="23" w:lineRule="atLeast"/>
              <w:jc w:val="center"/>
              <w:rPr>
                <w:rFonts w:cs="Calibri"/>
                <w:sz w:val="18"/>
                <w:szCs w:val="18"/>
              </w:rPr>
            </w:pPr>
          </w:p>
        </w:tc>
        <w:tc>
          <w:tcPr>
            <w:tcW w:w="1126" w:type="dxa"/>
          </w:tcPr>
          <w:p w:rsidR="00333013" w:rsidRPr="002C0EA3" w:rsidRDefault="00333013" w:rsidP="00333013">
            <w:pPr>
              <w:spacing w:line="23" w:lineRule="atLeast"/>
              <w:jc w:val="center"/>
              <w:rPr>
                <w:rFonts w:cs="Calibri"/>
                <w:sz w:val="18"/>
                <w:szCs w:val="18"/>
              </w:rPr>
            </w:pPr>
            <w:r w:rsidRPr="002C0EA3">
              <w:rPr>
                <w:rFonts w:cs="Calibri"/>
                <w:sz w:val="18"/>
                <w:szCs w:val="18"/>
              </w:rPr>
              <w:t>APM/LC/TW</w:t>
            </w:r>
          </w:p>
        </w:tc>
        <w:tc>
          <w:tcPr>
            <w:tcW w:w="1232" w:type="dxa"/>
          </w:tcPr>
          <w:p w:rsidR="00333013" w:rsidRPr="002C0EA3" w:rsidRDefault="00333013" w:rsidP="00333013">
            <w:pPr>
              <w:spacing w:line="23" w:lineRule="atLeast"/>
              <w:jc w:val="center"/>
              <w:rPr>
                <w:rFonts w:cs="Calibri"/>
                <w:sz w:val="20"/>
                <w:szCs w:val="20"/>
              </w:rPr>
            </w:pPr>
          </w:p>
        </w:tc>
      </w:tr>
      <w:tr w:rsidR="00333013" w:rsidRPr="002C0EA3">
        <w:tc>
          <w:tcPr>
            <w:tcW w:w="3049" w:type="dxa"/>
          </w:tcPr>
          <w:p w:rsidR="00333013" w:rsidRPr="002C0EA3" w:rsidRDefault="00333013" w:rsidP="00333013">
            <w:pPr>
              <w:spacing w:line="23" w:lineRule="atLeast"/>
              <w:jc w:val="center"/>
              <w:rPr>
                <w:rFonts w:cs="Calibri"/>
                <w:i/>
                <w:sz w:val="18"/>
                <w:szCs w:val="18"/>
              </w:rPr>
            </w:pPr>
            <w:r w:rsidRPr="002C0EA3">
              <w:rPr>
                <w:rFonts w:cs="Calibri"/>
                <w:i/>
                <w:sz w:val="18"/>
                <w:szCs w:val="18"/>
              </w:rPr>
              <w:t>Projects over 10 years old</w:t>
            </w:r>
          </w:p>
        </w:tc>
        <w:tc>
          <w:tcPr>
            <w:tcW w:w="754" w:type="dxa"/>
          </w:tcPr>
          <w:p w:rsidR="00333013" w:rsidRPr="002C0EA3" w:rsidRDefault="00333013" w:rsidP="00333013">
            <w:pPr>
              <w:spacing w:line="23" w:lineRule="atLeast"/>
              <w:jc w:val="center"/>
              <w:rPr>
                <w:rFonts w:cs="Calibri"/>
                <w:sz w:val="20"/>
                <w:szCs w:val="20"/>
              </w:rPr>
            </w:pPr>
            <w:r w:rsidRPr="002C0EA3">
              <w:rPr>
                <w:rFonts w:ascii="Times New Roman" w:hAnsi="Times New Roman" w:cs="Times New Roman"/>
                <w:sz w:val="20"/>
                <w:szCs w:val="20"/>
              </w:rPr>
              <w:t>♦</w:t>
            </w:r>
          </w:p>
        </w:tc>
        <w:tc>
          <w:tcPr>
            <w:tcW w:w="976" w:type="dxa"/>
          </w:tcPr>
          <w:p w:rsidR="00333013" w:rsidRDefault="00333013" w:rsidP="00333013">
            <w:pPr>
              <w:jc w:val="center"/>
            </w:pPr>
            <w:r w:rsidRPr="002C0EA3">
              <w:rPr>
                <w:rFonts w:ascii="Times New Roman" w:hAnsi="Times New Roman" w:cs="Times New Roman"/>
                <w:sz w:val="20"/>
                <w:szCs w:val="20"/>
              </w:rPr>
              <w:t>♦</w:t>
            </w:r>
          </w:p>
        </w:tc>
        <w:tc>
          <w:tcPr>
            <w:tcW w:w="785" w:type="dxa"/>
          </w:tcPr>
          <w:p w:rsidR="00333013" w:rsidRDefault="00333013" w:rsidP="00333013">
            <w:pPr>
              <w:jc w:val="center"/>
            </w:pPr>
            <w:r w:rsidRPr="002C0EA3">
              <w:rPr>
                <w:rFonts w:ascii="Times New Roman" w:hAnsi="Times New Roman" w:cs="Times New Roman"/>
                <w:sz w:val="20"/>
                <w:szCs w:val="20"/>
              </w:rPr>
              <w:t>♦</w:t>
            </w:r>
          </w:p>
        </w:tc>
        <w:tc>
          <w:tcPr>
            <w:tcW w:w="924" w:type="dxa"/>
          </w:tcPr>
          <w:p w:rsidR="00333013" w:rsidRDefault="00333013" w:rsidP="00333013">
            <w:pPr>
              <w:jc w:val="center"/>
            </w:pPr>
            <w:r w:rsidRPr="002C0EA3">
              <w:rPr>
                <w:rFonts w:ascii="Times New Roman" w:hAnsi="Times New Roman" w:cs="Times New Roman"/>
                <w:sz w:val="20"/>
                <w:szCs w:val="20"/>
              </w:rPr>
              <w:t>♦</w:t>
            </w:r>
          </w:p>
        </w:tc>
        <w:tc>
          <w:tcPr>
            <w:tcW w:w="1005" w:type="dxa"/>
          </w:tcPr>
          <w:p w:rsidR="00333013" w:rsidRPr="002C0EA3" w:rsidRDefault="00333013" w:rsidP="00333013">
            <w:pPr>
              <w:spacing w:line="23" w:lineRule="atLeast"/>
              <w:jc w:val="center"/>
              <w:rPr>
                <w:rFonts w:cs="Calibri"/>
                <w:sz w:val="20"/>
                <w:szCs w:val="20"/>
              </w:rPr>
            </w:pPr>
          </w:p>
        </w:tc>
        <w:tc>
          <w:tcPr>
            <w:tcW w:w="1126" w:type="dxa"/>
          </w:tcPr>
          <w:p w:rsidR="00333013" w:rsidRPr="002C0EA3" w:rsidRDefault="00333013" w:rsidP="00333013">
            <w:pPr>
              <w:spacing w:line="23" w:lineRule="atLeast"/>
              <w:jc w:val="center"/>
              <w:rPr>
                <w:rFonts w:cs="Calibri"/>
                <w:sz w:val="20"/>
                <w:szCs w:val="20"/>
              </w:rPr>
            </w:pPr>
          </w:p>
        </w:tc>
        <w:tc>
          <w:tcPr>
            <w:tcW w:w="1232" w:type="dxa"/>
          </w:tcPr>
          <w:p w:rsidR="00333013" w:rsidRPr="002C0EA3" w:rsidRDefault="00333013" w:rsidP="00333013">
            <w:pPr>
              <w:spacing w:line="23" w:lineRule="atLeast"/>
              <w:jc w:val="center"/>
              <w:rPr>
                <w:rFonts w:cs="Calibri"/>
                <w:sz w:val="20"/>
                <w:szCs w:val="20"/>
              </w:rPr>
            </w:pPr>
          </w:p>
        </w:tc>
      </w:tr>
      <w:tr w:rsidR="00333013" w:rsidRPr="002C0EA3">
        <w:tc>
          <w:tcPr>
            <w:tcW w:w="3049" w:type="dxa"/>
          </w:tcPr>
          <w:p w:rsidR="00333013" w:rsidRPr="002C0EA3" w:rsidRDefault="00333013" w:rsidP="00333013">
            <w:pPr>
              <w:spacing w:line="23" w:lineRule="atLeast"/>
              <w:rPr>
                <w:rFonts w:cs="Calibri"/>
                <w:sz w:val="18"/>
                <w:szCs w:val="18"/>
              </w:rPr>
            </w:pPr>
            <w:r w:rsidRPr="002C0EA3">
              <w:rPr>
                <w:rFonts w:cs="Calibri"/>
                <w:sz w:val="18"/>
                <w:szCs w:val="18"/>
              </w:rPr>
              <w:t>Customer Retention</w:t>
            </w:r>
          </w:p>
        </w:tc>
        <w:tc>
          <w:tcPr>
            <w:tcW w:w="754" w:type="dxa"/>
          </w:tcPr>
          <w:p w:rsidR="00333013" w:rsidRPr="002C0EA3" w:rsidRDefault="00333013" w:rsidP="00333013">
            <w:pPr>
              <w:spacing w:line="23" w:lineRule="atLeast"/>
              <w:jc w:val="center"/>
              <w:rPr>
                <w:rFonts w:cs="Calibri"/>
                <w:sz w:val="18"/>
                <w:szCs w:val="18"/>
              </w:rPr>
            </w:pPr>
            <w:r w:rsidRPr="002C0EA3">
              <w:rPr>
                <w:rFonts w:cs="Calibri"/>
                <w:sz w:val="18"/>
                <w:szCs w:val="18"/>
              </w:rPr>
              <w:t>ED</w:t>
            </w:r>
          </w:p>
        </w:tc>
        <w:tc>
          <w:tcPr>
            <w:tcW w:w="976" w:type="dxa"/>
          </w:tcPr>
          <w:p w:rsidR="00333013" w:rsidRPr="002C0EA3" w:rsidRDefault="00333013" w:rsidP="00333013">
            <w:pPr>
              <w:spacing w:line="23" w:lineRule="atLeast"/>
              <w:jc w:val="center"/>
              <w:rPr>
                <w:rFonts w:cs="Calibri"/>
                <w:sz w:val="18"/>
                <w:szCs w:val="18"/>
              </w:rPr>
            </w:pPr>
            <w:r w:rsidRPr="002C0EA3">
              <w:rPr>
                <w:rFonts w:cs="Calibri"/>
                <w:sz w:val="18"/>
                <w:szCs w:val="18"/>
              </w:rPr>
              <w:t>LC</w:t>
            </w:r>
          </w:p>
        </w:tc>
        <w:tc>
          <w:tcPr>
            <w:tcW w:w="785" w:type="dxa"/>
          </w:tcPr>
          <w:p w:rsidR="00333013" w:rsidRPr="002C0EA3" w:rsidRDefault="00333013" w:rsidP="00333013">
            <w:pPr>
              <w:spacing w:line="23" w:lineRule="atLeast"/>
              <w:jc w:val="center"/>
              <w:rPr>
                <w:rFonts w:cs="Calibri"/>
                <w:sz w:val="18"/>
                <w:szCs w:val="18"/>
              </w:rPr>
            </w:pPr>
            <w:r w:rsidRPr="002C0EA3">
              <w:rPr>
                <w:rFonts w:cs="Calibri"/>
                <w:sz w:val="18"/>
                <w:szCs w:val="18"/>
              </w:rPr>
              <w:t>PM</w:t>
            </w:r>
          </w:p>
        </w:tc>
        <w:tc>
          <w:tcPr>
            <w:tcW w:w="924" w:type="dxa"/>
          </w:tcPr>
          <w:p w:rsidR="00333013" w:rsidRPr="002C0EA3" w:rsidRDefault="00333013" w:rsidP="00333013">
            <w:pPr>
              <w:spacing w:line="23" w:lineRule="atLeast"/>
              <w:jc w:val="center"/>
              <w:rPr>
                <w:rFonts w:cs="Calibri"/>
                <w:sz w:val="20"/>
                <w:szCs w:val="20"/>
              </w:rPr>
            </w:pPr>
          </w:p>
        </w:tc>
        <w:tc>
          <w:tcPr>
            <w:tcW w:w="1005" w:type="dxa"/>
          </w:tcPr>
          <w:p w:rsidR="00333013" w:rsidRPr="002C0EA3" w:rsidRDefault="00333013" w:rsidP="00333013">
            <w:pPr>
              <w:spacing w:line="23" w:lineRule="atLeast"/>
              <w:jc w:val="center"/>
              <w:rPr>
                <w:rFonts w:cs="Calibri"/>
                <w:sz w:val="20"/>
                <w:szCs w:val="20"/>
              </w:rPr>
            </w:pPr>
          </w:p>
        </w:tc>
        <w:tc>
          <w:tcPr>
            <w:tcW w:w="1126" w:type="dxa"/>
          </w:tcPr>
          <w:p w:rsidR="00333013" w:rsidRPr="002C0EA3" w:rsidRDefault="00333013" w:rsidP="00333013">
            <w:pPr>
              <w:spacing w:line="23" w:lineRule="atLeast"/>
              <w:jc w:val="center"/>
              <w:rPr>
                <w:rFonts w:cs="Calibri"/>
                <w:sz w:val="20"/>
                <w:szCs w:val="20"/>
              </w:rPr>
            </w:pPr>
          </w:p>
        </w:tc>
        <w:tc>
          <w:tcPr>
            <w:tcW w:w="1232" w:type="dxa"/>
          </w:tcPr>
          <w:p w:rsidR="00333013" w:rsidRPr="002C0EA3" w:rsidRDefault="00333013" w:rsidP="00333013">
            <w:pPr>
              <w:spacing w:line="23" w:lineRule="atLeast"/>
              <w:jc w:val="center"/>
              <w:rPr>
                <w:rFonts w:cs="Calibri"/>
                <w:sz w:val="20"/>
                <w:szCs w:val="20"/>
              </w:rPr>
            </w:pPr>
          </w:p>
        </w:tc>
      </w:tr>
      <w:tr w:rsidR="00333013" w:rsidRPr="002C0EA3">
        <w:tc>
          <w:tcPr>
            <w:tcW w:w="3049" w:type="dxa"/>
          </w:tcPr>
          <w:p w:rsidR="00333013" w:rsidRPr="002C0EA3" w:rsidRDefault="00333013" w:rsidP="00333013">
            <w:pPr>
              <w:spacing w:line="23" w:lineRule="atLeast"/>
              <w:rPr>
                <w:rFonts w:cs="Calibri"/>
                <w:sz w:val="18"/>
                <w:szCs w:val="18"/>
              </w:rPr>
            </w:pPr>
            <w:r w:rsidRPr="002C0EA3">
              <w:rPr>
                <w:rFonts w:cs="Calibri"/>
                <w:sz w:val="18"/>
                <w:szCs w:val="18"/>
              </w:rPr>
              <w:t>Organization Redesign</w:t>
            </w:r>
          </w:p>
        </w:tc>
        <w:tc>
          <w:tcPr>
            <w:tcW w:w="754" w:type="dxa"/>
          </w:tcPr>
          <w:p w:rsidR="00333013" w:rsidRPr="002C0EA3" w:rsidRDefault="00333013" w:rsidP="00333013">
            <w:pPr>
              <w:spacing w:line="23" w:lineRule="atLeast"/>
              <w:jc w:val="center"/>
              <w:rPr>
                <w:rFonts w:cs="Calibri"/>
                <w:sz w:val="18"/>
                <w:szCs w:val="18"/>
              </w:rPr>
            </w:pPr>
            <w:r w:rsidRPr="002C0EA3">
              <w:rPr>
                <w:rFonts w:cs="Calibri"/>
                <w:sz w:val="18"/>
                <w:szCs w:val="18"/>
              </w:rPr>
              <w:t>PM</w:t>
            </w:r>
          </w:p>
        </w:tc>
        <w:tc>
          <w:tcPr>
            <w:tcW w:w="976" w:type="dxa"/>
          </w:tcPr>
          <w:p w:rsidR="00333013" w:rsidRPr="002C0EA3" w:rsidRDefault="00333013" w:rsidP="00333013">
            <w:pPr>
              <w:spacing w:line="23" w:lineRule="atLeast"/>
              <w:jc w:val="center"/>
              <w:rPr>
                <w:rFonts w:cs="Calibri"/>
                <w:sz w:val="18"/>
                <w:szCs w:val="18"/>
              </w:rPr>
            </w:pPr>
            <w:r w:rsidRPr="002C0EA3">
              <w:rPr>
                <w:rFonts w:cs="Calibri"/>
                <w:sz w:val="18"/>
                <w:szCs w:val="18"/>
              </w:rPr>
              <w:t>PC</w:t>
            </w:r>
          </w:p>
        </w:tc>
        <w:tc>
          <w:tcPr>
            <w:tcW w:w="785" w:type="dxa"/>
          </w:tcPr>
          <w:p w:rsidR="00333013" w:rsidRPr="002C0EA3" w:rsidRDefault="00333013" w:rsidP="00333013">
            <w:pPr>
              <w:spacing w:line="23" w:lineRule="atLeast"/>
              <w:jc w:val="center"/>
              <w:rPr>
                <w:rFonts w:cs="Calibri"/>
                <w:sz w:val="18"/>
                <w:szCs w:val="18"/>
              </w:rPr>
            </w:pPr>
            <w:r w:rsidRPr="002C0EA3">
              <w:rPr>
                <w:rFonts w:cs="Calibri"/>
                <w:sz w:val="18"/>
                <w:szCs w:val="18"/>
              </w:rPr>
              <w:t>LC</w:t>
            </w:r>
          </w:p>
        </w:tc>
        <w:tc>
          <w:tcPr>
            <w:tcW w:w="924" w:type="dxa"/>
          </w:tcPr>
          <w:p w:rsidR="00333013" w:rsidRPr="002C0EA3" w:rsidRDefault="00333013" w:rsidP="00333013">
            <w:pPr>
              <w:spacing w:line="23" w:lineRule="atLeast"/>
              <w:jc w:val="center"/>
              <w:rPr>
                <w:rFonts w:cs="Calibri"/>
                <w:sz w:val="20"/>
                <w:szCs w:val="20"/>
              </w:rPr>
            </w:pPr>
          </w:p>
        </w:tc>
        <w:tc>
          <w:tcPr>
            <w:tcW w:w="1005" w:type="dxa"/>
          </w:tcPr>
          <w:p w:rsidR="00333013" w:rsidRPr="002C0EA3" w:rsidRDefault="00333013" w:rsidP="00333013">
            <w:pPr>
              <w:spacing w:line="23" w:lineRule="atLeast"/>
              <w:jc w:val="center"/>
              <w:rPr>
                <w:rFonts w:cs="Calibri"/>
                <w:sz w:val="20"/>
                <w:szCs w:val="20"/>
              </w:rPr>
            </w:pPr>
          </w:p>
        </w:tc>
        <w:tc>
          <w:tcPr>
            <w:tcW w:w="1126" w:type="dxa"/>
          </w:tcPr>
          <w:p w:rsidR="00333013" w:rsidRPr="002C0EA3" w:rsidRDefault="00333013" w:rsidP="00333013">
            <w:pPr>
              <w:spacing w:line="23" w:lineRule="atLeast"/>
              <w:jc w:val="center"/>
              <w:rPr>
                <w:rFonts w:cs="Calibri"/>
                <w:sz w:val="20"/>
                <w:szCs w:val="20"/>
              </w:rPr>
            </w:pPr>
          </w:p>
        </w:tc>
        <w:tc>
          <w:tcPr>
            <w:tcW w:w="1232" w:type="dxa"/>
          </w:tcPr>
          <w:p w:rsidR="00333013" w:rsidRPr="002C0EA3" w:rsidRDefault="00333013" w:rsidP="00333013">
            <w:pPr>
              <w:spacing w:line="23" w:lineRule="atLeast"/>
              <w:jc w:val="center"/>
              <w:rPr>
                <w:rFonts w:cs="Calibri"/>
                <w:sz w:val="20"/>
                <w:szCs w:val="20"/>
              </w:rPr>
            </w:pPr>
          </w:p>
        </w:tc>
      </w:tr>
      <w:tr w:rsidR="00333013" w:rsidRPr="002C0EA3">
        <w:tc>
          <w:tcPr>
            <w:tcW w:w="3049" w:type="dxa"/>
          </w:tcPr>
          <w:p w:rsidR="00333013" w:rsidRPr="002C0EA3" w:rsidRDefault="00333013" w:rsidP="00333013">
            <w:pPr>
              <w:spacing w:line="23" w:lineRule="atLeast"/>
              <w:rPr>
                <w:rFonts w:cs="Calibri"/>
                <w:sz w:val="18"/>
                <w:szCs w:val="18"/>
              </w:rPr>
            </w:pPr>
            <w:r w:rsidRPr="002C0EA3">
              <w:rPr>
                <w:rFonts w:cs="Calibri"/>
                <w:sz w:val="18"/>
                <w:szCs w:val="18"/>
              </w:rPr>
              <w:t>Customer System Review Project</w:t>
            </w:r>
          </w:p>
        </w:tc>
        <w:tc>
          <w:tcPr>
            <w:tcW w:w="754" w:type="dxa"/>
          </w:tcPr>
          <w:p w:rsidR="00333013" w:rsidRPr="002C0EA3" w:rsidRDefault="00333013" w:rsidP="00333013">
            <w:pPr>
              <w:spacing w:line="23" w:lineRule="atLeast"/>
              <w:jc w:val="center"/>
              <w:rPr>
                <w:rFonts w:cs="Calibri"/>
                <w:sz w:val="18"/>
                <w:szCs w:val="18"/>
              </w:rPr>
            </w:pPr>
            <w:r w:rsidRPr="002C0EA3">
              <w:rPr>
                <w:rFonts w:cs="Calibri"/>
                <w:sz w:val="18"/>
                <w:szCs w:val="18"/>
              </w:rPr>
              <w:t>PM</w:t>
            </w:r>
          </w:p>
        </w:tc>
        <w:tc>
          <w:tcPr>
            <w:tcW w:w="976" w:type="dxa"/>
          </w:tcPr>
          <w:p w:rsidR="00333013" w:rsidRPr="002C0EA3" w:rsidRDefault="00333013" w:rsidP="00333013">
            <w:pPr>
              <w:spacing w:line="23" w:lineRule="atLeast"/>
              <w:jc w:val="center"/>
              <w:rPr>
                <w:rFonts w:cs="Calibri"/>
                <w:sz w:val="18"/>
                <w:szCs w:val="18"/>
              </w:rPr>
            </w:pPr>
            <w:r w:rsidRPr="002C0EA3">
              <w:rPr>
                <w:rFonts w:cs="Calibri"/>
                <w:sz w:val="18"/>
                <w:szCs w:val="18"/>
              </w:rPr>
              <w:t>PC</w:t>
            </w:r>
          </w:p>
        </w:tc>
        <w:tc>
          <w:tcPr>
            <w:tcW w:w="785" w:type="dxa"/>
          </w:tcPr>
          <w:p w:rsidR="00333013" w:rsidRPr="002C0EA3" w:rsidRDefault="00333013" w:rsidP="00333013">
            <w:pPr>
              <w:spacing w:line="23" w:lineRule="atLeast"/>
              <w:jc w:val="center"/>
              <w:rPr>
                <w:rFonts w:cs="Calibri"/>
                <w:sz w:val="18"/>
                <w:szCs w:val="18"/>
              </w:rPr>
            </w:pPr>
            <w:r w:rsidRPr="002C0EA3">
              <w:rPr>
                <w:rFonts w:cs="Calibri"/>
                <w:sz w:val="18"/>
                <w:szCs w:val="18"/>
              </w:rPr>
              <w:t>LC</w:t>
            </w:r>
          </w:p>
        </w:tc>
        <w:tc>
          <w:tcPr>
            <w:tcW w:w="924" w:type="dxa"/>
          </w:tcPr>
          <w:p w:rsidR="00333013" w:rsidRPr="002C0EA3" w:rsidRDefault="00333013" w:rsidP="00333013">
            <w:pPr>
              <w:spacing w:line="23" w:lineRule="atLeast"/>
              <w:jc w:val="center"/>
              <w:rPr>
                <w:rFonts w:cs="Calibri"/>
                <w:sz w:val="20"/>
                <w:szCs w:val="20"/>
              </w:rPr>
            </w:pPr>
          </w:p>
        </w:tc>
        <w:tc>
          <w:tcPr>
            <w:tcW w:w="1005" w:type="dxa"/>
          </w:tcPr>
          <w:p w:rsidR="00333013" w:rsidRPr="002C0EA3" w:rsidRDefault="00333013" w:rsidP="00333013">
            <w:pPr>
              <w:spacing w:line="23" w:lineRule="atLeast"/>
              <w:jc w:val="center"/>
              <w:rPr>
                <w:rFonts w:cs="Calibri"/>
                <w:sz w:val="20"/>
                <w:szCs w:val="20"/>
              </w:rPr>
            </w:pPr>
          </w:p>
        </w:tc>
        <w:tc>
          <w:tcPr>
            <w:tcW w:w="1126" w:type="dxa"/>
          </w:tcPr>
          <w:p w:rsidR="00333013" w:rsidRPr="002C0EA3" w:rsidRDefault="00333013" w:rsidP="00333013">
            <w:pPr>
              <w:spacing w:line="23" w:lineRule="atLeast"/>
              <w:jc w:val="center"/>
              <w:rPr>
                <w:rFonts w:cs="Calibri"/>
                <w:sz w:val="20"/>
                <w:szCs w:val="20"/>
              </w:rPr>
            </w:pPr>
          </w:p>
        </w:tc>
        <w:tc>
          <w:tcPr>
            <w:tcW w:w="1232" w:type="dxa"/>
          </w:tcPr>
          <w:p w:rsidR="00333013" w:rsidRPr="002C0EA3" w:rsidRDefault="00333013" w:rsidP="00333013">
            <w:pPr>
              <w:spacing w:line="23" w:lineRule="atLeast"/>
              <w:jc w:val="center"/>
              <w:rPr>
                <w:rFonts w:cs="Calibri"/>
                <w:sz w:val="20"/>
                <w:szCs w:val="20"/>
              </w:rPr>
            </w:pPr>
          </w:p>
        </w:tc>
      </w:tr>
      <w:tr w:rsidR="00333013" w:rsidRPr="002C0EA3">
        <w:tc>
          <w:tcPr>
            <w:tcW w:w="3049" w:type="dxa"/>
          </w:tcPr>
          <w:p w:rsidR="00333013" w:rsidRPr="002C0EA3" w:rsidRDefault="00333013" w:rsidP="00333013">
            <w:pPr>
              <w:spacing w:line="23" w:lineRule="atLeast"/>
              <w:rPr>
                <w:rFonts w:cs="Calibri"/>
                <w:sz w:val="18"/>
                <w:szCs w:val="18"/>
              </w:rPr>
            </w:pPr>
            <w:r w:rsidRPr="002C0EA3">
              <w:rPr>
                <w:rFonts w:cs="Calibri"/>
                <w:sz w:val="18"/>
                <w:szCs w:val="18"/>
              </w:rPr>
              <w:t>Regulatory Project</w:t>
            </w:r>
          </w:p>
        </w:tc>
        <w:tc>
          <w:tcPr>
            <w:tcW w:w="754" w:type="dxa"/>
          </w:tcPr>
          <w:p w:rsidR="00333013" w:rsidRPr="002C0EA3" w:rsidRDefault="00333013" w:rsidP="00333013">
            <w:pPr>
              <w:spacing w:line="23" w:lineRule="atLeast"/>
              <w:jc w:val="center"/>
              <w:rPr>
                <w:rFonts w:cs="Calibri"/>
                <w:sz w:val="20"/>
                <w:szCs w:val="20"/>
              </w:rPr>
            </w:pPr>
          </w:p>
        </w:tc>
        <w:tc>
          <w:tcPr>
            <w:tcW w:w="976" w:type="dxa"/>
          </w:tcPr>
          <w:p w:rsidR="00333013" w:rsidRPr="002C0EA3" w:rsidRDefault="00333013" w:rsidP="00333013">
            <w:pPr>
              <w:spacing w:line="23" w:lineRule="atLeast"/>
              <w:jc w:val="center"/>
              <w:rPr>
                <w:rFonts w:cs="Calibri"/>
                <w:sz w:val="18"/>
                <w:szCs w:val="18"/>
              </w:rPr>
            </w:pPr>
            <w:r w:rsidRPr="002C0EA3">
              <w:rPr>
                <w:rFonts w:cs="Calibri"/>
                <w:sz w:val="18"/>
                <w:szCs w:val="18"/>
              </w:rPr>
              <w:t>TR</w:t>
            </w:r>
          </w:p>
        </w:tc>
        <w:tc>
          <w:tcPr>
            <w:tcW w:w="785" w:type="dxa"/>
          </w:tcPr>
          <w:p w:rsidR="00333013" w:rsidRPr="002C0EA3" w:rsidRDefault="00333013" w:rsidP="00333013">
            <w:pPr>
              <w:spacing w:line="23" w:lineRule="atLeast"/>
              <w:jc w:val="center"/>
              <w:rPr>
                <w:rFonts w:cs="Calibri"/>
                <w:sz w:val="18"/>
                <w:szCs w:val="18"/>
              </w:rPr>
            </w:pPr>
          </w:p>
        </w:tc>
        <w:tc>
          <w:tcPr>
            <w:tcW w:w="924" w:type="dxa"/>
          </w:tcPr>
          <w:p w:rsidR="00333013" w:rsidRPr="002C0EA3" w:rsidRDefault="00333013" w:rsidP="00333013">
            <w:pPr>
              <w:spacing w:line="23" w:lineRule="atLeast"/>
              <w:jc w:val="center"/>
              <w:rPr>
                <w:rFonts w:cs="Calibri"/>
                <w:sz w:val="18"/>
                <w:szCs w:val="18"/>
              </w:rPr>
            </w:pPr>
            <w:r w:rsidRPr="002C0EA3">
              <w:rPr>
                <w:rFonts w:cs="Calibri"/>
                <w:sz w:val="18"/>
                <w:szCs w:val="18"/>
              </w:rPr>
              <w:t>LC</w:t>
            </w:r>
          </w:p>
        </w:tc>
        <w:tc>
          <w:tcPr>
            <w:tcW w:w="1005" w:type="dxa"/>
          </w:tcPr>
          <w:p w:rsidR="00333013" w:rsidRPr="002C0EA3" w:rsidRDefault="00333013" w:rsidP="00333013">
            <w:pPr>
              <w:spacing w:line="23" w:lineRule="atLeast"/>
              <w:jc w:val="center"/>
              <w:rPr>
                <w:rFonts w:cs="Calibri"/>
                <w:sz w:val="20"/>
                <w:szCs w:val="20"/>
              </w:rPr>
            </w:pPr>
          </w:p>
        </w:tc>
        <w:tc>
          <w:tcPr>
            <w:tcW w:w="1126" w:type="dxa"/>
          </w:tcPr>
          <w:p w:rsidR="00333013" w:rsidRPr="002C0EA3" w:rsidRDefault="00333013" w:rsidP="00333013">
            <w:pPr>
              <w:spacing w:line="23" w:lineRule="atLeast"/>
              <w:jc w:val="center"/>
              <w:rPr>
                <w:rFonts w:cs="Calibri"/>
                <w:sz w:val="20"/>
                <w:szCs w:val="20"/>
              </w:rPr>
            </w:pPr>
          </w:p>
        </w:tc>
        <w:tc>
          <w:tcPr>
            <w:tcW w:w="1232" w:type="dxa"/>
          </w:tcPr>
          <w:p w:rsidR="00333013" w:rsidRPr="002C0EA3" w:rsidRDefault="00333013" w:rsidP="00333013">
            <w:pPr>
              <w:spacing w:line="23" w:lineRule="atLeast"/>
              <w:jc w:val="center"/>
              <w:rPr>
                <w:rFonts w:cs="Calibri"/>
                <w:sz w:val="20"/>
                <w:szCs w:val="20"/>
              </w:rPr>
            </w:pPr>
          </w:p>
        </w:tc>
      </w:tr>
      <w:tr w:rsidR="00333013" w:rsidRPr="002C0EA3">
        <w:tc>
          <w:tcPr>
            <w:tcW w:w="3049" w:type="dxa"/>
          </w:tcPr>
          <w:p w:rsidR="00333013" w:rsidRPr="002C0EA3" w:rsidRDefault="00333013" w:rsidP="00333013">
            <w:pPr>
              <w:spacing w:line="23" w:lineRule="atLeast"/>
              <w:rPr>
                <w:rFonts w:cs="Calibri"/>
                <w:sz w:val="18"/>
                <w:szCs w:val="18"/>
              </w:rPr>
            </w:pPr>
            <w:r w:rsidRPr="002C0EA3">
              <w:rPr>
                <w:rFonts w:cs="Calibri"/>
                <w:sz w:val="18"/>
                <w:szCs w:val="18"/>
              </w:rPr>
              <w:t>Generation, Energy, Fuel Mgt. &amp; Procurement</w:t>
            </w:r>
          </w:p>
        </w:tc>
        <w:tc>
          <w:tcPr>
            <w:tcW w:w="754" w:type="dxa"/>
          </w:tcPr>
          <w:p w:rsidR="00333013" w:rsidRPr="002C0EA3" w:rsidRDefault="00333013" w:rsidP="00333013">
            <w:pPr>
              <w:spacing w:line="23" w:lineRule="atLeast"/>
              <w:jc w:val="center"/>
              <w:rPr>
                <w:rFonts w:cs="Calibri"/>
                <w:sz w:val="20"/>
                <w:szCs w:val="20"/>
              </w:rPr>
            </w:pPr>
          </w:p>
        </w:tc>
        <w:tc>
          <w:tcPr>
            <w:tcW w:w="976" w:type="dxa"/>
          </w:tcPr>
          <w:p w:rsidR="00333013" w:rsidRPr="002C0EA3" w:rsidRDefault="00333013" w:rsidP="00333013">
            <w:pPr>
              <w:spacing w:line="23" w:lineRule="atLeast"/>
              <w:jc w:val="center"/>
              <w:rPr>
                <w:rFonts w:cs="Calibri"/>
                <w:sz w:val="18"/>
                <w:szCs w:val="18"/>
              </w:rPr>
            </w:pPr>
            <w:r w:rsidRPr="002C0EA3">
              <w:rPr>
                <w:rFonts w:cs="Calibri"/>
                <w:sz w:val="18"/>
                <w:szCs w:val="18"/>
              </w:rPr>
              <w:t>TR</w:t>
            </w:r>
          </w:p>
        </w:tc>
        <w:tc>
          <w:tcPr>
            <w:tcW w:w="785" w:type="dxa"/>
          </w:tcPr>
          <w:p w:rsidR="00333013" w:rsidRPr="002C0EA3" w:rsidRDefault="00333013" w:rsidP="00333013">
            <w:pPr>
              <w:spacing w:line="23" w:lineRule="atLeast"/>
              <w:jc w:val="center"/>
              <w:rPr>
                <w:rFonts w:cs="Calibri"/>
                <w:sz w:val="18"/>
                <w:szCs w:val="18"/>
              </w:rPr>
            </w:pPr>
          </w:p>
        </w:tc>
        <w:tc>
          <w:tcPr>
            <w:tcW w:w="924" w:type="dxa"/>
          </w:tcPr>
          <w:p w:rsidR="00333013" w:rsidRPr="002C0EA3" w:rsidRDefault="00333013" w:rsidP="00333013">
            <w:pPr>
              <w:spacing w:line="23" w:lineRule="atLeast"/>
              <w:jc w:val="center"/>
              <w:rPr>
                <w:rFonts w:cs="Calibri"/>
                <w:sz w:val="18"/>
                <w:szCs w:val="18"/>
              </w:rPr>
            </w:pPr>
            <w:r w:rsidRPr="002C0EA3">
              <w:rPr>
                <w:rFonts w:cs="Calibri"/>
                <w:sz w:val="18"/>
                <w:szCs w:val="18"/>
              </w:rPr>
              <w:t>C</w:t>
            </w:r>
          </w:p>
        </w:tc>
        <w:tc>
          <w:tcPr>
            <w:tcW w:w="1005" w:type="dxa"/>
          </w:tcPr>
          <w:p w:rsidR="00333013" w:rsidRPr="002C0EA3" w:rsidRDefault="00333013" w:rsidP="00333013">
            <w:pPr>
              <w:spacing w:line="23" w:lineRule="atLeast"/>
              <w:jc w:val="center"/>
              <w:rPr>
                <w:rFonts w:cs="Calibri"/>
                <w:sz w:val="20"/>
                <w:szCs w:val="20"/>
              </w:rPr>
            </w:pPr>
          </w:p>
        </w:tc>
        <w:tc>
          <w:tcPr>
            <w:tcW w:w="1126" w:type="dxa"/>
          </w:tcPr>
          <w:p w:rsidR="00333013" w:rsidRPr="002C0EA3" w:rsidRDefault="00333013" w:rsidP="00333013">
            <w:pPr>
              <w:spacing w:line="23" w:lineRule="atLeast"/>
              <w:jc w:val="center"/>
              <w:rPr>
                <w:rFonts w:cs="Calibri"/>
                <w:sz w:val="20"/>
                <w:szCs w:val="20"/>
              </w:rPr>
            </w:pPr>
          </w:p>
        </w:tc>
        <w:tc>
          <w:tcPr>
            <w:tcW w:w="1232" w:type="dxa"/>
          </w:tcPr>
          <w:p w:rsidR="00333013" w:rsidRPr="002C0EA3" w:rsidRDefault="00333013" w:rsidP="00333013">
            <w:pPr>
              <w:spacing w:line="23" w:lineRule="atLeast"/>
              <w:jc w:val="center"/>
              <w:rPr>
                <w:rFonts w:cs="Calibri"/>
                <w:sz w:val="20"/>
                <w:szCs w:val="20"/>
              </w:rPr>
            </w:pPr>
          </w:p>
        </w:tc>
      </w:tr>
      <w:tr w:rsidR="00333013" w:rsidRPr="002C0EA3">
        <w:trPr>
          <w:trHeight w:val="498"/>
        </w:trPr>
        <w:tc>
          <w:tcPr>
            <w:tcW w:w="9851" w:type="dxa"/>
            <w:gridSpan w:val="8"/>
          </w:tcPr>
          <w:p w:rsidR="00333013" w:rsidRPr="002C0EA3" w:rsidRDefault="00333013" w:rsidP="00333013">
            <w:pPr>
              <w:spacing w:line="23" w:lineRule="atLeast"/>
              <w:rPr>
                <w:rFonts w:cs="Calibri"/>
                <w:sz w:val="18"/>
                <w:szCs w:val="18"/>
              </w:rPr>
            </w:pPr>
            <w:r w:rsidRPr="002C0EA3">
              <w:rPr>
                <w:rFonts w:cs="Calibri"/>
                <w:b/>
                <w:i/>
                <w:sz w:val="18"/>
                <w:szCs w:val="18"/>
              </w:rPr>
              <w:t>Legend:</w:t>
            </w:r>
            <w:r w:rsidRPr="002C0EA3">
              <w:rPr>
                <w:rFonts w:cs="Calibri"/>
                <w:sz w:val="18"/>
                <w:szCs w:val="18"/>
              </w:rPr>
              <w:t xml:space="preserve"> C- Consultant, ED – Engagement Director, LC – Lead Consultant,  PC - Principal Client, PM – Project Manager,                      TW – Testifying Witness, TR – Technical Resource, APM – Assistant PM</w:t>
            </w:r>
          </w:p>
        </w:tc>
      </w:tr>
    </w:tbl>
    <w:p w:rsidR="00333013" w:rsidRDefault="00333013" w:rsidP="00333013">
      <w:pPr>
        <w:spacing w:line="23" w:lineRule="atLeast"/>
        <w:jc w:val="center"/>
        <w:rPr>
          <w:rFonts w:cs="Calibri"/>
          <w:color w:val="FF0000"/>
        </w:rPr>
      </w:pPr>
    </w:p>
    <w:p w:rsidR="00333013" w:rsidRDefault="00333013" w:rsidP="00333013">
      <w:pPr>
        <w:spacing w:line="23" w:lineRule="atLeast"/>
        <w:rPr>
          <w:color w:val="FF0000"/>
          <w:szCs w:val="24"/>
        </w:rPr>
        <w:sectPr w:rsidR="00333013" w:rsidSect="00333013">
          <w:headerReference w:type="default" r:id="rId42"/>
          <w:pgSz w:w="12240" w:h="16340"/>
          <w:pgMar w:top="1940" w:right="994" w:bottom="651" w:left="1611" w:header="720" w:footer="720" w:gutter="0"/>
          <w:cols w:space="720"/>
          <w:noEndnote/>
        </w:sectPr>
      </w:pPr>
    </w:p>
    <w:p w:rsidR="00333013" w:rsidRDefault="00333013" w:rsidP="00333013">
      <w:pPr>
        <w:spacing w:line="23" w:lineRule="atLeast"/>
        <w:rPr>
          <w:color w:val="FF0000"/>
          <w:szCs w:val="24"/>
        </w:rPr>
      </w:pPr>
    </w:p>
    <w:p w:rsidR="00333013" w:rsidRPr="00E43C6D" w:rsidRDefault="00333013" w:rsidP="00EC32E4">
      <w:pPr>
        <w:pStyle w:val="Heading1"/>
        <w:numPr>
          <w:ilvl w:val="0"/>
          <w:numId w:val="108"/>
        </w:numPr>
        <w:spacing w:line="23" w:lineRule="atLeast"/>
        <w:rPr>
          <w:color w:val="007370"/>
          <w:szCs w:val="36"/>
        </w:rPr>
      </w:pPr>
      <w:bookmarkStart w:id="56" w:name="_Toc318279891"/>
      <w:r w:rsidRPr="00E43C6D">
        <w:rPr>
          <w:color w:val="007370"/>
          <w:szCs w:val="36"/>
        </w:rPr>
        <w:t>SCHEDULES AND BUDGETS</w:t>
      </w:r>
      <w:bookmarkEnd w:id="56"/>
    </w:p>
    <w:p w:rsidR="00333013" w:rsidRPr="00E43C6D" w:rsidRDefault="00333013" w:rsidP="00E43C6D">
      <w:pPr>
        <w:jc w:val="both"/>
      </w:pPr>
      <w:r>
        <w:tab/>
      </w:r>
      <w:r w:rsidRPr="00E43C6D">
        <w:t>This chapter provides a schedule for implementation and completion of the NFGDC management audit. It also discusses the factors that support and facilitate RCG’s proposed not-to-exceed cost for completing the management audit in conformance with the requirements outlined in the RFP.</w:t>
      </w:r>
    </w:p>
    <w:p w:rsidR="00333013" w:rsidRPr="00E43C6D" w:rsidRDefault="00333013" w:rsidP="00EC32E4">
      <w:pPr>
        <w:pStyle w:val="Heading2"/>
        <w:numPr>
          <w:ilvl w:val="0"/>
          <w:numId w:val="114"/>
        </w:numPr>
      </w:pPr>
      <w:bookmarkStart w:id="57" w:name="_Toc318279892"/>
      <w:r w:rsidRPr="00E43C6D">
        <w:t>Introduction</w:t>
      </w:r>
      <w:bookmarkEnd w:id="57"/>
    </w:p>
    <w:p w:rsidR="00333013" w:rsidRPr="00E43C6D" w:rsidRDefault="00333013" w:rsidP="00E43C6D">
      <w:pPr>
        <w:spacing w:before="0" w:beforeAutospacing="0" w:after="240" w:afterAutospacing="0" w:line="23" w:lineRule="atLeast"/>
        <w:ind w:firstLine="720"/>
        <w:jc w:val="both"/>
        <w:rPr>
          <w:rFonts w:cs="Calibri"/>
          <w:szCs w:val="24"/>
        </w:rPr>
      </w:pPr>
      <w:r w:rsidRPr="00E43C6D">
        <w:rPr>
          <w:rFonts w:cs="Calibri"/>
          <w:szCs w:val="24"/>
        </w:rPr>
        <w:t>In addition to providi</w:t>
      </w:r>
      <w:r w:rsidR="00BF4DE7">
        <w:rPr>
          <w:rFonts w:cs="Calibri"/>
          <w:szCs w:val="24"/>
        </w:rPr>
        <w:t xml:space="preserve">ng a first-class team of highly </w:t>
      </w:r>
      <w:r w:rsidRPr="00E43C6D">
        <w:rPr>
          <w:rFonts w:cs="Calibri"/>
          <w:szCs w:val="24"/>
        </w:rPr>
        <w:t>effective consulting profession</w:t>
      </w:r>
      <w:r w:rsidR="00BF4DE7">
        <w:rPr>
          <w:rFonts w:cs="Calibri"/>
          <w:szCs w:val="24"/>
        </w:rPr>
        <w:t>al</w:t>
      </w:r>
      <w:r w:rsidRPr="00E43C6D">
        <w:rPr>
          <w:rFonts w:cs="Calibri"/>
          <w:szCs w:val="24"/>
        </w:rPr>
        <w:t xml:space="preserve">s, RCG is proud of its reputation for completing projects on schedule and within budget. The company consistently completes its assignments ahead of the client’s requested schedule, and is </w:t>
      </w:r>
      <w:proofErr w:type="gramStart"/>
      <w:r w:rsidRPr="00E43C6D">
        <w:rPr>
          <w:rFonts w:cs="Calibri"/>
          <w:szCs w:val="24"/>
        </w:rPr>
        <w:t>absolutely confident</w:t>
      </w:r>
      <w:proofErr w:type="gramEnd"/>
      <w:r w:rsidRPr="00E43C6D">
        <w:rPr>
          <w:rFonts w:cs="Calibri"/>
          <w:szCs w:val="24"/>
        </w:rPr>
        <w:t xml:space="preserve"> that it has assembled a team with the appropriate expertise and experience to perform the highest quality job possible in the time frame allotted by the Commission. The DPS Staff can rely on the same competent delivery standards that RCG routinely provides to clients.</w:t>
      </w:r>
    </w:p>
    <w:p w:rsidR="00333013" w:rsidRPr="00E43C6D" w:rsidRDefault="00333013" w:rsidP="00E43C6D">
      <w:pPr>
        <w:spacing w:before="0" w:beforeAutospacing="0" w:after="240" w:afterAutospacing="0" w:line="23" w:lineRule="atLeast"/>
        <w:ind w:firstLine="720"/>
        <w:jc w:val="both"/>
        <w:rPr>
          <w:rFonts w:cs="Calibri"/>
          <w:szCs w:val="24"/>
        </w:rPr>
      </w:pPr>
      <w:r w:rsidRPr="00E43C6D">
        <w:rPr>
          <w:rFonts w:cs="Calibri"/>
          <w:szCs w:val="24"/>
        </w:rPr>
        <w:t xml:space="preserve"> RCG is also pleased that it can provide the unique and comprehensive level of expertise embodied in its proposed audit team to this management audit at a not-to-exceed price</w:t>
      </w:r>
      <w:r w:rsidRPr="00BF4DE7">
        <w:rPr>
          <w:rFonts w:cs="Calibri"/>
          <w:vertAlign w:val="superscript"/>
        </w:rPr>
        <w:footnoteReference w:id="8"/>
      </w:r>
      <w:r w:rsidR="00BF4DE7">
        <w:rPr>
          <w:rFonts w:cs="Calibri"/>
          <w:szCs w:val="24"/>
        </w:rPr>
        <w:t xml:space="preserve"> that is highly </w:t>
      </w:r>
      <w:r w:rsidRPr="00E43C6D">
        <w:rPr>
          <w:rFonts w:cs="Calibri"/>
          <w:szCs w:val="24"/>
        </w:rPr>
        <w:t xml:space="preserve">competitive. In so doing, RCG can deliver real benefits to the Company’s customers by producing what RCG contends will be extremely high-quality recommendations at the lowest reasonable cost. </w:t>
      </w:r>
    </w:p>
    <w:p w:rsidR="00333013" w:rsidRPr="00E43C6D" w:rsidRDefault="00333013" w:rsidP="00EC32E4">
      <w:pPr>
        <w:pStyle w:val="Heading2"/>
        <w:numPr>
          <w:ilvl w:val="0"/>
          <w:numId w:val="111"/>
        </w:numPr>
      </w:pPr>
      <w:bookmarkStart w:id="58" w:name="_Toc318279893"/>
      <w:r w:rsidRPr="00E43C6D">
        <w:t>Schedule</w:t>
      </w:r>
      <w:bookmarkEnd w:id="58"/>
    </w:p>
    <w:p w:rsidR="00333013" w:rsidRDefault="00333013" w:rsidP="00333013">
      <w:pPr>
        <w:spacing w:before="0" w:beforeAutospacing="0" w:after="240" w:afterAutospacing="0" w:line="23" w:lineRule="atLeast"/>
        <w:ind w:firstLine="720"/>
        <w:jc w:val="both"/>
        <w:rPr>
          <w:rFonts w:cs="Calibri"/>
          <w:szCs w:val="24"/>
        </w:rPr>
      </w:pPr>
      <w:r>
        <w:rPr>
          <w:rFonts w:cs="Calibri"/>
          <w:szCs w:val="24"/>
        </w:rPr>
        <w:t>T</w:t>
      </w:r>
      <w:r w:rsidRPr="000E2748">
        <w:rPr>
          <w:rFonts w:cs="Calibri"/>
          <w:szCs w:val="24"/>
        </w:rPr>
        <w:t xml:space="preserve">he anticipated start date for this management audit </w:t>
      </w:r>
      <w:proofErr w:type="gramStart"/>
      <w:r w:rsidRPr="000E2748">
        <w:rPr>
          <w:rFonts w:cs="Calibri"/>
          <w:szCs w:val="24"/>
        </w:rPr>
        <w:t xml:space="preserve">is </w:t>
      </w:r>
      <w:r>
        <w:rPr>
          <w:rFonts w:cs="Calibri"/>
          <w:szCs w:val="24"/>
        </w:rPr>
        <w:t xml:space="preserve">June </w:t>
      </w:r>
      <w:r w:rsidRPr="000E2748">
        <w:rPr>
          <w:rFonts w:cs="Calibri"/>
          <w:szCs w:val="24"/>
        </w:rPr>
        <w:t>201</w:t>
      </w:r>
      <w:r>
        <w:rPr>
          <w:rFonts w:cs="Calibri"/>
          <w:szCs w:val="24"/>
        </w:rPr>
        <w:t>2</w:t>
      </w:r>
      <w:r w:rsidRPr="000E2748">
        <w:rPr>
          <w:rFonts w:cs="Calibri"/>
          <w:szCs w:val="24"/>
        </w:rPr>
        <w:t xml:space="preserve"> based</w:t>
      </w:r>
      <w:proofErr w:type="gramEnd"/>
      <w:r w:rsidRPr="000E2748">
        <w:rPr>
          <w:rFonts w:cs="Calibri"/>
          <w:szCs w:val="24"/>
        </w:rPr>
        <w:t xml:space="preserve"> on information contained in the RFP. RCG’s proposed schedule is to deliver the requested draft work plan in </w:t>
      </w:r>
      <w:r>
        <w:rPr>
          <w:rFonts w:cs="Calibri"/>
          <w:szCs w:val="24"/>
        </w:rPr>
        <w:t xml:space="preserve">June </w:t>
      </w:r>
      <w:r w:rsidRPr="000E2748">
        <w:rPr>
          <w:rFonts w:cs="Calibri"/>
          <w:szCs w:val="24"/>
        </w:rPr>
        <w:t>201</w:t>
      </w:r>
      <w:r>
        <w:rPr>
          <w:rFonts w:cs="Calibri"/>
          <w:szCs w:val="24"/>
        </w:rPr>
        <w:t>2</w:t>
      </w:r>
      <w:r w:rsidRPr="000E2748">
        <w:rPr>
          <w:rFonts w:cs="Calibri"/>
          <w:szCs w:val="24"/>
        </w:rPr>
        <w:t xml:space="preserve">, and the draft and final reports to the DPS Staff in </w:t>
      </w:r>
      <w:r w:rsidRPr="004809F4">
        <w:rPr>
          <w:rFonts w:cs="Calibri"/>
          <w:szCs w:val="24"/>
        </w:rPr>
        <w:t>February</w:t>
      </w:r>
      <w:r w:rsidRPr="000E2748">
        <w:rPr>
          <w:rFonts w:cs="Calibri"/>
          <w:szCs w:val="24"/>
        </w:rPr>
        <w:t xml:space="preserve"> 201</w:t>
      </w:r>
      <w:r>
        <w:rPr>
          <w:rFonts w:cs="Calibri"/>
          <w:szCs w:val="24"/>
        </w:rPr>
        <w:t>3</w:t>
      </w:r>
      <w:r w:rsidRPr="000E2748">
        <w:rPr>
          <w:rFonts w:cs="Calibri"/>
          <w:szCs w:val="24"/>
        </w:rPr>
        <w:t xml:space="preserve"> and </w:t>
      </w:r>
      <w:r>
        <w:rPr>
          <w:rFonts w:cs="Calibri"/>
          <w:szCs w:val="24"/>
        </w:rPr>
        <w:t>June</w:t>
      </w:r>
      <w:r w:rsidRPr="000E2748">
        <w:rPr>
          <w:rFonts w:cs="Calibri"/>
          <w:szCs w:val="24"/>
        </w:rPr>
        <w:t xml:space="preserve"> 201</w:t>
      </w:r>
      <w:r>
        <w:rPr>
          <w:rFonts w:cs="Calibri"/>
          <w:szCs w:val="24"/>
        </w:rPr>
        <w:t>3.</w:t>
      </w:r>
      <w:r w:rsidRPr="000E2748" w:rsidDel="00FC6C65">
        <w:rPr>
          <w:color w:val="FF0000"/>
          <w:szCs w:val="24"/>
        </w:rPr>
        <w:t xml:space="preserve"> </w:t>
      </w:r>
      <w:r w:rsidRPr="00477AE8">
        <w:rPr>
          <w:rFonts w:cs="Calibri"/>
          <w:szCs w:val="24"/>
        </w:rPr>
        <w:t xml:space="preserve">In order to achieve an efficient transfer of information between audit stakeholders and the RCG team, a staggered schedule for the commencement of audit activities for each of the eight audit elements </w:t>
      </w:r>
      <w:proofErr w:type="gramStart"/>
      <w:r w:rsidRPr="00477AE8">
        <w:rPr>
          <w:rFonts w:cs="Calibri"/>
          <w:szCs w:val="24"/>
        </w:rPr>
        <w:t>is strongly recommended</w:t>
      </w:r>
      <w:proofErr w:type="gramEnd"/>
      <w:r w:rsidRPr="00477AE8">
        <w:rPr>
          <w:rFonts w:cs="Calibri"/>
          <w:szCs w:val="24"/>
        </w:rPr>
        <w:t xml:space="preserve">. </w:t>
      </w:r>
    </w:p>
    <w:p w:rsidR="00333013" w:rsidRPr="00B2310D" w:rsidRDefault="00333013" w:rsidP="00333013">
      <w:pPr>
        <w:spacing w:before="0" w:beforeAutospacing="0" w:after="240" w:afterAutospacing="0" w:line="23" w:lineRule="atLeast"/>
        <w:ind w:firstLine="720"/>
        <w:jc w:val="both"/>
        <w:rPr>
          <w:rFonts w:cs="Calibri"/>
          <w:szCs w:val="24"/>
        </w:rPr>
      </w:pPr>
      <w:r>
        <w:rPr>
          <w:rFonts w:cs="Calibri"/>
          <w:szCs w:val="24"/>
        </w:rPr>
        <w:t xml:space="preserve">By adopting the recommended staggered </w:t>
      </w:r>
      <w:r w:rsidRPr="00477AE8">
        <w:rPr>
          <w:rFonts w:cs="Calibri"/>
          <w:szCs w:val="24"/>
        </w:rPr>
        <w:t>approach</w:t>
      </w:r>
      <w:r>
        <w:rPr>
          <w:rFonts w:cs="Calibri"/>
          <w:szCs w:val="24"/>
        </w:rPr>
        <w:t>, RCG is able to</w:t>
      </w:r>
      <w:r w:rsidRPr="00477AE8">
        <w:rPr>
          <w:rFonts w:cs="Calibri"/>
          <w:szCs w:val="24"/>
        </w:rPr>
        <w:t xml:space="preserve"> achieve </w:t>
      </w:r>
      <w:r>
        <w:rPr>
          <w:rFonts w:cs="Calibri"/>
          <w:szCs w:val="24"/>
        </w:rPr>
        <w:t>its</w:t>
      </w:r>
      <w:r w:rsidRPr="00477AE8">
        <w:rPr>
          <w:rFonts w:cs="Calibri"/>
          <w:szCs w:val="24"/>
        </w:rPr>
        <w:t xml:space="preserve"> </w:t>
      </w:r>
      <w:r>
        <w:rPr>
          <w:rFonts w:cs="Calibri"/>
          <w:szCs w:val="24"/>
        </w:rPr>
        <w:t xml:space="preserve">information- transfer </w:t>
      </w:r>
      <w:r w:rsidRPr="00477AE8">
        <w:rPr>
          <w:rFonts w:cs="Calibri"/>
          <w:szCs w:val="24"/>
        </w:rPr>
        <w:t>goal</w:t>
      </w:r>
      <w:r>
        <w:rPr>
          <w:rFonts w:cs="Calibri"/>
          <w:szCs w:val="24"/>
        </w:rPr>
        <w:t>s</w:t>
      </w:r>
      <w:r w:rsidRPr="00477AE8">
        <w:rPr>
          <w:rFonts w:cs="Calibri"/>
          <w:szCs w:val="24"/>
        </w:rPr>
        <w:t xml:space="preserve"> while at the same time providing the DPS Staff with adequate time to digest and discuss RCG</w:t>
      </w:r>
      <w:r>
        <w:rPr>
          <w:rFonts w:cs="Calibri"/>
          <w:szCs w:val="24"/>
        </w:rPr>
        <w:t>’</w:t>
      </w:r>
      <w:r w:rsidRPr="00477AE8">
        <w:rPr>
          <w:rFonts w:cs="Calibri"/>
          <w:szCs w:val="24"/>
        </w:rPr>
        <w:t xml:space="preserve">s observations thoroughly. This approach also minimizes any disruptions that may accompany the audit work </w:t>
      </w:r>
      <w:r>
        <w:rPr>
          <w:rFonts w:cs="Calibri"/>
          <w:szCs w:val="24"/>
        </w:rPr>
        <w:t>relative to</w:t>
      </w:r>
      <w:r w:rsidRPr="00477AE8">
        <w:rPr>
          <w:rFonts w:cs="Calibri"/>
          <w:szCs w:val="24"/>
        </w:rPr>
        <w:t xml:space="preserve"> the Company and its normal operations.</w:t>
      </w:r>
    </w:p>
    <w:p w:rsidR="00333013" w:rsidRDefault="00333013" w:rsidP="00333013">
      <w:pPr>
        <w:spacing w:before="0" w:beforeAutospacing="0" w:after="240" w:afterAutospacing="0" w:line="23" w:lineRule="atLeast"/>
        <w:ind w:firstLine="720"/>
        <w:jc w:val="both"/>
        <w:rPr>
          <w:rFonts w:cs="Calibri"/>
          <w:szCs w:val="24"/>
        </w:rPr>
      </w:pPr>
      <w:r w:rsidRPr="00477AE8">
        <w:rPr>
          <w:rFonts w:cs="Calibri"/>
          <w:szCs w:val="24"/>
        </w:rPr>
        <w:t>Exhibit VI-1 provides RC</w:t>
      </w:r>
      <w:r>
        <w:rPr>
          <w:rFonts w:cs="Calibri"/>
          <w:szCs w:val="24"/>
        </w:rPr>
        <w:t>G’</w:t>
      </w:r>
      <w:r w:rsidRPr="00477AE8">
        <w:rPr>
          <w:rFonts w:cs="Calibri"/>
          <w:szCs w:val="24"/>
        </w:rPr>
        <w:t>s initial, recommended schedule</w:t>
      </w:r>
      <w:r>
        <w:rPr>
          <w:rFonts w:cs="Calibri"/>
          <w:szCs w:val="24"/>
        </w:rPr>
        <w:t xml:space="preserve"> for the completion of a comprehensive management audit that</w:t>
      </w:r>
      <w:r w:rsidRPr="00477AE8">
        <w:rPr>
          <w:rFonts w:cs="Calibri"/>
          <w:szCs w:val="24"/>
        </w:rPr>
        <w:t xml:space="preserve"> </w:t>
      </w:r>
      <w:r>
        <w:rPr>
          <w:rFonts w:cs="Calibri"/>
          <w:szCs w:val="24"/>
        </w:rPr>
        <w:t xml:space="preserve">conforms to </w:t>
      </w:r>
      <w:r w:rsidRPr="00477AE8">
        <w:rPr>
          <w:rFonts w:cs="Calibri"/>
          <w:szCs w:val="24"/>
        </w:rPr>
        <w:t>the DPS Staff</w:t>
      </w:r>
      <w:r>
        <w:rPr>
          <w:rFonts w:cs="Calibri"/>
          <w:szCs w:val="24"/>
        </w:rPr>
        <w:t>’</w:t>
      </w:r>
      <w:r w:rsidRPr="00477AE8">
        <w:rPr>
          <w:rFonts w:cs="Calibri"/>
          <w:szCs w:val="24"/>
        </w:rPr>
        <w:t>s overall schedule objectives,</w:t>
      </w:r>
      <w:r>
        <w:rPr>
          <w:rFonts w:cs="Calibri"/>
          <w:szCs w:val="24"/>
        </w:rPr>
        <w:t xml:space="preserve"> </w:t>
      </w:r>
      <w:r w:rsidRPr="00477AE8">
        <w:rPr>
          <w:rFonts w:cs="Calibri"/>
          <w:szCs w:val="24"/>
        </w:rPr>
        <w:t xml:space="preserve">as set forth in the RFP. </w:t>
      </w:r>
    </w:p>
    <w:p w:rsidR="00333013" w:rsidRDefault="00333013" w:rsidP="00333013">
      <w:pPr>
        <w:spacing w:before="0" w:beforeAutospacing="0" w:after="240" w:afterAutospacing="0" w:line="23" w:lineRule="atLeast"/>
        <w:ind w:firstLine="720"/>
        <w:jc w:val="both"/>
        <w:rPr>
          <w:rFonts w:cs="Calibri"/>
          <w:szCs w:val="24"/>
        </w:rPr>
        <w:sectPr w:rsidR="00333013" w:rsidSect="00333013">
          <w:headerReference w:type="default" r:id="rId43"/>
          <w:pgSz w:w="12240" w:h="16340"/>
          <w:pgMar w:top="1940" w:right="994" w:bottom="651" w:left="1611" w:header="720" w:footer="720" w:gutter="0"/>
          <w:cols w:space="720"/>
          <w:noEndnote/>
        </w:sectPr>
      </w:pPr>
    </w:p>
    <w:p w:rsidR="00EB19B6" w:rsidRPr="00C33F53" w:rsidRDefault="00EB19B6" w:rsidP="00EB19B6">
      <w:pPr>
        <w:spacing w:line="23" w:lineRule="atLeast"/>
        <w:jc w:val="center"/>
        <w:rPr>
          <w:rFonts w:cs="Calibri"/>
          <w:b/>
          <w:szCs w:val="24"/>
        </w:rPr>
      </w:pPr>
      <w:r w:rsidRPr="00C33F53">
        <w:rPr>
          <w:rFonts w:cs="Calibri"/>
          <w:b/>
          <w:szCs w:val="24"/>
        </w:rPr>
        <w:t>Exhibit V</w:t>
      </w:r>
      <w:r>
        <w:rPr>
          <w:rFonts w:cs="Calibri"/>
          <w:b/>
          <w:szCs w:val="24"/>
        </w:rPr>
        <w:t>l</w:t>
      </w:r>
      <w:r w:rsidRPr="00C33F53">
        <w:rPr>
          <w:rFonts w:cs="Calibri"/>
          <w:b/>
          <w:szCs w:val="24"/>
        </w:rPr>
        <w:t>-1 Propose</w:t>
      </w:r>
      <w:r>
        <w:rPr>
          <w:rFonts w:cs="Calibri"/>
          <w:b/>
          <w:szCs w:val="24"/>
        </w:rPr>
        <w:t>d</w:t>
      </w:r>
      <w:r w:rsidRPr="00C33F53">
        <w:rPr>
          <w:rFonts w:cs="Calibri"/>
          <w:b/>
          <w:szCs w:val="24"/>
        </w:rPr>
        <w:t xml:space="preserve"> Schedule</w:t>
      </w:r>
    </w:p>
    <w:p w:rsidR="00333013" w:rsidRDefault="001D5FAD" w:rsidP="00333013">
      <w:pPr>
        <w:spacing w:line="23" w:lineRule="atLeast"/>
        <w:ind w:left="-540"/>
        <w:jc w:val="center"/>
        <w:rPr>
          <w:rFonts w:cs="Calibri"/>
          <w:szCs w:val="24"/>
        </w:rPr>
      </w:pPr>
      <w:r>
        <w:rPr>
          <w:rFonts w:cs="Calibri"/>
          <w:noProof/>
          <w:szCs w:val="24"/>
        </w:rPr>
        <w:drawing>
          <wp:inline distT="0" distB="0" distL="0" distR="0">
            <wp:extent cx="6540500" cy="5054023"/>
            <wp:effectExtent l="19050" t="0" r="0" b="0"/>
            <wp:docPr id="21" name="Picture 20" descr="Project Schedule R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ject Schedule R4.jpg"/>
                    <pic:cNvPicPr/>
                  </pic:nvPicPr>
                  <pic:blipFill>
                    <a:blip r:embed="rId44" cstate="print"/>
                    <a:stretch>
                      <a:fillRect/>
                    </a:stretch>
                  </pic:blipFill>
                  <pic:spPr>
                    <a:xfrm>
                      <a:off x="0" y="0"/>
                      <a:ext cx="6541579" cy="5054857"/>
                    </a:xfrm>
                    <a:prstGeom prst="rect">
                      <a:avLst/>
                    </a:prstGeom>
                  </pic:spPr>
                </pic:pic>
              </a:graphicData>
            </a:graphic>
          </wp:inline>
        </w:drawing>
      </w:r>
    </w:p>
    <w:p w:rsidR="00333013" w:rsidRDefault="00333013" w:rsidP="00333013">
      <w:pPr>
        <w:spacing w:line="23" w:lineRule="atLeast"/>
        <w:jc w:val="both"/>
        <w:rPr>
          <w:rFonts w:cs="Calibri"/>
          <w:szCs w:val="24"/>
        </w:rPr>
        <w:sectPr w:rsidR="00333013" w:rsidSect="00333013">
          <w:headerReference w:type="default" r:id="rId45"/>
          <w:footerReference w:type="default" r:id="rId46"/>
          <w:pgSz w:w="16340" w:h="12240" w:orient="landscape"/>
          <w:pgMar w:top="1260" w:right="648" w:bottom="1613" w:left="1944" w:header="720" w:footer="720" w:gutter="0"/>
          <w:cols w:space="720"/>
          <w:noEndnote/>
        </w:sectPr>
      </w:pPr>
    </w:p>
    <w:p w:rsidR="00333013" w:rsidRDefault="00333013" w:rsidP="00333013">
      <w:pPr>
        <w:spacing w:line="23" w:lineRule="atLeast"/>
        <w:ind w:firstLine="720"/>
        <w:jc w:val="both"/>
        <w:rPr>
          <w:rFonts w:cs="Calibri"/>
          <w:szCs w:val="24"/>
        </w:rPr>
      </w:pPr>
      <w:r w:rsidRPr="00477AE8">
        <w:rPr>
          <w:rFonts w:cs="Calibri"/>
          <w:szCs w:val="24"/>
        </w:rPr>
        <w:t>Th</w:t>
      </w:r>
      <w:r>
        <w:rPr>
          <w:rFonts w:cs="Calibri"/>
          <w:szCs w:val="24"/>
        </w:rPr>
        <w:t>e</w:t>
      </w:r>
      <w:r w:rsidRPr="00477AE8">
        <w:rPr>
          <w:rFonts w:cs="Calibri"/>
          <w:szCs w:val="24"/>
        </w:rPr>
        <w:t xml:space="preserve"> schedule </w:t>
      </w:r>
      <w:r>
        <w:rPr>
          <w:rFonts w:cs="Calibri"/>
          <w:szCs w:val="24"/>
        </w:rPr>
        <w:t xml:space="preserve">presented in Exhibit VI-1 </w:t>
      </w:r>
      <w:proofErr w:type="gramStart"/>
      <w:r w:rsidRPr="00477AE8">
        <w:rPr>
          <w:rFonts w:cs="Calibri"/>
          <w:szCs w:val="24"/>
        </w:rPr>
        <w:t>is intended</w:t>
      </w:r>
      <w:proofErr w:type="gramEnd"/>
      <w:r w:rsidRPr="00477AE8">
        <w:rPr>
          <w:rFonts w:cs="Calibri"/>
          <w:szCs w:val="24"/>
        </w:rPr>
        <w:t xml:space="preserve"> to provide the DPS Staff with a comprehensive overview of RCG</w:t>
      </w:r>
      <w:r>
        <w:rPr>
          <w:rFonts w:cs="Calibri"/>
          <w:szCs w:val="24"/>
        </w:rPr>
        <w:t>’</w:t>
      </w:r>
      <w:r w:rsidRPr="00477AE8">
        <w:rPr>
          <w:rFonts w:cs="Calibri"/>
          <w:szCs w:val="24"/>
        </w:rPr>
        <w:t>s proposed approach and does not contain the increased level of detail that will accompany the audit work schedules produced for this project.</w:t>
      </w:r>
      <w:r>
        <w:rPr>
          <w:rFonts w:cs="Calibri"/>
          <w:szCs w:val="24"/>
        </w:rPr>
        <w:t xml:space="preserve"> </w:t>
      </w:r>
    </w:p>
    <w:p w:rsidR="00333013" w:rsidRPr="00737642" w:rsidRDefault="00333013" w:rsidP="00E43C6D">
      <w:pPr>
        <w:pStyle w:val="Heading2"/>
      </w:pPr>
      <w:bookmarkStart w:id="59" w:name="_Toc318279894"/>
      <w:r w:rsidRPr="00737642">
        <w:t>Budget</w:t>
      </w:r>
      <w:bookmarkEnd w:id="59"/>
    </w:p>
    <w:p w:rsidR="00333013" w:rsidRPr="00E00B7F" w:rsidRDefault="00333013" w:rsidP="00333013">
      <w:pPr>
        <w:spacing w:before="0" w:beforeAutospacing="0" w:after="240" w:afterAutospacing="0" w:line="23" w:lineRule="atLeast"/>
        <w:ind w:firstLine="720"/>
        <w:jc w:val="both"/>
        <w:rPr>
          <w:rFonts w:cs="Calibri"/>
          <w:szCs w:val="24"/>
        </w:rPr>
      </w:pPr>
      <w:r w:rsidRPr="00E00B7F">
        <w:rPr>
          <w:rFonts w:cs="Calibri"/>
          <w:szCs w:val="24"/>
        </w:rPr>
        <w:t xml:space="preserve">RCG’s proposed </w:t>
      </w:r>
      <w:r w:rsidRPr="00E00B7F">
        <w:rPr>
          <w:rFonts w:cs="Calibri"/>
          <w:i/>
          <w:iCs/>
          <w:szCs w:val="24"/>
        </w:rPr>
        <w:t>not-to-exceed</w:t>
      </w:r>
      <w:r w:rsidRPr="00E00B7F">
        <w:rPr>
          <w:rFonts w:cs="Calibri"/>
          <w:szCs w:val="24"/>
        </w:rPr>
        <w:t xml:space="preserve"> cost for performing a comprehensive management audit of </w:t>
      </w:r>
      <w:r w:rsidRPr="00D354D8">
        <w:rPr>
          <w:rFonts w:cs="Calibri"/>
          <w:szCs w:val="24"/>
        </w:rPr>
        <w:t>NFGDC</w:t>
      </w:r>
      <w:r>
        <w:rPr>
          <w:rFonts w:cs="Calibri"/>
          <w:szCs w:val="24"/>
        </w:rPr>
        <w:t xml:space="preserve"> </w:t>
      </w:r>
      <w:r w:rsidRPr="00E00B7F">
        <w:rPr>
          <w:rFonts w:cs="Calibri"/>
          <w:szCs w:val="24"/>
        </w:rPr>
        <w:t>management and operations</w:t>
      </w:r>
      <w:r>
        <w:rPr>
          <w:rFonts w:cs="Calibri"/>
          <w:szCs w:val="24"/>
        </w:rPr>
        <w:t xml:space="preserve"> is</w:t>
      </w:r>
      <w:r w:rsidRPr="00E00B7F">
        <w:rPr>
          <w:rFonts w:cs="Calibri"/>
          <w:szCs w:val="24"/>
        </w:rPr>
        <w:t xml:space="preserve"> </w:t>
      </w:r>
      <w:r>
        <w:rPr>
          <w:color w:val="000000"/>
          <w:szCs w:val="24"/>
        </w:rPr>
        <w:t>$6</w:t>
      </w:r>
      <w:r w:rsidR="00AE1509">
        <w:rPr>
          <w:color w:val="000000"/>
          <w:szCs w:val="24"/>
        </w:rPr>
        <w:t>7</w:t>
      </w:r>
      <w:r w:rsidRPr="00382891">
        <w:rPr>
          <w:color w:val="000000"/>
          <w:szCs w:val="24"/>
        </w:rPr>
        <w:t>8,</w:t>
      </w:r>
      <w:r w:rsidR="00AE1509">
        <w:rPr>
          <w:color w:val="000000"/>
          <w:szCs w:val="24"/>
        </w:rPr>
        <w:t>39</w:t>
      </w:r>
      <w:r>
        <w:rPr>
          <w:color w:val="000000"/>
          <w:szCs w:val="24"/>
        </w:rPr>
        <w:t>1</w:t>
      </w:r>
      <w:r w:rsidRPr="00382891">
        <w:rPr>
          <w:color w:val="000000"/>
          <w:szCs w:val="24"/>
        </w:rPr>
        <w:t xml:space="preserve">. </w:t>
      </w:r>
      <w:r w:rsidRPr="00382891">
        <w:rPr>
          <w:rFonts w:cs="Calibri"/>
          <w:szCs w:val="24"/>
        </w:rPr>
        <w:t>This price includes professional fees of $</w:t>
      </w:r>
      <w:r>
        <w:rPr>
          <w:rFonts w:cs="Calibri"/>
          <w:szCs w:val="24"/>
        </w:rPr>
        <w:t>602</w:t>
      </w:r>
      <w:r w:rsidRPr="00382891">
        <w:rPr>
          <w:rFonts w:cs="Calibri"/>
          <w:szCs w:val="24"/>
        </w:rPr>
        <w:t>,</w:t>
      </w:r>
      <w:r>
        <w:rPr>
          <w:rFonts w:cs="Calibri"/>
          <w:szCs w:val="24"/>
        </w:rPr>
        <w:t>7</w:t>
      </w:r>
      <w:r w:rsidRPr="00382891">
        <w:rPr>
          <w:rFonts w:cs="Calibri"/>
          <w:szCs w:val="24"/>
        </w:rPr>
        <w:t>00 and expenses totaling $</w:t>
      </w:r>
      <w:r>
        <w:rPr>
          <w:rFonts w:cs="Calibri"/>
          <w:szCs w:val="24"/>
        </w:rPr>
        <w:t>7</w:t>
      </w:r>
      <w:r w:rsidR="00AE1509">
        <w:rPr>
          <w:rFonts w:cs="Calibri"/>
          <w:szCs w:val="24"/>
        </w:rPr>
        <w:t>5</w:t>
      </w:r>
      <w:r w:rsidRPr="00382891">
        <w:rPr>
          <w:rFonts w:cs="Calibri"/>
          <w:szCs w:val="24"/>
        </w:rPr>
        <w:t>,</w:t>
      </w:r>
      <w:r w:rsidR="00AE1509">
        <w:rPr>
          <w:rFonts w:cs="Calibri"/>
          <w:szCs w:val="24"/>
        </w:rPr>
        <w:t>69</w:t>
      </w:r>
      <w:r>
        <w:rPr>
          <w:rFonts w:cs="Calibri"/>
          <w:szCs w:val="24"/>
        </w:rPr>
        <w:t>1</w:t>
      </w:r>
      <w:r w:rsidRPr="00382891">
        <w:rPr>
          <w:rFonts w:cs="Calibri"/>
          <w:szCs w:val="24"/>
        </w:rPr>
        <w:t xml:space="preserve"> that</w:t>
      </w:r>
      <w:r w:rsidRPr="00E00B7F">
        <w:rPr>
          <w:rFonts w:cs="Calibri"/>
          <w:szCs w:val="24"/>
        </w:rPr>
        <w:t xml:space="preserve"> </w:t>
      </w:r>
      <w:proofErr w:type="gramStart"/>
      <w:r w:rsidRPr="00E00B7F">
        <w:rPr>
          <w:rFonts w:cs="Calibri"/>
          <w:szCs w:val="24"/>
        </w:rPr>
        <w:t>are</w:t>
      </w:r>
      <w:proofErr w:type="gramEnd"/>
      <w:r w:rsidRPr="00E00B7F">
        <w:rPr>
          <w:rFonts w:cs="Calibri"/>
          <w:szCs w:val="24"/>
        </w:rPr>
        <w:t xml:space="preserve"> associated with performing the assignment and creating the deliverables described in Chapters </w:t>
      </w:r>
      <w:r w:rsidRPr="00E00B7F">
        <w:rPr>
          <w:rFonts w:cs="Calibri"/>
          <w:iCs/>
          <w:szCs w:val="24"/>
        </w:rPr>
        <w:t xml:space="preserve">III and IV. </w:t>
      </w:r>
      <w:r w:rsidRPr="00E00B7F">
        <w:rPr>
          <w:rFonts w:cs="Calibri"/>
          <w:szCs w:val="24"/>
        </w:rPr>
        <w:t xml:space="preserve">Details of RCG’s proposed project budget, including estimated hours assigned to each consultant by task, </w:t>
      </w:r>
      <w:proofErr w:type="gramStart"/>
      <w:r w:rsidRPr="00E00B7F">
        <w:rPr>
          <w:rFonts w:cs="Calibri"/>
          <w:szCs w:val="24"/>
        </w:rPr>
        <w:t>are provided</w:t>
      </w:r>
      <w:proofErr w:type="gramEnd"/>
      <w:r w:rsidRPr="00E00B7F">
        <w:rPr>
          <w:rFonts w:cs="Calibri"/>
          <w:szCs w:val="24"/>
        </w:rPr>
        <w:t xml:space="preserve"> in Exhibit VI-2. </w:t>
      </w:r>
    </w:p>
    <w:p w:rsidR="00333013" w:rsidRPr="00E00B7F" w:rsidRDefault="00333013" w:rsidP="00333013">
      <w:pPr>
        <w:spacing w:before="0" w:beforeAutospacing="0" w:after="240" w:afterAutospacing="0" w:line="23" w:lineRule="atLeast"/>
        <w:ind w:firstLine="720"/>
        <w:jc w:val="both"/>
        <w:rPr>
          <w:rFonts w:cs="Calibri"/>
          <w:szCs w:val="24"/>
        </w:rPr>
      </w:pPr>
      <w:r w:rsidRPr="00E00B7F">
        <w:rPr>
          <w:rFonts w:cs="Calibri"/>
          <w:szCs w:val="24"/>
        </w:rPr>
        <w:t xml:space="preserve">The costs for printing and delivery associated with all draft audit reports, and the printing the required number of hardcopies of the final audit report, are included in our price. </w:t>
      </w:r>
    </w:p>
    <w:p w:rsidR="00333013" w:rsidRPr="00E00B7F" w:rsidRDefault="00333013" w:rsidP="00333013">
      <w:pPr>
        <w:spacing w:before="0" w:beforeAutospacing="0" w:after="240" w:afterAutospacing="0" w:line="23" w:lineRule="atLeast"/>
        <w:ind w:firstLine="720"/>
        <w:jc w:val="both"/>
        <w:rPr>
          <w:rFonts w:cs="Calibri"/>
          <w:szCs w:val="24"/>
        </w:rPr>
      </w:pPr>
      <w:r w:rsidRPr="00E00B7F">
        <w:rPr>
          <w:rFonts w:cs="Calibri"/>
          <w:szCs w:val="24"/>
        </w:rPr>
        <w:t xml:space="preserve">In preparing the proposed budget, RCG has made every effort to develop reasonable travel cost estimates recognizing that airline fees are subject to wide swings over a period as long as the one prescribed for the </w:t>
      </w:r>
      <w:r>
        <w:rPr>
          <w:rFonts w:cs="Calibri"/>
          <w:szCs w:val="24"/>
        </w:rPr>
        <w:t>NFGDC</w:t>
      </w:r>
      <w:r w:rsidRPr="00E00B7F">
        <w:rPr>
          <w:rFonts w:cs="Calibri"/>
          <w:szCs w:val="24"/>
        </w:rPr>
        <w:t xml:space="preserve"> audit. All communications, mailing, copying, and miscellaneous expenses have been budgeted at their estimated costs, and </w:t>
      </w:r>
      <w:proofErr w:type="gramStart"/>
      <w:r w:rsidRPr="00E00B7F">
        <w:rPr>
          <w:rFonts w:cs="Calibri"/>
          <w:szCs w:val="24"/>
        </w:rPr>
        <w:t>will be invoiced</w:t>
      </w:r>
      <w:proofErr w:type="gramEnd"/>
      <w:r w:rsidRPr="00E00B7F">
        <w:rPr>
          <w:rFonts w:cs="Calibri"/>
          <w:szCs w:val="24"/>
        </w:rPr>
        <w:t xml:space="preserve"> with appropriate documentation. </w:t>
      </w:r>
    </w:p>
    <w:p w:rsidR="00333013" w:rsidRPr="00E00B7F" w:rsidRDefault="00333013" w:rsidP="00333013">
      <w:pPr>
        <w:spacing w:before="0" w:beforeAutospacing="0" w:after="240" w:afterAutospacing="0" w:line="23" w:lineRule="atLeast"/>
        <w:ind w:firstLine="720"/>
        <w:jc w:val="both"/>
        <w:rPr>
          <w:rFonts w:cs="Calibri"/>
          <w:szCs w:val="24"/>
        </w:rPr>
      </w:pPr>
      <w:r w:rsidRPr="00E00B7F">
        <w:rPr>
          <w:rFonts w:cs="Calibri"/>
          <w:szCs w:val="24"/>
        </w:rPr>
        <w:t>Generally, we expect RCG team members to conduct all initial interviews in person to facilitate the greatest transfer of information possible while allowing RCG to observe the Company’s operations first-hand.</w:t>
      </w:r>
    </w:p>
    <w:p w:rsidR="00333013" w:rsidRPr="00E00B7F" w:rsidRDefault="00333013" w:rsidP="00333013">
      <w:pPr>
        <w:spacing w:before="0" w:beforeAutospacing="0" w:after="240" w:afterAutospacing="0" w:line="23" w:lineRule="atLeast"/>
        <w:ind w:firstLine="720"/>
        <w:jc w:val="both"/>
        <w:rPr>
          <w:rFonts w:cs="Calibri"/>
          <w:szCs w:val="24"/>
        </w:rPr>
      </w:pPr>
      <w:r w:rsidRPr="00E00B7F">
        <w:rPr>
          <w:rFonts w:cs="Calibri"/>
          <w:szCs w:val="24"/>
        </w:rPr>
        <w:t xml:space="preserve">Costs associated with the preparation and presentation of testimony, or any additional post-audit meetings requested by the DPS Staff or the Commission, </w:t>
      </w:r>
      <w:proofErr w:type="gramStart"/>
      <w:r w:rsidRPr="00E00B7F">
        <w:rPr>
          <w:rFonts w:cs="Calibri"/>
          <w:szCs w:val="24"/>
        </w:rPr>
        <w:t>will be billed</w:t>
      </w:r>
      <w:proofErr w:type="gramEnd"/>
      <w:r w:rsidRPr="00E00B7F">
        <w:rPr>
          <w:rFonts w:cs="Calibri"/>
          <w:szCs w:val="24"/>
        </w:rPr>
        <w:t xml:space="preserve"> at the individual hourly rates provided in Exhibit VI-2. RCG’s fees </w:t>
      </w:r>
      <w:proofErr w:type="gramStart"/>
      <w:r w:rsidRPr="00E00B7F">
        <w:rPr>
          <w:rFonts w:cs="Calibri"/>
          <w:szCs w:val="24"/>
        </w:rPr>
        <w:t>are based</w:t>
      </w:r>
      <w:proofErr w:type="gramEnd"/>
      <w:r w:rsidRPr="00E00B7F">
        <w:rPr>
          <w:rFonts w:cs="Calibri"/>
          <w:szCs w:val="24"/>
        </w:rPr>
        <w:t xml:space="preserve"> on standard hourly rates associated with assignments of this type despite the very high level of professional experience that will be provided by the RCG team members. The travel, lodging, and other expenses </w:t>
      </w:r>
      <w:proofErr w:type="gramStart"/>
      <w:r w:rsidRPr="00E00B7F">
        <w:rPr>
          <w:rFonts w:cs="Calibri"/>
          <w:szCs w:val="24"/>
        </w:rPr>
        <w:t>are estimated</w:t>
      </w:r>
      <w:proofErr w:type="gramEnd"/>
      <w:r w:rsidRPr="00E00B7F">
        <w:rPr>
          <w:rFonts w:cs="Calibri"/>
          <w:szCs w:val="24"/>
        </w:rPr>
        <w:t xml:space="preserve"> but will be billed at their </w:t>
      </w:r>
      <w:r>
        <w:rPr>
          <w:rFonts w:cs="Calibri"/>
          <w:szCs w:val="24"/>
        </w:rPr>
        <w:t xml:space="preserve">direct </w:t>
      </w:r>
      <w:r w:rsidRPr="00E00B7F">
        <w:rPr>
          <w:rFonts w:cs="Calibri"/>
          <w:szCs w:val="24"/>
        </w:rPr>
        <w:t>cost.</w:t>
      </w:r>
    </w:p>
    <w:p w:rsidR="00333013" w:rsidRDefault="00333013" w:rsidP="00333013">
      <w:pPr>
        <w:spacing w:before="0" w:beforeAutospacing="0" w:after="240" w:afterAutospacing="0" w:line="23" w:lineRule="atLeast"/>
        <w:ind w:firstLine="720"/>
        <w:jc w:val="both"/>
        <w:rPr>
          <w:rFonts w:cs="Calibri"/>
          <w:szCs w:val="24"/>
        </w:rPr>
      </w:pPr>
      <w:r w:rsidRPr="00E00B7F">
        <w:rPr>
          <w:rFonts w:cs="Calibri"/>
          <w:szCs w:val="24"/>
        </w:rPr>
        <w:t xml:space="preserve">Details of RCG’s proposed project expenses </w:t>
      </w:r>
      <w:proofErr w:type="gramStart"/>
      <w:r w:rsidRPr="00E00B7F">
        <w:rPr>
          <w:rFonts w:cs="Calibri"/>
          <w:szCs w:val="24"/>
        </w:rPr>
        <w:t>are provided</w:t>
      </w:r>
      <w:proofErr w:type="gramEnd"/>
      <w:r w:rsidRPr="00E00B7F">
        <w:rPr>
          <w:rFonts w:cs="Calibri"/>
          <w:szCs w:val="24"/>
        </w:rPr>
        <w:t xml:space="preserve"> in Exhibit VI-2.</w:t>
      </w:r>
    </w:p>
    <w:p w:rsidR="00333013" w:rsidRDefault="00333013" w:rsidP="00333013">
      <w:pPr>
        <w:spacing w:before="0" w:beforeAutospacing="0" w:after="240" w:afterAutospacing="0" w:line="23" w:lineRule="atLeast"/>
        <w:ind w:firstLine="720"/>
        <w:jc w:val="both"/>
        <w:rPr>
          <w:rFonts w:cs="Calibri"/>
          <w:szCs w:val="24"/>
        </w:rPr>
        <w:sectPr w:rsidR="00333013" w:rsidSect="00333013">
          <w:headerReference w:type="default" r:id="rId47"/>
          <w:footerReference w:type="default" r:id="rId48"/>
          <w:pgSz w:w="12240" w:h="16340"/>
          <w:pgMar w:top="1944" w:right="994" w:bottom="648" w:left="1613" w:header="720" w:footer="720" w:gutter="0"/>
          <w:cols w:space="720"/>
          <w:noEndnote/>
        </w:sectPr>
      </w:pPr>
    </w:p>
    <w:p w:rsidR="00333013" w:rsidRDefault="00333013" w:rsidP="00333013">
      <w:pPr>
        <w:spacing w:before="0" w:beforeAutospacing="0" w:after="240" w:afterAutospacing="0" w:line="23" w:lineRule="atLeast"/>
        <w:ind w:left="180"/>
        <w:jc w:val="center"/>
        <w:rPr>
          <w:rFonts w:cs="Calibri"/>
          <w:b/>
          <w:szCs w:val="24"/>
        </w:rPr>
      </w:pPr>
      <w:r>
        <w:rPr>
          <w:rFonts w:cs="Calibri"/>
          <w:b/>
          <w:szCs w:val="24"/>
        </w:rPr>
        <w:t>EXHIBIT VI-2</w:t>
      </w:r>
    </w:p>
    <w:p w:rsidR="00333013" w:rsidRDefault="00333013" w:rsidP="00333013">
      <w:pPr>
        <w:spacing w:before="0" w:beforeAutospacing="0" w:after="120" w:afterAutospacing="0" w:line="23" w:lineRule="atLeast"/>
        <w:ind w:left="187"/>
        <w:jc w:val="center"/>
        <w:rPr>
          <w:rFonts w:cs="Calibri"/>
          <w:b/>
          <w:sz w:val="28"/>
          <w:szCs w:val="28"/>
        </w:rPr>
      </w:pPr>
      <w:r w:rsidRPr="008A4B44">
        <w:rPr>
          <w:rFonts w:cs="Calibri"/>
          <w:b/>
          <w:sz w:val="28"/>
          <w:szCs w:val="28"/>
        </w:rPr>
        <w:t>RCG’s Project Hours, Fees and Expenses</w:t>
      </w:r>
    </w:p>
    <w:p w:rsidR="00333013" w:rsidRDefault="008052FD" w:rsidP="00D11255">
      <w:pPr>
        <w:spacing w:before="0" w:beforeAutospacing="0" w:after="120" w:afterAutospacing="0" w:line="23" w:lineRule="atLeast"/>
        <w:ind w:left="540"/>
        <w:jc w:val="center"/>
        <w:rPr>
          <w:rFonts w:cs="Calibri"/>
          <w:b/>
          <w:sz w:val="28"/>
          <w:szCs w:val="28"/>
        </w:rPr>
      </w:pPr>
      <w:r>
        <w:rPr>
          <w:rFonts w:cs="Calibri"/>
          <w:b/>
          <w:noProof/>
          <w:sz w:val="28"/>
          <w:szCs w:val="28"/>
        </w:rPr>
        <w:drawing>
          <wp:inline distT="0" distB="0" distL="0" distR="0">
            <wp:extent cx="7207250" cy="4870450"/>
            <wp:effectExtent l="19050" t="0" r="0" b="0"/>
            <wp:docPr id="19" name="Picture 18" descr="Project Estimate 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ject Estimate Final.jpg"/>
                    <pic:cNvPicPr/>
                  </pic:nvPicPr>
                  <pic:blipFill>
                    <a:blip r:embed="rId49" cstate="print"/>
                    <a:stretch>
                      <a:fillRect/>
                    </a:stretch>
                  </pic:blipFill>
                  <pic:spPr>
                    <a:xfrm>
                      <a:off x="0" y="0"/>
                      <a:ext cx="7213036" cy="4874360"/>
                    </a:xfrm>
                    <a:prstGeom prst="rect">
                      <a:avLst/>
                    </a:prstGeom>
                  </pic:spPr>
                </pic:pic>
              </a:graphicData>
            </a:graphic>
          </wp:inline>
        </w:drawing>
      </w:r>
    </w:p>
    <w:p w:rsidR="00333013" w:rsidRPr="008A4B44" w:rsidRDefault="00333013" w:rsidP="00333013">
      <w:pPr>
        <w:spacing w:before="0" w:beforeAutospacing="0" w:after="120" w:afterAutospacing="0" w:line="23" w:lineRule="atLeast"/>
        <w:ind w:left="187"/>
        <w:jc w:val="center"/>
        <w:rPr>
          <w:rFonts w:cs="Calibri"/>
          <w:b/>
          <w:sz w:val="28"/>
          <w:szCs w:val="28"/>
        </w:rPr>
        <w:sectPr w:rsidR="00333013" w:rsidRPr="008A4B44" w:rsidSect="00333013">
          <w:headerReference w:type="default" r:id="rId50"/>
          <w:footerReference w:type="default" r:id="rId51"/>
          <w:pgSz w:w="16340" w:h="12240" w:orient="landscape"/>
          <w:pgMar w:top="1613" w:right="720" w:bottom="994" w:left="720" w:header="720" w:footer="720" w:gutter="0"/>
          <w:cols w:space="720"/>
          <w:noEndnote/>
        </w:sectPr>
      </w:pPr>
    </w:p>
    <w:p w:rsidR="00333013" w:rsidRPr="00E43C6D" w:rsidRDefault="00333013" w:rsidP="00E43C6D">
      <w:pPr>
        <w:pStyle w:val="Heading2"/>
      </w:pPr>
      <w:bookmarkStart w:id="60" w:name="_Toc318279895"/>
      <w:r w:rsidRPr="00E43C6D">
        <w:t>Invoices</w:t>
      </w:r>
      <w:bookmarkEnd w:id="60"/>
    </w:p>
    <w:p w:rsidR="00333013" w:rsidRPr="00B2310D" w:rsidRDefault="00333013" w:rsidP="00333013">
      <w:pPr>
        <w:spacing w:line="23" w:lineRule="atLeast"/>
        <w:ind w:firstLine="720"/>
        <w:jc w:val="both"/>
        <w:rPr>
          <w:rFonts w:cs="Calibri"/>
          <w:szCs w:val="24"/>
        </w:rPr>
      </w:pPr>
      <w:r w:rsidRPr="00477AE8">
        <w:rPr>
          <w:rFonts w:cs="Calibri"/>
          <w:szCs w:val="24"/>
        </w:rPr>
        <w:t>RCG</w:t>
      </w:r>
      <w:r>
        <w:rPr>
          <w:rFonts w:cs="Calibri"/>
          <w:szCs w:val="24"/>
        </w:rPr>
        <w:t>’</w:t>
      </w:r>
      <w:r w:rsidRPr="00477AE8">
        <w:rPr>
          <w:rFonts w:cs="Calibri"/>
          <w:szCs w:val="24"/>
        </w:rPr>
        <w:t xml:space="preserve">s policy is to invoice monthly for services and expenses rendered during the previous month, and invoices are due within </w:t>
      </w:r>
      <w:r>
        <w:rPr>
          <w:rFonts w:cs="Calibri"/>
          <w:szCs w:val="24"/>
        </w:rPr>
        <w:t>20</w:t>
      </w:r>
      <w:r w:rsidRPr="00477AE8">
        <w:rPr>
          <w:rFonts w:cs="Calibri"/>
          <w:szCs w:val="24"/>
        </w:rPr>
        <w:t xml:space="preserve"> calendar days of delivery. Invoices will include professional fees for hours worked, and expenses that </w:t>
      </w:r>
      <w:proofErr w:type="gramStart"/>
      <w:r w:rsidRPr="00477AE8">
        <w:rPr>
          <w:rFonts w:cs="Calibri"/>
          <w:szCs w:val="24"/>
        </w:rPr>
        <w:t>have actually been incurred</w:t>
      </w:r>
      <w:proofErr w:type="gramEnd"/>
      <w:r w:rsidRPr="00477AE8">
        <w:rPr>
          <w:rFonts w:cs="Calibri"/>
          <w:szCs w:val="24"/>
        </w:rPr>
        <w:t xml:space="preserve"> by RCG and its team members. These fees and expenses will not exceed the limits shown in </w:t>
      </w:r>
      <w:r>
        <w:rPr>
          <w:rFonts w:cs="Calibri"/>
          <w:szCs w:val="24"/>
        </w:rPr>
        <w:t>Exhibit</w:t>
      </w:r>
      <w:r w:rsidRPr="00477AE8">
        <w:rPr>
          <w:rFonts w:cs="Calibri"/>
          <w:szCs w:val="24"/>
        </w:rPr>
        <w:t xml:space="preserve"> VI-</w:t>
      </w:r>
      <w:r>
        <w:rPr>
          <w:rFonts w:cs="Calibri"/>
          <w:szCs w:val="24"/>
        </w:rPr>
        <w:t>2</w:t>
      </w:r>
      <w:r w:rsidRPr="00477AE8">
        <w:rPr>
          <w:rFonts w:cs="Calibri"/>
          <w:szCs w:val="24"/>
        </w:rPr>
        <w:t xml:space="preserve">. </w:t>
      </w:r>
    </w:p>
    <w:p w:rsidR="00333013" w:rsidRPr="00B2310D" w:rsidRDefault="00333013" w:rsidP="00333013">
      <w:pPr>
        <w:spacing w:before="240" w:beforeAutospacing="0" w:line="23" w:lineRule="atLeast"/>
        <w:ind w:firstLine="720"/>
        <w:jc w:val="both"/>
        <w:rPr>
          <w:rFonts w:cs="Calibri"/>
          <w:szCs w:val="24"/>
        </w:rPr>
      </w:pPr>
      <w:r w:rsidRPr="00477AE8">
        <w:rPr>
          <w:rFonts w:cs="Calibri"/>
          <w:szCs w:val="24"/>
        </w:rPr>
        <w:t xml:space="preserve">Invoices will include backup information, as set forth below: </w:t>
      </w:r>
    </w:p>
    <w:p w:rsidR="00333013" w:rsidRPr="00B2310D" w:rsidRDefault="00333013" w:rsidP="00333013">
      <w:pPr>
        <w:pStyle w:val="ColorfulList-Accent11"/>
        <w:numPr>
          <w:ilvl w:val="0"/>
          <w:numId w:val="17"/>
        </w:numPr>
        <w:spacing w:before="0" w:beforeAutospacing="0" w:after="240" w:afterAutospacing="0" w:line="23" w:lineRule="atLeast"/>
        <w:jc w:val="both"/>
        <w:rPr>
          <w:rFonts w:cs="Calibri"/>
          <w:szCs w:val="24"/>
        </w:rPr>
      </w:pPr>
      <w:r w:rsidRPr="00477AE8">
        <w:rPr>
          <w:rFonts w:cs="Calibri"/>
          <w:szCs w:val="24"/>
        </w:rPr>
        <w:t>Expenses for personnel will be presented in a report that lists those expenses and hours by audit element or another major category, such as project management or editor work;</w:t>
      </w:r>
    </w:p>
    <w:p w:rsidR="00333013" w:rsidRPr="00B2310D" w:rsidRDefault="00333013" w:rsidP="00333013">
      <w:pPr>
        <w:pStyle w:val="ColorfulList-Accent11"/>
        <w:spacing w:before="0" w:beforeAutospacing="0" w:after="240" w:afterAutospacing="0" w:line="23" w:lineRule="atLeast"/>
        <w:jc w:val="both"/>
        <w:rPr>
          <w:rFonts w:cs="Calibri"/>
          <w:szCs w:val="24"/>
        </w:rPr>
      </w:pPr>
    </w:p>
    <w:p w:rsidR="00333013" w:rsidRPr="00B2310D" w:rsidRDefault="00333013" w:rsidP="00333013">
      <w:pPr>
        <w:pStyle w:val="ColorfulList-Accent11"/>
        <w:numPr>
          <w:ilvl w:val="0"/>
          <w:numId w:val="17"/>
        </w:numPr>
        <w:spacing w:before="0" w:beforeAutospacing="0" w:after="240" w:afterAutospacing="0" w:line="23" w:lineRule="atLeast"/>
        <w:jc w:val="both"/>
        <w:rPr>
          <w:rFonts w:cs="Calibri"/>
          <w:szCs w:val="24"/>
        </w:rPr>
      </w:pPr>
      <w:r w:rsidRPr="00477AE8">
        <w:rPr>
          <w:rFonts w:cs="Calibri"/>
          <w:szCs w:val="24"/>
        </w:rPr>
        <w:t>Personal mileage to/from home and audit work sites, or to/from home and local airports, will be charged at the rate allowed by the Internal Revenue Service; and</w:t>
      </w:r>
    </w:p>
    <w:p w:rsidR="00333013" w:rsidRPr="00B2310D" w:rsidRDefault="00333013" w:rsidP="00333013">
      <w:pPr>
        <w:pStyle w:val="ColorfulList-Accent11"/>
        <w:spacing w:before="0" w:beforeAutospacing="0" w:after="240" w:afterAutospacing="0" w:line="23" w:lineRule="atLeast"/>
        <w:ind w:left="0"/>
        <w:jc w:val="both"/>
        <w:rPr>
          <w:rFonts w:cs="Calibri"/>
          <w:szCs w:val="24"/>
        </w:rPr>
      </w:pPr>
    </w:p>
    <w:p w:rsidR="00333013" w:rsidRPr="00B2310D" w:rsidRDefault="00333013" w:rsidP="00333013">
      <w:pPr>
        <w:pStyle w:val="ColorfulList-Accent11"/>
        <w:numPr>
          <w:ilvl w:val="0"/>
          <w:numId w:val="17"/>
        </w:numPr>
        <w:spacing w:before="0" w:beforeAutospacing="0" w:after="240" w:afterAutospacing="0" w:line="23" w:lineRule="atLeast"/>
        <w:jc w:val="both"/>
        <w:rPr>
          <w:rFonts w:cs="Calibri"/>
          <w:szCs w:val="24"/>
        </w:rPr>
      </w:pPr>
      <w:proofErr w:type="gramStart"/>
      <w:r w:rsidRPr="00477AE8">
        <w:rPr>
          <w:rFonts w:cs="Calibri"/>
          <w:szCs w:val="24"/>
        </w:rPr>
        <w:t>Copies of all receipts for expenses that exceed $25.</w:t>
      </w:r>
      <w:proofErr w:type="gramEnd"/>
      <w:r w:rsidRPr="00477AE8">
        <w:rPr>
          <w:rFonts w:cs="Calibri"/>
          <w:szCs w:val="24"/>
        </w:rPr>
        <w:t xml:space="preserve"> </w:t>
      </w:r>
    </w:p>
    <w:p w:rsidR="00333013" w:rsidRDefault="00333013" w:rsidP="00333013">
      <w:pPr>
        <w:jc w:val="center"/>
      </w:pPr>
    </w:p>
    <w:p w:rsidR="00333013" w:rsidRPr="00596140" w:rsidRDefault="00333013" w:rsidP="00333013">
      <w:pPr>
        <w:jc w:val="center"/>
        <w:sectPr w:rsidR="00333013" w:rsidRPr="00596140" w:rsidSect="00333013">
          <w:headerReference w:type="default" r:id="rId52"/>
          <w:footerReference w:type="default" r:id="rId53"/>
          <w:pgSz w:w="12240" w:h="16340"/>
          <w:pgMar w:top="1944" w:right="994" w:bottom="648" w:left="1613" w:header="720" w:footer="720" w:gutter="0"/>
          <w:cols w:space="720"/>
          <w:noEndnote/>
        </w:sectPr>
      </w:pPr>
    </w:p>
    <w:p w:rsidR="00333013" w:rsidRPr="00E43C6D" w:rsidRDefault="00333013" w:rsidP="00EC32E4">
      <w:pPr>
        <w:pStyle w:val="Heading1"/>
        <w:numPr>
          <w:ilvl w:val="0"/>
          <w:numId w:val="108"/>
        </w:numPr>
        <w:spacing w:before="360" w:beforeAutospacing="0" w:after="360" w:afterAutospacing="0" w:line="23" w:lineRule="atLeast"/>
        <w:rPr>
          <w:color w:val="007370"/>
          <w:szCs w:val="36"/>
        </w:rPr>
      </w:pPr>
      <w:bookmarkStart w:id="61" w:name="_Toc318279896"/>
      <w:r w:rsidRPr="00E43C6D">
        <w:rPr>
          <w:color w:val="007370"/>
          <w:szCs w:val="36"/>
        </w:rPr>
        <w:t>EXPERIENCE AND QUALIFICATIONS</w:t>
      </w:r>
      <w:bookmarkEnd w:id="61"/>
    </w:p>
    <w:p w:rsidR="00333013" w:rsidRPr="00F913E4" w:rsidRDefault="00333013" w:rsidP="00333013">
      <w:pPr>
        <w:spacing w:before="0" w:beforeAutospacing="0" w:after="240" w:afterAutospacing="0" w:line="276" w:lineRule="auto"/>
        <w:ind w:firstLine="720"/>
        <w:jc w:val="both"/>
        <w:rPr>
          <w:rFonts w:cs="Calibri"/>
          <w:szCs w:val="24"/>
        </w:rPr>
      </w:pPr>
      <w:r w:rsidRPr="00F913E4">
        <w:rPr>
          <w:rFonts w:cs="Calibri"/>
          <w:szCs w:val="24"/>
        </w:rPr>
        <w:t xml:space="preserve">This chapter introduces RCG and its </w:t>
      </w:r>
      <w:r>
        <w:rPr>
          <w:rFonts w:cs="Calibri"/>
          <w:szCs w:val="24"/>
        </w:rPr>
        <w:t xml:space="preserve">team </w:t>
      </w:r>
      <w:r w:rsidRPr="00F913E4">
        <w:rPr>
          <w:rFonts w:cs="Calibri"/>
          <w:szCs w:val="24"/>
        </w:rPr>
        <w:t xml:space="preserve">partners. We begin with thumbnail introductions of individual team members through summaries </w:t>
      </w:r>
      <w:r w:rsidR="00EA7F41" w:rsidRPr="00F913E4">
        <w:rPr>
          <w:rFonts w:cs="Calibri"/>
          <w:szCs w:val="24"/>
        </w:rPr>
        <w:t>highlighting their</w:t>
      </w:r>
      <w:r w:rsidRPr="00F913E4">
        <w:rPr>
          <w:rFonts w:cs="Calibri"/>
          <w:szCs w:val="24"/>
        </w:rPr>
        <w:t xml:space="preserve"> capabilities and experience relevant to the tasks for which they are proposed. (Fully detailed resumes of all individual team members </w:t>
      </w:r>
      <w:proofErr w:type="gramStart"/>
      <w:r w:rsidRPr="00F913E4">
        <w:rPr>
          <w:rFonts w:cs="Calibri"/>
          <w:szCs w:val="24"/>
        </w:rPr>
        <w:t>are found</w:t>
      </w:r>
      <w:proofErr w:type="gramEnd"/>
      <w:r w:rsidRPr="00F913E4">
        <w:rPr>
          <w:rFonts w:cs="Calibri"/>
          <w:szCs w:val="24"/>
        </w:rPr>
        <w:t xml:space="preserve"> in Appendix B.) </w:t>
      </w:r>
      <w:proofErr w:type="gramStart"/>
      <w:r w:rsidRPr="00F913E4">
        <w:rPr>
          <w:rFonts w:cs="Calibri"/>
          <w:szCs w:val="24"/>
        </w:rPr>
        <w:t xml:space="preserve">Information on individual team members is followed by descriptions of the capabilities and experience of the firms partnering to offer their services on this assignment: River Consulting Group, Blue Ridge Consulting </w:t>
      </w:r>
      <w:r>
        <w:rPr>
          <w:rFonts w:cs="Calibri"/>
          <w:szCs w:val="24"/>
        </w:rPr>
        <w:t>Services, Inc.</w:t>
      </w:r>
      <w:r w:rsidRPr="00F913E4">
        <w:rPr>
          <w:rFonts w:cs="Calibri"/>
          <w:szCs w:val="24"/>
        </w:rPr>
        <w:t xml:space="preserve">, and Energy Tactics </w:t>
      </w:r>
      <w:r>
        <w:rPr>
          <w:rFonts w:cs="Calibri"/>
          <w:szCs w:val="24"/>
        </w:rPr>
        <w:t xml:space="preserve">&amp; </w:t>
      </w:r>
      <w:r w:rsidRPr="00F913E4">
        <w:rPr>
          <w:rFonts w:cs="Calibri"/>
          <w:szCs w:val="24"/>
        </w:rPr>
        <w:t xml:space="preserve">Services, Inc; this material includes summaries of engagements relevant to and consistent with the </w:t>
      </w:r>
      <w:r>
        <w:rPr>
          <w:rFonts w:cs="Calibri"/>
          <w:szCs w:val="24"/>
        </w:rPr>
        <w:t>scope of work presented in the RFP,</w:t>
      </w:r>
      <w:r w:rsidRPr="00F913E4">
        <w:rPr>
          <w:rFonts w:cs="Calibri"/>
          <w:szCs w:val="24"/>
        </w:rPr>
        <w:t xml:space="preserve"> and</w:t>
      </w:r>
      <w:r w:rsidDel="00A13CAE">
        <w:rPr>
          <w:rFonts w:cs="Calibri"/>
          <w:szCs w:val="24"/>
        </w:rPr>
        <w:t xml:space="preserve"> cli</w:t>
      </w:r>
      <w:r>
        <w:rPr>
          <w:rFonts w:cs="Calibri"/>
          <w:szCs w:val="24"/>
        </w:rPr>
        <w:t>ent</w:t>
      </w:r>
      <w:r w:rsidRPr="00F913E4">
        <w:rPr>
          <w:rFonts w:cs="Calibri"/>
          <w:szCs w:val="24"/>
        </w:rPr>
        <w:t xml:space="preserve"> reference</w:t>
      </w:r>
      <w:r>
        <w:rPr>
          <w:rFonts w:cs="Calibri"/>
          <w:szCs w:val="24"/>
        </w:rPr>
        <w:t xml:space="preserve"> information.</w:t>
      </w:r>
      <w:proofErr w:type="gramEnd"/>
    </w:p>
    <w:p w:rsidR="00333013" w:rsidRPr="00E43C6D" w:rsidRDefault="00333013" w:rsidP="00EC32E4">
      <w:pPr>
        <w:pStyle w:val="Heading2"/>
        <w:numPr>
          <w:ilvl w:val="0"/>
          <w:numId w:val="112"/>
        </w:numPr>
      </w:pPr>
      <w:bookmarkStart w:id="62" w:name="_Toc318279897"/>
      <w:r w:rsidRPr="00E43C6D">
        <w:t>Introduction</w:t>
      </w:r>
      <w:bookmarkEnd w:id="62"/>
    </w:p>
    <w:p w:rsidR="00333013" w:rsidRPr="00E43C6D" w:rsidRDefault="00333013" w:rsidP="00E43C6D">
      <w:pPr>
        <w:spacing w:before="0" w:beforeAutospacing="0" w:after="240" w:afterAutospacing="0" w:line="276" w:lineRule="auto"/>
        <w:ind w:firstLine="720"/>
        <w:jc w:val="both"/>
        <w:rPr>
          <w:rFonts w:cs="Calibri"/>
          <w:szCs w:val="24"/>
        </w:rPr>
      </w:pPr>
      <w:r w:rsidRPr="00E43C6D">
        <w:rPr>
          <w:rFonts w:cs="Calibri"/>
          <w:szCs w:val="24"/>
        </w:rPr>
        <w:t xml:space="preserve">The RCG team is no ordinary team of management auditors. Because the overall quality of audit results is inextricably tied to the overall quality of the auditors assigned to the team, RCG has specifically recruited and selected team members who are widely known for their expertise and understanding of the areas that they will be assigned to evaluate. </w:t>
      </w:r>
    </w:p>
    <w:p w:rsidR="00333013" w:rsidRPr="00E43C6D" w:rsidRDefault="00333013" w:rsidP="00E43C6D">
      <w:pPr>
        <w:spacing w:before="0" w:beforeAutospacing="0" w:after="240" w:afterAutospacing="0" w:line="276" w:lineRule="auto"/>
        <w:ind w:firstLine="720"/>
        <w:jc w:val="both"/>
        <w:rPr>
          <w:rFonts w:cs="Calibri"/>
          <w:szCs w:val="24"/>
        </w:rPr>
      </w:pPr>
      <w:r w:rsidRPr="00E43C6D">
        <w:rPr>
          <w:rFonts w:cs="Calibri"/>
          <w:szCs w:val="24"/>
        </w:rPr>
        <w:t xml:space="preserve">All RCG team members have been guiding utility and regulatory management through the rapidly evolving markets and environment of the modern U.S. utility industry for many years. As a result, the RCG team brings proven and unprecedented skill sets to this audit that align specifically with the audit element areas defined in the RFP. In fact, many RCG team members are performing leading-edge work in their specific specialties. RCG’s role is to provide its extensive experience in the performance of management audits to the team, the Company, and DPS Staff </w:t>
      </w:r>
      <w:proofErr w:type="gramStart"/>
      <w:r w:rsidRPr="00E43C6D">
        <w:rPr>
          <w:rFonts w:cs="Calibri"/>
          <w:szCs w:val="24"/>
        </w:rPr>
        <w:t>in order to cost-effectively capture</w:t>
      </w:r>
      <w:proofErr w:type="gramEnd"/>
      <w:r w:rsidRPr="00E43C6D">
        <w:rPr>
          <w:rFonts w:cs="Calibri"/>
          <w:szCs w:val="24"/>
        </w:rPr>
        <w:t xml:space="preserve"> all the benefits that can be gleaned from such an experienced team of professionals.</w:t>
      </w:r>
    </w:p>
    <w:p w:rsidR="00333013" w:rsidRPr="00E43C6D" w:rsidRDefault="00333013" w:rsidP="00E43C6D">
      <w:pPr>
        <w:pStyle w:val="Heading2"/>
      </w:pPr>
      <w:bookmarkStart w:id="63" w:name="_Toc318279898"/>
      <w:r w:rsidRPr="00E43C6D">
        <w:t>Experience and Qualifications of Individual Consultants</w:t>
      </w:r>
      <w:bookmarkEnd w:id="63"/>
    </w:p>
    <w:p w:rsidR="00333013" w:rsidRDefault="00333013" w:rsidP="00333013">
      <w:pPr>
        <w:pStyle w:val="Default"/>
        <w:spacing w:after="240" w:line="23" w:lineRule="atLeast"/>
        <w:ind w:firstLine="720"/>
        <w:jc w:val="both"/>
        <w:rPr>
          <w:rFonts w:ascii="Calibri" w:hAnsi="Calibri" w:cs="Calibri"/>
          <w:color w:val="auto"/>
        </w:rPr>
      </w:pPr>
      <w:r w:rsidRPr="00F913E4">
        <w:rPr>
          <w:rFonts w:ascii="Calibri" w:hAnsi="Calibri" w:cs="Calibri"/>
          <w:color w:val="auto"/>
        </w:rPr>
        <w:t xml:space="preserve">RCG strives to produce the highest quality work product </w:t>
      </w:r>
      <w:r>
        <w:rPr>
          <w:rFonts w:ascii="Calibri" w:hAnsi="Calibri" w:cs="Calibri"/>
          <w:color w:val="auto"/>
        </w:rPr>
        <w:t>possible, one that</w:t>
      </w:r>
      <w:r w:rsidRPr="00F913E4">
        <w:rPr>
          <w:rFonts w:ascii="Calibri" w:hAnsi="Calibri" w:cs="Calibri"/>
          <w:color w:val="auto"/>
        </w:rPr>
        <w:t xml:space="preserve"> accurately </w:t>
      </w:r>
      <w:r>
        <w:rPr>
          <w:rFonts w:ascii="Calibri" w:hAnsi="Calibri" w:cs="Calibri"/>
          <w:color w:val="auto"/>
        </w:rPr>
        <w:t xml:space="preserve">and concisely </w:t>
      </w:r>
      <w:r w:rsidRPr="00F913E4">
        <w:rPr>
          <w:rFonts w:ascii="Calibri" w:hAnsi="Calibri" w:cs="Calibri"/>
          <w:color w:val="auto"/>
        </w:rPr>
        <w:t>reflects</w:t>
      </w:r>
      <w:r>
        <w:rPr>
          <w:rFonts w:ascii="Calibri" w:hAnsi="Calibri" w:cs="Calibri"/>
          <w:color w:val="auto"/>
        </w:rPr>
        <w:t xml:space="preserve"> the Company</w:t>
      </w:r>
      <w:r w:rsidRPr="005C57F3">
        <w:rPr>
          <w:rFonts w:ascii="Calibri" w:hAnsi="Calibri" w:cs="Calibri"/>
          <w:color w:val="auto"/>
        </w:rPr>
        <w:t>’</w:t>
      </w:r>
      <w:r w:rsidRPr="00F913E4">
        <w:rPr>
          <w:rFonts w:ascii="Calibri" w:hAnsi="Calibri" w:cs="Calibri"/>
          <w:color w:val="auto"/>
        </w:rPr>
        <w:t>s current work environment</w:t>
      </w:r>
      <w:r>
        <w:rPr>
          <w:rFonts w:ascii="Calibri" w:hAnsi="Calibri" w:cs="Calibri"/>
          <w:color w:val="auto"/>
        </w:rPr>
        <w:t>, and provides</w:t>
      </w:r>
      <w:r w:rsidRPr="00F913E4">
        <w:rPr>
          <w:rFonts w:ascii="Calibri" w:hAnsi="Calibri" w:cs="Calibri"/>
          <w:color w:val="auto"/>
        </w:rPr>
        <w:t xml:space="preserve"> clear direction</w:t>
      </w:r>
      <w:r>
        <w:rPr>
          <w:rFonts w:ascii="Calibri" w:hAnsi="Calibri" w:cs="Calibri"/>
          <w:color w:val="auto"/>
        </w:rPr>
        <w:t xml:space="preserve"> for moving</w:t>
      </w:r>
      <w:r w:rsidRPr="00F913E4">
        <w:rPr>
          <w:rFonts w:ascii="Calibri" w:hAnsi="Calibri" w:cs="Calibri"/>
          <w:color w:val="auto"/>
        </w:rPr>
        <w:t xml:space="preserve"> forward. Management audits</w:t>
      </w:r>
      <w:r>
        <w:rPr>
          <w:rFonts w:ascii="Calibri" w:hAnsi="Calibri" w:cs="Calibri"/>
          <w:color w:val="auto"/>
        </w:rPr>
        <w:t xml:space="preserve">, </w:t>
      </w:r>
      <w:r w:rsidRPr="00F913E4">
        <w:rPr>
          <w:rFonts w:ascii="Calibri" w:hAnsi="Calibri" w:cs="Calibri"/>
          <w:color w:val="auto"/>
        </w:rPr>
        <w:t>in general</w:t>
      </w:r>
      <w:r>
        <w:rPr>
          <w:rFonts w:ascii="Calibri" w:hAnsi="Calibri" w:cs="Calibri"/>
          <w:color w:val="auto"/>
        </w:rPr>
        <w:t>,</w:t>
      </w:r>
      <w:r w:rsidRPr="00F913E4">
        <w:rPr>
          <w:rFonts w:ascii="Calibri" w:hAnsi="Calibri" w:cs="Calibri"/>
          <w:color w:val="auto"/>
        </w:rPr>
        <w:t xml:space="preserve"> and this audit in particular</w:t>
      </w:r>
      <w:r>
        <w:rPr>
          <w:rFonts w:ascii="Calibri" w:hAnsi="Calibri" w:cs="Calibri"/>
          <w:color w:val="auto"/>
        </w:rPr>
        <w:t>,</w:t>
      </w:r>
      <w:r w:rsidRPr="00F913E4">
        <w:rPr>
          <w:rFonts w:ascii="Calibri" w:hAnsi="Calibri" w:cs="Calibri"/>
          <w:color w:val="auto"/>
        </w:rPr>
        <w:t xml:space="preserve"> are extremely</w:t>
      </w:r>
      <w:r>
        <w:rPr>
          <w:rFonts w:ascii="Calibri" w:hAnsi="Calibri" w:cs="Calibri"/>
          <w:color w:val="auto"/>
        </w:rPr>
        <w:t xml:space="preserve"> complex with many interrelated and</w:t>
      </w:r>
      <w:r w:rsidRPr="00F913E4">
        <w:rPr>
          <w:rFonts w:ascii="Calibri" w:hAnsi="Calibri" w:cs="Calibri"/>
          <w:color w:val="auto"/>
        </w:rPr>
        <w:t xml:space="preserve"> </w:t>
      </w:r>
      <w:r w:rsidRPr="00D07978">
        <w:rPr>
          <w:rFonts w:ascii="Calibri" w:hAnsi="Calibri" w:cs="Calibri"/>
          <w:color w:val="auto"/>
        </w:rPr>
        <w:t>evolving</w:t>
      </w:r>
      <w:r w:rsidRPr="00F913E4">
        <w:rPr>
          <w:rFonts w:ascii="Calibri" w:hAnsi="Calibri" w:cs="Calibri"/>
          <w:color w:val="auto"/>
        </w:rPr>
        <w:t xml:space="preserve"> parts. Managing an engagement</w:t>
      </w:r>
      <w:r>
        <w:rPr>
          <w:rFonts w:ascii="Calibri" w:hAnsi="Calibri" w:cs="Calibri"/>
          <w:color w:val="auto"/>
        </w:rPr>
        <w:t xml:space="preserve"> of the magnitude of the NFGDC audit takes a </w:t>
      </w:r>
      <w:proofErr w:type="gramStart"/>
      <w:r>
        <w:rPr>
          <w:rFonts w:ascii="Calibri" w:hAnsi="Calibri" w:cs="Calibri"/>
          <w:color w:val="auto"/>
        </w:rPr>
        <w:t>highly-</w:t>
      </w:r>
      <w:r w:rsidRPr="00F913E4">
        <w:rPr>
          <w:rFonts w:ascii="Calibri" w:hAnsi="Calibri" w:cs="Calibri"/>
          <w:color w:val="auto"/>
        </w:rPr>
        <w:t>experienced</w:t>
      </w:r>
      <w:proofErr w:type="gramEnd"/>
      <w:r>
        <w:rPr>
          <w:rFonts w:ascii="Calibri" w:hAnsi="Calibri" w:cs="Calibri"/>
          <w:color w:val="auto"/>
        </w:rPr>
        <w:t xml:space="preserve"> Engagement Director,</w:t>
      </w:r>
      <w:r w:rsidRPr="00F913E4">
        <w:rPr>
          <w:rFonts w:ascii="Calibri" w:hAnsi="Calibri" w:cs="Calibri"/>
          <w:color w:val="auto"/>
        </w:rPr>
        <w:t xml:space="preserve"> </w:t>
      </w:r>
      <w:r>
        <w:rPr>
          <w:rFonts w:ascii="Calibri" w:hAnsi="Calibri" w:cs="Calibri"/>
          <w:color w:val="auto"/>
        </w:rPr>
        <w:t>Project Manager, and Lead Consultant</w:t>
      </w:r>
      <w:r w:rsidRPr="00F913E4">
        <w:rPr>
          <w:rFonts w:ascii="Calibri" w:hAnsi="Calibri" w:cs="Calibri"/>
          <w:color w:val="auto"/>
        </w:rPr>
        <w:t>s</w:t>
      </w:r>
      <w:r>
        <w:rPr>
          <w:rFonts w:ascii="Calibri" w:hAnsi="Calibri" w:cs="Calibri"/>
          <w:color w:val="auto"/>
        </w:rPr>
        <w:t>, all of whom share</w:t>
      </w:r>
      <w:r w:rsidRPr="00F913E4">
        <w:rPr>
          <w:rFonts w:ascii="Calibri" w:hAnsi="Calibri" w:cs="Calibri"/>
          <w:color w:val="auto"/>
        </w:rPr>
        <w:t xml:space="preserve"> a strong record of delivering </w:t>
      </w:r>
      <w:r>
        <w:rPr>
          <w:rFonts w:ascii="Calibri" w:hAnsi="Calibri" w:cs="Calibri"/>
          <w:color w:val="auto"/>
        </w:rPr>
        <w:t xml:space="preserve">quality, </w:t>
      </w:r>
      <w:r w:rsidRPr="00F913E4">
        <w:rPr>
          <w:rFonts w:ascii="Calibri" w:hAnsi="Calibri" w:cs="Calibri"/>
          <w:color w:val="auto"/>
        </w:rPr>
        <w:t>complex projects on</w:t>
      </w:r>
      <w:r>
        <w:rPr>
          <w:rFonts w:ascii="Calibri" w:hAnsi="Calibri" w:cs="Calibri"/>
          <w:color w:val="auto"/>
        </w:rPr>
        <w:t xml:space="preserve"> schedule and on</w:t>
      </w:r>
      <w:r w:rsidRPr="00F913E4">
        <w:rPr>
          <w:rFonts w:ascii="Calibri" w:hAnsi="Calibri" w:cs="Calibri"/>
          <w:color w:val="auto"/>
        </w:rPr>
        <w:t xml:space="preserve"> budget to the satisfaction of the client.</w:t>
      </w:r>
    </w:p>
    <w:p w:rsidR="00333013" w:rsidRDefault="00333013" w:rsidP="00333013">
      <w:pPr>
        <w:pStyle w:val="Default"/>
        <w:spacing w:after="240" w:line="23" w:lineRule="atLeast"/>
        <w:ind w:firstLine="720"/>
        <w:jc w:val="both"/>
        <w:rPr>
          <w:rFonts w:ascii="Calibri" w:hAnsi="Calibri" w:cs="Calibri"/>
          <w:color w:val="auto"/>
        </w:rPr>
      </w:pPr>
      <w:r>
        <w:rPr>
          <w:rFonts w:ascii="Calibri" w:hAnsi="Calibri" w:cs="Calibri"/>
          <w:color w:val="auto"/>
        </w:rPr>
        <w:t>RCG’s</w:t>
      </w:r>
      <w:r w:rsidRPr="00F913E4">
        <w:rPr>
          <w:rFonts w:ascii="Calibri" w:hAnsi="Calibri" w:cs="Calibri"/>
          <w:color w:val="auto"/>
        </w:rPr>
        <w:t xml:space="preserve"> team </w:t>
      </w:r>
      <w:proofErr w:type="gramStart"/>
      <w:r>
        <w:rPr>
          <w:rFonts w:ascii="Calibri" w:hAnsi="Calibri" w:cs="Calibri"/>
          <w:color w:val="auto"/>
        </w:rPr>
        <w:t>has been specifically structured</w:t>
      </w:r>
      <w:proofErr w:type="gramEnd"/>
      <w:r>
        <w:rPr>
          <w:rFonts w:ascii="Calibri" w:hAnsi="Calibri" w:cs="Calibri"/>
          <w:color w:val="auto"/>
        </w:rPr>
        <w:t xml:space="preserve"> to meet the requirements of this audit in a manner that embraces audit goals for an evaluation of the eight audit elements identified in the RFP. This team </w:t>
      </w:r>
      <w:proofErr w:type="gramStart"/>
      <w:r w:rsidRPr="00F913E4">
        <w:rPr>
          <w:rFonts w:ascii="Calibri" w:hAnsi="Calibri" w:cs="Calibri"/>
          <w:color w:val="auto"/>
        </w:rPr>
        <w:t>is made up</w:t>
      </w:r>
      <w:proofErr w:type="gramEnd"/>
      <w:r w:rsidRPr="00F913E4">
        <w:rPr>
          <w:rFonts w:ascii="Calibri" w:hAnsi="Calibri" w:cs="Calibri"/>
          <w:color w:val="auto"/>
        </w:rPr>
        <w:t xml:space="preserve"> of </w:t>
      </w:r>
      <w:r>
        <w:rPr>
          <w:rFonts w:ascii="Calibri" w:hAnsi="Calibri" w:cs="Calibri"/>
          <w:color w:val="auto"/>
        </w:rPr>
        <w:t xml:space="preserve">firms and </w:t>
      </w:r>
      <w:r w:rsidRPr="00F913E4">
        <w:rPr>
          <w:rFonts w:ascii="Calibri" w:hAnsi="Calibri" w:cs="Calibri"/>
          <w:color w:val="auto"/>
        </w:rPr>
        <w:t>individuals</w:t>
      </w:r>
      <w:r>
        <w:rPr>
          <w:rFonts w:ascii="Calibri" w:hAnsi="Calibri" w:cs="Calibri"/>
          <w:color w:val="auto"/>
        </w:rPr>
        <w:t xml:space="preserve"> that are highly qualified to achieve the outcomes set forth in this proposal and possess</w:t>
      </w:r>
      <w:r w:rsidRPr="00F913E4">
        <w:rPr>
          <w:rFonts w:ascii="Calibri" w:hAnsi="Calibri" w:cs="Calibri"/>
          <w:color w:val="auto"/>
        </w:rPr>
        <w:t xml:space="preserve"> </w:t>
      </w:r>
      <w:r>
        <w:rPr>
          <w:rFonts w:ascii="Calibri" w:hAnsi="Calibri" w:cs="Calibri"/>
          <w:color w:val="auto"/>
        </w:rPr>
        <w:t xml:space="preserve">the knowledge and </w:t>
      </w:r>
      <w:r w:rsidRPr="00F913E4">
        <w:rPr>
          <w:rFonts w:ascii="Calibri" w:hAnsi="Calibri" w:cs="Calibri"/>
          <w:color w:val="auto"/>
        </w:rPr>
        <w:t>tools</w:t>
      </w:r>
      <w:r>
        <w:rPr>
          <w:rFonts w:ascii="Calibri" w:hAnsi="Calibri" w:cs="Calibri"/>
          <w:color w:val="auto"/>
        </w:rPr>
        <w:t xml:space="preserve"> required to</w:t>
      </w:r>
      <w:r w:rsidRPr="00F913E4">
        <w:rPr>
          <w:rFonts w:ascii="Calibri" w:hAnsi="Calibri" w:cs="Calibri"/>
          <w:color w:val="auto"/>
        </w:rPr>
        <w:t xml:space="preserve"> support </w:t>
      </w:r>
      <w:r>
        <w:rPr>
          <w:rFonts w:ascii="Calibri" w:hAnsi="Calibri" w:cs="Calibri"/>
          <w:color w:val="auto"/>
        </w:rPr>
        <w:t>a superior</w:t>
      </w:r>
      <w:r w:rsidRPr="00F913E4">
        <w:rPr>
          <w:rFonts w:ascii="Calibri" w:hAnsi="Calibri" w:cs="Calibri"/>
          <w:color w:val="auto"/>
        </w:rPr>
        <w:t xml:space="preserve"> outcome.</w:t>
      </w:r>
      <w:r>
        <w:rPr>
          <w:rFonts w:ascii="Calibri" w:hAnsi="Calibri" w:cs="Calibri"/>
          <w:color w:val="auto"/>
        </w:rPr>
        <w:t xml:space="preserve"> </w:t>
      </w:r>
    </w:p>
    <w:p w:rsidR="00333013" w:rsidRDefault="00333013" w:rsidP="00333013">
      <w:pPr>
        <w:pStyle w:val="Default"/>
        <w:spacing w:after="240" w:line="23" w:lineRule="atLeast"/>
        <w:ind w:firstLine="720"/>
        <w:jc w:val="both"/>
        <w:rPr>
          <w:rFonts w:ascii="Calibri" w:hAnsi="Calibri" w:cs="Calibri"/>
          <w:color w:val="auto"/>
        </w:rPr>
      </w:pPr>
      <w:r>
        <w:rPr>
          <w:rFonts w:ascii="Calibri" w:hAnsi="Calibri" w:cs="Calibri"/>
          <w:color w:val="auto"/>
        </w:rPr>
        <w:t xml:space="preserve">A summary of the experience and qualifications of all proposed consultants, including the specific areas to which each will be assigned, is provided below in alphabetical order as a quick overview. </w:t>
      </w:r>
      <w:r w:rsidDel="00A13CAE">
        <w:rPr>
          <w:rFonts w:ascii="Calibri" w:hAnsi="Calibri" w:cs="Calibri"/>
          <w:color w:val="auto"/>
        </w:rPr>
        <w:t>D</w:t>
      </w:r>
      <w:r>
        <w:rPr>
          <w:rFonts w:ascii="Calibri" w:hAnsi="Calibri" w:cs="Calibri"/>
          <w:color w:val="auto"/>
        </w:rPr>
        <w:t xml:space="preserve">etailed professional résumés </w:t>
      </w:r>
      <w:proofErr w:type="gramStart"/>
      <w:r>
        <w:rPr>
          <w:rFonts w:ascii="Calibri" w:hAnsi="Calibri" w:cs="Calibri"/>
          <w:color w:val="auto"/>
        </w:rPr>
        <w:t>are provided</w:t>
      </w:r>
      <w:proofErr w:type="gramEnd"/>
      <w:r>
        <w:rPr>
          <w:rFonts w:ascii="Calibri" w:hAnsi="Calibri" w:cs="Calibri"/>
          <w:color w:val="auto"/>
        </w:rPr>
        <w:t xml:space="preserve"> for each RCG team member in</w:t>
      </w:r>
      <w:r w:rsidRPr="001706A5">
        <w:rPr>
          <w:rFonts w:ascii="Calibri" w:hAnsi="Calibri" w:cs="Calibri"/>
          <w:b/>
          <w:i/>
          <w:color w:val="auto"/>
        </w:rPr>
        <w:t xml:space="preserve"> Appendix B</w:t>
      </w:r>
      <w:r>
        <w:rPr>
          <w:rFonts w:ascii="Calibri" w:hAnsi="Calibri" w:cs="Calibri"/>
          <w:color w:val="auto"/>
        </w:rPr>
        <w:t>.</w:t>
      </w:r>
    </w:p>
    <w:p w:rsidR="00333013" w:rsidRPr="0079011E" w:rsidRDefault="00333013" w:rsidP="00EC32E4">
      <w:pPr>
        <w:numPr>
          <w:ilvl w:val="0"/>
          <w:numId w:val="94"/>
        </w:numPr>
        <w:jc w:val="both"/>
      </w:pPr>
      <w:r w:rsidRPr="0059700A">
        <w:rPr>
          <w:b/>
          <w:i/>
        </w:rPr>
        <w:t>Robert M. Grant</w:t>
      </w:r>
      <w:r w:rsidRPr="0079011E">
        <w:t xml:space="preserve">, president of RCG, will serve as Engagement Director for the RCG audit team. He also </w:t>
      </w:r>
      <w:proofErr w:type="gramStart"/>
      <w:r w:rsidRPr="0079011E">
        <w:t>has been assigned</w:t>
      </w:r>
      <w:proofErr w:type="gramEnd"/>
      <w:r w:rsidRPr="0079011E">
        <w:t xml:space="preserve"> Lead Consultant responsibility for the Corporate Mission,</w:t>
      </w:r>
      <w:r>
        <w:t xml:space="preserve"> </w:t>
      </w:r>
      <w:r w:rsidRPr="0079011E">
        <w:t>Objectives, G</w:t>
      </w:r>
      <w:r>
        <w:t>oa</w:t>
      </w:r>
      <w:r w:rsidRPr="0079011E">
        <w:t xml:space="preserve">ls and Planning, and System Planning audit elements, and serves on RCG’s three-person Quality Review Committee for this audit. Over the past two decades, Bob has preformed eight comprehensive management audits of utilities and ten company pre-audits, including two companies that have engaged him for pre-audit services multiple times. </w:t>
      </w:r>
      <w:proofErr w:type="gramStart"/>
      <w:r w:rsidRPr="0079011E">
        <w:t>He is highly qualified to act in the role of Engagement Director for this audit and will lend his significant experience to all parties throughout the audit effort.</w:t>
      </w:r>
      <w:proofErr w:type="gramEnd"/>
      <w:r w:rsidRPr="0079011E">
        <w:t xml:space="preserve"> </w:t>
      </w:r>
    </w:p>
    <w:p w:rsidR="00333013" w:rsidRPr="0079011E" w:rsidRDefault="00333013" w:rsidP="00333013">
      <w:pPr>
        <w:ind w:left="720"/>
        <w:jc w:val="both"/>
      </w:pPr>
      <w:r w:rsidRPr="0079011E">
        <w:t>Bob began his career with Boston Edison (NStar), where he gained valuable insights into utility operations, system planning, marketing, and the complex requirements of T&amp;D assignments. Since leaving Boston Edison, Bob has managed the North American utility practice for two large consulting firms, and has served as an officer and/or senior executive consultant for KEMA, Inc., AT&amp;T Solutions, Stone &amp; Webster, and Booz Allen Hamilton.</w:t>
      </w:r>
    </w:p>
    <w:p w:rsidR="00333013" w:rsidRPr="0059700A" w:rsidRDefault="00333013" w:rsidP="00EC32E4">
      <w:pPr>
        <w:numPr>
          <w:ilvl w:val="0"/>
          <w:numId w:val="95"/>
        </w:numPr>
        <w:jc w:val="both"/>
      </w:pPr>
      <w:r w:rsidRPr="0059700A">
        <w:rPr>
          <w:b/>
          <w:i/>
        </w:rPr>
        <w:t>Howard Solganick</w:t>
      </w:r>
      <w:r w:rsidRPr="0059700A">
        <w:t xml:space="preserve">, P.E., principal of Energy Tactics &amp; Services, Inc., has been working in the utility industry for over 35 years. He will serve as Project Manager for this audit assignment as well as Lead Consultant responsible for the Load Forecasting and Supply Procurement elements of the audit scope. During the past decade, Howard has participated as Project Manager or a Lead Consultant in conducting management or regulatory audits in Connecticut, Ohio, and Oregon, and provided pre-audit support in New York and Pennsylvania. He has also been a senior manager, officer, and/or senior management consultant for Atlantic Electric, Cogeneration Partners of America, and AT&amp;T Solutions. His areas of expertise as a utility executive and consultant include: </w:t>
      </w:r>
      <w:r>
        <w:t xml:space="preserve">management audits, </w:t>
      </w:r>
      <w:r w:rsidRPr="0059700A">
        <w:t>load forecasting, load research, supply procurement for utilities and industry, rate design and cost allocation, and performance management and process improvement, among others.</w:t>
      </w:r>
    </w:p>
    <w:p w:rsidR="00333013" w:rsidRPr="0059700A" w:rsidRDefault="00333013" w:rsidP="00EC32E4">
      <w:pPr>
        <w:numPr>
          <w:ilvl w:val="0"/>
          <w:numId w:val="96"/>
        </w:numPr>
        <w:jc w:val="both"/>
      </w:pPr>
      <w:r w:rsidRPr="0059700A">
        <w:rPr>
          <w:b/>
          <w:i/>
        </w:rPr>
        <w:t>Richard Kuczkowski</w:t>
      </w:r>
      <w:r w:rsidRPr="0059700A">
        <w:t xml:space="preserve">, PhD, proposed Editor and specialist on municipal matters, has 40 years of extensive, multifaceted experience in communications/corporate communications, a very broad range of editorial/writing assignments, training, and consulting in utility industry and environmental/low-level radioactive waste areas. </w:t>
      </w:r>
      <w:proofErr w:type="gramStart"/>
      <w:r w:rsidRPr="0059700A">
        <w:t>Highlights and significant projects include: technical writing in medical research and other areas, many reports for utilities, and articles for Public Utilities Fortnightly; business seminar and continuing professional education program development in product tampering, utility issues, R&amp;D management, and development and overall management of Stone &amp; Webster’s 3-week Utility Management Development Program for promising utility managers; safety analysis reports, health physics reports, environmental impact statements, etc.; CEO speeches and reports on storm restoration and 9/11 terrorist recovery for New York City’s Metropolitan Transportation Authority, as well as public reports on a range of metropolitan transportation and related issues.</w:t>
      </w:r>
      <w:proofErr w:type="gramEnd"/>
      <w:r w:rsidRPr="0059700A">
        <w:t xml:space="preserve"> He was most recently Associate Chief, Editorial Services at New York City's Metropolitan Transportation Authority, and has been Assistant Vice President at Stone &amp; Webster Management Consultants, and Senior Project Administrator for Dames &amp; Moore. He has spoken on utility issues at North East Power Association’s Certificate Program, Iowa Utility Association Management Conference, training programs for General Electric’s and IBM’s utility practice staffs, the World Energy Council’s Regional Forum in Romania, and in a video produced to guide utilities in their preparations for management audits. He holds a PhD (with Distinction) and MA (with High Honors) in English from Columbia </w:t>
      </w:r>
      <w:proofErr w:type="gramStart"/>
      <w:r w:rsidRPr="0059700A">
        <w:t>University,</w:t>
      </w:r>
      <w:proofErr w:type="gramEnd"/>
      <w:r w:rsidRPr="0059700A">
        <w:t xml:space="preserve"> and BA (Summa Cum Laude in Cursu Honorum) in English from Fordham University, and is a member of Phi Beta Kappa.</w:t>
      </w:r>
    </w:p>
    <w:p w:rsidR="00333013" w:rsidRPr="0059700A" w:rsidRDefault="00333013" w:rsidP="00EC32E4">
      <w:pPr>
        <w:numPr>
          <w:ilvl w:val="0"/>
          <w:numId w:val="97"/>
        </w:numPr>
        <w:jc w:val="both"/>
      </w:pPr>
      <w:r w:rsidRPr="0059700A">
        <w:rPr>
          <w:b/>
          <w:i/>
        </w:rPr>
        <w:t>Thomas Hurley</w:t>
      </w:r>
      <w:r>
        <w:t>, Senior associate,</w:t>
      </w:r>
      <w:r w:rsidRPr="0059700A">
        <w:t xml:space="preserve"> </w:t>
      </w:r>
      <w:proofErr w:type="gramStart"/>
      <w:r w:rsidRPr="0059700A">
        <w:t>is proposed</w:t>
      </w:r>
      <w:proofErr w:type="gramEnd"/>
      <w:r w:rsidRPr="0059700A">
        <w:t xml:space="preserve"> for the role of Lead Consultant for both the Program and Project Planning and Management, and Work Management audit elements. </w:t>
      </w:r>
      <w:proofErr w:type="gramStart"/>
      <w:r w:rsidRPr="0059700A">
        <w:t>Tom has over 25 years of consulting and management experience with a range of domestic and international utility companies and has completed many assignments as part of an RCG team.</w:t>
      </w:r>
      <w:proofErr w:type="gramEnd"/>
      <w:r w:rsidRPr="0059700A">
        <w:t xml:space="preserve"> His areas of expertise include program and project management, business planning, performance metrics and measurement, organizational and process design, customer care, supply chain management, operational and process improvement, and outsourcing strategy and implementation support. </w:t>
      </w:r>
    </w:p>
    <w:p w:rsidR="00333013" w:rsidRPr="0059700A" w:rsidRDefault="00333013" w:rsidP="00EC32E4">
      <w:pPr>
        <w:numPr>
          <w:ilvl w:val="0"/>
          <w:numId w:val="98"/>
        </w:numPr>
        <w:jc w:val="both"/>
      </w:pPr>
      <w:r w:rsidRPr="0059700A">
        <w:rPr>
          <w:b/>
          <w:i/>
        </w:rPr>
        <w:t>Michael J. McGarry, Sr.,</w:t>
      </w:r>
      <w:r w:rsidRPr="0059700A">
        <w:t xml:space="preserve"> proposed lead consultant for Performance &amp; Results Management audit element, is President and Chief Executive Officer of Blue Ridge Consulting Services, Inc. (Blue Ridge) and has been working in the utility industry for over thirty years within the private and public sectors. He has been a project manager of numerous rate case and management audit reviews for commissions and public advocates in addition to testifying in a number of jurisdictions.  Mr. McGarry has conducted over 25 management audits, including both operational audits and prudency reviews. Topics of these include affiliate transactions, performance review, fuel procurement and hedging, environmental compliance strategy, customer service and others His regulatory auditing and affairs experience includes managing rate case audits and managing rate cases for commissions, attorney general offices, and consumer advocates. </w:t>
      </w:r>
    </w:p>
    <w:p w:rsidR="00333013" w:rsidRPr="0059700A" w:rsidRDefault="00333013" w:rsidP="00EC32E4">
      <w:pPr>
        <w:numPr>
          <w:ilvl w:val="0"/>
          <w:numId w:val="99"/>
        </w:numPr>
        <w:jc w:val="both"/>
      </w:pPr>
      <w:r w:rsidRPr="0059700A">
        <w:rPr>
          <w:b/>
          <w:i/>
        </w:rPr>
        <w:t>Donna H. Mullinax</w:t>
      </w:r>
      <w:r w:rsidRPr="0059700A">
        <w:t xml:space="preserve">, CPA, CIA, CFP, proposed lead consultant for Capital and O&amp;M Budgeting, is Vice President and Chief Financial Officer of Blue Ridge and has over thirty-one years of financial, management, and consulting experience. She has extensive experience in financial and management audits, affiliate transactions, and systems implementation; regulatory and litigation support; financial, administrative, and project management. </w:t>
      </w:r>
    </w:p>
    <w:p w:rsidR="00333013" w:rsidRPr="0059700A" w:rsidRDefault="00333013" w:rsidP="00333013">
      <w:pPr>
        <w:ind w:left="720"/>
        <w:jc w:val="both"/>
      </w:pPr>
      <w:r w:rsidRPr="0059700A">
        <w:t xml:space="preserve">Mrs. Mullinax is a recognized financial and management auditor. She has performed numerous financial and compliance audits for governmental entities, businesses, and public utilities. She has also conducted several detailed revenue requirements filing audits. She has analyzed financial information and budget projections, performed risk identification, and evaluated industry benchmarking. Her extensive professional experience allows her to effectively analyze and evaluate methods and procedures and </w:t>
      </w:r>
      <w:proofErr w:type="gramStart"/>
      <w:r w:rsidRPr="0059700A">
        <w:t>to thoroughly document</w:t>
      </w:r>
      <w:proofErr w:type="gramEnd"/>
      <w:r w:rsidRPr="0059700A">
        <w:t xml:space="preserve"> her findings. She has successfully testified to her audit findings.</w:t>
      </w:r>
    </w:p>
    <w:p w:rsidR="00333013" w:rsidRPr="0059700A" w:rsidRDefault="00333013" w:rsidP="00EC32E4">
      <w:pPr>
        <w:numPr>
          <w:ilvl w:val="0"/>
          <w:numId w:val="99"/>
        </w:numPr>
        <w:jc w:val="both"/>
      </w:pPr>
      <w:r w:rsidRPr="0016618E">
        <w:rPr>
          <w:b/>
          <w:i/>
        </w:rPr>
        <w:t>Joseph J. DeVirgilio, Jr.,</w:t>
      </w:r>
      <w:r w:rsidRPr="0059700A">
        <w:t xml:space="preserve"> P.E. recently retired as a senior utility executive with CH</w:t>
      </w:r>
      <w:r w:rsidR="00EA7F41">
        <w:t xml:space="preserve"> </w:t>
      </w:r>
      <w:r w:rsidRPr="0059700A">
        <w:t xml:space="preserve">Energy a New York State public utility after a career in the utility industry that spanned 37 years. Because of his instate knowledge and wide experience in a variety of executive positions, Joe has been recruited to support a number of audit teams, including: Corporate Mission, Objectives, </w:t>
      </w:r>
      <w:proofErr w:type="gramStart"/>
      <w:r w:rsidRPr="0059700A">
        <w:t>Goals</w:t>
      </w:r>
      <w:proofErr w:type="gramEnd"/>
      <w:r w:rsidRPr="0059700A">
        <w:t xml:space="preserve"> and Planning; Capital and O&amp;M Budgeting; Program and Project Planning and Management; and Performance and Results Measurement. He has been responsible for preparation, management and response to several focused management audits ordered by the NY Commission, and has extensive experience with the operation of both gas T&amp;D and unregulated energy assets. </w:t>
      </w:r>
    </w:p>
    <w:p w:rsidR="00333013" w:rsidRDefault="00333013" w:rsidP="00EC32E4">
      <w:pPr>
        <w:numPr>
          <w:ilvl w:val="0"/>
          <w:numId w:val="100"/>
        </w:numPr>
        <w:jc w:val="both"/>
      </w:pPr>
      <w:r w:rsidRPr="0016618E">
        <w:rPr>
          <w:b/>
          <w:i/>
        </w:rPr>
        <w:t>Charlie Fijnvandraat</w:t>
      </w:r>
      <w:r w:rsidRPr="0059700A">
        <w:t xml:space="preserve">, P.E., proposed senior consultant, has been working in the utility industry for over 25 years as an engineer, supervisor, and consultant; he also served two utilities (Northeast Utilities and NSTAR) in these roles. His management consulting experience includes work with SCE, PacifiCorp, AEP, Con Edison, Exelon, Entergy, PPL, and others. His direct T&amp;D management experience (further </w:t>
      </w:r>
      <w:r w:rsidRPr="0059700A" w:rsidDel="00463058">
        <w:t>detail</w:t>
      </w:r>
      <w:r w:rsidRPr="0059700A">
        <w:t xml:space="preserve">ed in Appendix B) includes consulting experience as well as direct electric utility management in </w:t>
      </w:r>
      <w:proofErr w:type="gramStart"/>
      <w:r w:rsidRPr="0059700A">
        <w:t>both operations</w:t>
      </w:r>
      <w:proofErr w:type="gramEnd"/>
      <w:r w:rsidRPr="0059700A">
        <w:t xml:space="preserve"> and engineering including maintenance, project management, performance, planning, design, and FERC/NERC reliability compliance. He has also been involved in over 50 emergency events, including leading field crews in storm restoration efforts and various back office-support roles. As a consultant, he has assisted clients to optimize restoration processes, rank T&amp;D budgets, create reliability standards and metrics, and increase field force utilization and performance. Recent consulting engagements involve supporting regulatory reviews of capital trackers for natural gas utilities, leveraging his experience of the planning process, scheduling, and measuring the efficiency of field operations in removing/replacing underground assets. </w:t>
      </w:r>
    </w:p>
    <w:p w:rsidR="00333013" w:rsidRPr="0016618E" w:rsidRDefault="00333013" w:rsidP="00333013">
      <w:pPr>
        <w:jc w:val="both"/>
      </w:pPr>
    </w:p>
    <w:p w:rsidR="00333013" w:rsidRPr="00E43C6D" w:rsidRDefault="00333013" w:rsidP="00E43C6D">
      <w:pPr>
        <w:pStyle w:val="Heading2"/>
      </w:pPr>
      <w:bookmarkStart w:id="64" w:name="_Toc318279899"/>
      <w:r w:rsidRPr="00E43C6D">
        <w:t>Experience and Qualifications of the Partner Firms</w:t>
      </w:r>
      <w:bookmarkEnd w:id="64"/>
    </w:p>
    <w:p w:rsidR="00333013" w:rsidRPr="001F6D39" w:rsidRDefault="00333013" w:rsidP="00333013">
      <w:pPr>
        <w:spacing w:before="0" w:beforeAutospacing="0" w:after="240" w:afterAutospacing="0" w:line="276" w:lineRule="auto"/>
        <w:ind w:firstLine="720"/>
        <w:jc w:val="both"/>
        <w:rPr>
          <w:rFonts w:cs="Calibri"/>
          <w:szCs w:val="24"/>
        </w:rPr>
      </w:pPr>
      <w:r w:rsidRPr="001F6D39">
        <w:rPr>
          <w:rFonts w:cs="Calibri"/>
          <w:szCs w:val="24"/>
        </w:rPr>
        <w:t xml:space="preserve">As discussed earlier in Chapter V, RCG has assembled </w:t>
      </w:r>
      <w:proofErr w:type="gramStart"/>
      <w:r w:rsidRPr="001F6D39">
        <w:rPr>
          <w:rFonts w:cs="Calibri"/>
          <w:szCs w:val="24"/>
        </w:rPr>
        <w:t xml:space="preserve">a </w:t>
      </w:r>
      <w:r w:rsidRPr="00384BA3">
        <w:rPr>
          <w:rFonts w:cs="Calibri"/>
          <w:szCs w:val="24"/>
        </w:rPr>
        <w:t>world-class</w:t>
      </w:r>
      <w:proofErr w:type="gramEnd"/>
      <w:r w:rsidRPr="001F6D39">
        <w:rPr>
          <w:rFonts w:cs="Calibri"/>
          <w:szCs w:val="24"/>
        </w:rPr>
        <w:t xml:space="preserve"> set of partners who are dedicated to delivering a high-quality product that will encourage</w:t>
      </w:r>
      <w:r>
        <w:rPr>
          <w:rFonts w:cs="Calibri"/>
          <w:szCs w:val="24"/>
        </w:rPr>
        <w:t xml:space="preserve"> NFGDC</w:t>
      </w:r>
      <w:r w:rsidRPr="001F6D39">
        <w:rPr>
          <w:rFonts w:cs="Calibri"/>
          <w:szCs w:val="24"/>
        </w:rPr>
        <w:t xml:space="preserve"> to better position itself for the future and for the benefit of the Company’s New York customers. RCG’s team of professional consulting firms is pleased to be able to collaborate once again – this time to meet the objectives of the </w:t>
      </w:r>
      <w:r>
        <w:rPr>
          <w:rFonts w:cs="Calibri"/>
          <w:szCs w:val="24"/>
        </w:rPr>
        <w:t>NFGDC</w:t>
      </w:r>
      <w:r w:rsidRPr="001F6D39">
        <w:rPr>
          <w:rFonts w:cs="Calibri"/>
          <w:szCs w:val="24"/>
        </w:rPr>
        <w:t xml:space="preserve"> management audit RFP, and those of the Commission and DPS Staff on behalf of the consumers.</w:t>
      </w:r>
    </w:p>
    <w:p w:rsidR="00333013" w:rsidRPr="001F6D39" w:rsidRDefault="00333013" w:rsidP="00333013">
      <w:pPr>
        <w:spacing w:before="0" w:beforeAutospacing="0" w:after="240" w:afterAutospacing="0" w:line="276" w:lineRule="auto"/>
        <w:ind w:firstLine="720"/>
        <w:jc w:val="both"/>
        <w:rPr>
          <w:rFonts w:cs="Calibri"/>
          <w:szCs w:val="24"/>
        </w:rPr>
      </w:pPr>
      <w:r w:rsidRPr="001F6D39">
        <w:rPr>
          <w:rFonts w:cs="Calibri"/>
          <w:szCs w:val="24"/>
        </w:rPr>
        <w:t xml:space="preserve">RCG team firms are also proud of their independent and collective reputations for professionalism and excellence, and on our joint and practiced ability to deliver on the promises we make to our clients. A description of each of the three partner firms, and our combined statement of conflict and ethical conduct, </w:t>
      </w:r>
      <w:proofErr w:type="gramStart"/>
      <w:r w:rsidRPr="001F6D39">
        <w:rPr>
          <w:rFonts w:cs="Calibri"/>
          <w:szCs w:val="24"/>
        </w:rPr>
        <w:t>are presented</w:t>
      </w:r>
      <w:proofErr w:type="gramEnd"/>
      <w:r w:rsidRPr="001F6D39">
        <w:rPr>
          <w:rFonts w:cs="Calibri"/>
          <w:szCs w:val="24"/>
        </w:rPr>
        <w:t xml:space="preserve"> below.</w:t>
      </w:r>
    </w:p>
    <w:p w:rsidR="00333013" w:rsidRPr="001F6D39" w:rsidRDefault="00333013" w:rsidP="00EC32E4">
      <w:pPr>
        <w:pStyle w:val="Heading2"/>
        <w:numPr>
          <w:ilvl w:val="0"/>
          <w:numId w:val="36"/>
        </w:numPr>
        <w:tabs>
          <w:tab w:val="clear" w:pos="1440"/>
        </w:tabs>
        <w:spacing w:before="0" w:beforeAutospacing="0" w:after="240" w:afterAutospacing="0" w:line="276" w:lineRule="auto"/>
        <w:ind w:left="1080"/>
        <w:jc w:val="both"/>
        <w:rPr>
          <w:color w:val="007370"/>
        </w:rPr>
      </w:pPr>
      <w:bookmarkStart w:id="65" w:name="_Toc318279900"/>
      <w:proofErr w:type="gramStart"/>
      <w:r w:rsidRPr="001F6D39">
        <w:rPr>
          <w:color w:val="007370"/>
        </w:rPr>
        <w:t>River Consulting Group, Inc.</w:t>
      </w:r>
      <w:bookmarkEnd w:id="65"/>
      <w:proofErr w:type="gramEnd"/>
    </w:p>
    <w:p w:rsidR="00333013" w:rsidRPr="001F6D39" w:rsidRDefault="00333013" w:rsidP="00333013">
      <w:pPr>
        <w:spacing w:before="0" w:beforeAutospacing="0" w:after="240" w:afterAutospacing="0" w:line="276" w:lineRule="auto"/>
        <w:ind w:left="1080" w:firstLine="720"/>
        <w:jc w:val="both"/>
        <w:rPr>
          <w:rFonts w:cs="Calibri"/>
          <w:szCs w:val="24"/>
        </w:rPr>
      </w:pPr>
      <w:r w:rsidRPr="001F6D39">
        <w:rPr>
          <w:rFonts w:cs="Calibri"/>
          <w:szCs w:val="24"/>
        </w:rPr>
        <w:t xml:space="preserve">RCG’s principals assist electric, gas and water companies to address the challenges of operating a utility business in today’s competitive environment. Our principals cover a broad spectrum that ranges from strategic planning to tactical operations </w:t>
      </w:r>
      <w:r w:rsidRPr="006A32C4">
        <w:rPr>
          <w:rFonts w:cs="Calibri"/>
          <w:szCs w:val="24"/>
        </w:rPr>
        <w:t xml:space="preserve">with a clear focus </w:t>
      </w:r>
      <w:r w:rsidRPr="00D07978">
        <w:rPr>
          <w:rFonts w:cs="Calibri"/>
          <w:szCs w:val="24"/>
        </w:rPr>
        <w:t>on preparing for tomorrow</w:t>
      </w:r>
      <w:r w:rsidRPr="001F6D39">
        <w:rPr>
          <w:rFonts w:cs="Calibri"/>
          <w:szCs w:val="24"/>
        </w:rPr>
        <w:t xml:space="preserve">. Over the years, RCG principals have helped clients identify and eliminate waste in their organizations, and prepare for the future by taking advantage of technological enhancements to their physical T&amp;D systems and IT solutions. Recent work preparing a storm restoration analysis has aided both the utilities and their regulators </w:t>
      </w:r>
      <w:proofErr w:type="gramStart"/>
      <w:r w:rsidRPr="001F6D39">
        <w:rPr>
          <w:rFonts w:cs="Calibri"/>
          <w:szCs w:val="24"/>
        </w:rPr>
        <w:t>to better understand</w:t>
      </w:r>
      <w:proofErr w:type="gramEnd"/>
      <w:r w:rsidRPr="001F6D39">
        <w:rPr>
          <w:rFonts w:cs="Calibri"/>
          <w:szCs w:val="24"/>
        </w:rPr>
        <w:t xml:space="preserve"> emergency restoration planning and execution during major system outage events.</w:t>
      </w:r>
    </w:p>
    <w:p w:rsidR="00333013" w:rsidRPr="001F6D39" w:rsidRDefault="00333013" w:rsidP="00333013">
      <w:pPr>
        <w:spacing w:before="0" w:beforeAutospacing="0" w:after="240" w:afterAutospacing="0" w:line="276" w:lineRule="auto"/>
        <w:ind w:left="1080" w:firstLine="720"/>
        <w:jc w:val="both"/>
        <w:rPr>
          <w:rFonts w:cs="Calibri"/>
          <w:szCs w:val="24"/>
        </w:rPr>
      </w:pPr>
      <w:r w:rsidRPr="001F6D39">
        <w:rPr>
          <w:rFonts w:cs="Calibri"/>
          <w:szCs w:val="24"/>
        </w:rPr>
        <w:t xml:space="preserve">The company, incorporated in the State of Georgia, </w:t>
      </w:r>
      <w:proofErr w:type="gramStart"/>
      <w:r w:rsidRPr="001F6D39">
        <w:rPr>
          <w:rFonts w:cs="Calibri"/>
          <w:szCs w:val="24"/>
        </w:rPr>
        <w:t>was founded</w:t>
      </w:r>
      <w:proofErr w:type="gramEnd"/>
      <w:r w:rsidRPr="001F6D39">
        <w:rPr>
          <w:rFonts w:cs="Calibri"/>
          <w:szCs w:val="24"/>
        </w:rPr>
        <w:t xml:space="preserve"> in 1999 by the firm’s principal consultant, Bob Grant. Since that time, RCG has provided a broad range of consulting services to over 100 utilities, commissions, and municipal utilities. RCG’s consultants have combined work experience of </w:t>
      </w:r>
      <w:r>
        <w:rPr>
          <w:rFonts w:cs="Calibri"/>
          <w:szCs w:val="24"/>
        </w:rPr>
        <w:t>over</w:t>
      </w:r>
      <w:r w:rsidRPr="00605B5D">
        <w:rPr>
          <w:rFonts w:cs="Calibri"/>
          <w:szCs w:val="24"/>
        </w:rPr>
        <w:t xml:space="preserve"> a century</w:t>
      </w:r>
      <w:r w:rsidRPr="001F6D39">
        <w:rPr>
          <w:rFonts w:cs="Calibri"/>
          <w:szCs w:val="24"/>
        </w:rPr>
        <w:t xml:space="preserve"> assisting regulated electric utilities, and state and municipal government agencies to better understand the complexities of the changing utility landscape and capture the efficiencies that allow our utility clients to remain competitive. Today, RCG focuses primarily on:</w:t>
      </w:r>
    </w:p>
    <w:p w:rsidR="00333013" w:rsidRPr="001F6D39" w:rsidRDefault="00333013" w:rsidP="00333013">
      <w:pPr>
        <w:pStyle w:val="Default"/>
        <w:numPr>
          <w:ilvl w:val="0"/>
          <w:numId w:val="32"/>
        </w:numPr>
        <w:tabs>
          <w:tab w:val="clear" w:pos="360"/>
        </w:tabs>
        <w:spacing w:after="240" w:line="276" w:lineRule="auto"/>
        <w:ind w:left="2520"/>
        <w:jc w:val="both"/>
        <w:rPr>
          <w:rFonts w:ascii="Calibri" w:hAnsi="Calibri" w:cs="Calibri"/>
        </w:rPr>
      </w:pPr>
      <w:r w:rsidRPr="001F6D39">
        <w:rPr>
          <w:rFonts w:ascii="Calibri" w:hAnsi="Calibri" w:cs="Calibri"/>
          <w:i/>
          <w:iCs/>
        </w:rPr>
        <w:t>Management Audits -</w:t>
      </w:r>
      <w:r w:rsidRPr="001F6D39">
        <w:rPr>
          <w:rFonts w:ascii="Calibri" w:hAnsi="Calibri" w:cs="Calibri"/>
          <w:b/>
          <w:bCs/>
        </w:rPr>
        <w:t xml:space="preserve"> </w:t>
      </w:r>
      <w:r w:rsidRPr="001F6D39">
        <w:rPr>
          <w:rFonts w:ascii="Calibri" w:hAnsi="Calibri" w:cs="Calibri"/>
        </w:rPr>
        <w:t xml:space="preserve">Comprehensive audits of electric and water utilities designed to improve the overall operational efficiency and effectiveness of the business. These evaluations included in-depth reviews of areas such as executive management, financial management, customer services, engineering, system planning, construction, T&amp;D operations, and supply chain and support services. </w:t>
      </w:r>
    </w:p>
    <w:p w:rsidR="00333013" w:rsidRPr="001F6D39" w:rsidRDefault="00333013" w:rsidP="00333013">
      <w:pPr>
        <w:pStyle w:val="ColorfulList-Accent11"/>
        <w:numPr>
          <w:ilvl w:val="0"/>
          <w:numId w:val="32"/>
        </w:numPr>
        <w:tabs>
          <w:tab w:val="clear" w:pos="360"/>
        </w:tabs>
        <w:spacing w:before="0" w:beforeAutospacing="0" w:after="240" w:afterAutospacing="0" w:line="276" w:lineRule="auto"/>
        <w:ind w:left="2520"/>
        <w:jc w:val="both"/>
        <w:rPr>
          <w:rFonts w:cs="Calibri"/>
          <w:szCs w:val="24"/>
        </w:rPr>
      </w:pPr>
      <w:r w:rsidRPr="001F6D39">
        <w:rPr>
          <w:rFonts w:cs="Calibri"/>
          <w:i/>
          <w:iCs/>
          <w:szCs w:val="24"/>
        </w:rPr>
        <w:t>Work Force Management</w:t>
      </w:r>
      <w:r w:rsidRPr="001F6D39">
        <w:rPr>
          <w:rFonts w:cs="Calibri"/>
          <w:szCs w:val="24"/>
        </w:rPr>
        <w:t>- Designed to improve the effectiveness, safety and efficiency of the work force, RCG’s approach looks not only at supervisory tools, policies, processes, performance reporting, training, and systems to identify cost reductions, but also at the impact of new technology</w:t>
      </w:r>
      <w:r w:rsidRPr="001F6D39" w:rsidDel="00D07978">
        <w:rPr>
          <w:rFonts w:cs="Calibri"/>
          <w:szCs w:val="24"/>
        </w:rPr>
        <w:t xml:space="preserve"> on</w:t>
      </w:r>
      <w:r w:rsidRPr="001F6D39">
        <w:rPr>
          <w:rFonts w:cs="Calibri"/>
          <w:szCs w:val="24"/>
        </w:rPr>
        <w:t xml:space="preserve"> how the crafts perform their routine and diagnostic work.</w:t>
      </w:r>
    </w:p>
    <w:p w:rsidR="00333013" w:rsidRPr="001F6D39" w:rsidRDefault="00333013" w:rsidP="00333013">
      <w:pPr>
        <w:pStyle w:val="ColorfulList-Accent11"/>
        <w:spacing w:before="0" w:beforeAutospacing="0" w:after="240" w:afterAutospacing="0" w:line="276" w:lineRule="auto"/>
        <w:ind w:left="2520"/>
        <w:jc w:val="both"/>
        <w:rPr>
          <w:rFonts w:cs="Calibri"/>
          <w:szCs w:val="24"/>
        </w:rPr>
      </w:pPr>
    </w:p>
    <w:p w:rsidR="00333013" w:rsidRPr="001F6D39" w:rsidRDefault="00333013" w:rsidP="00333013">
      <w:pPr>
        <w:pStyle w:val="ColorfulList-Accent11"/>
        <w:numPr>
          <w:ilvl w:val="0"/>
          <w:numId w:val="32"/>
        </w:numPr>
        <w:tabs>
          <w:tab w:val="clear" w:pos="360"/>
        </w:tabs>
        <w:spacing w:before="0" w:beforeAutospacing="0" w:after="240" w:afterAutospacing="0" w:line="276" w:lineRule="auto"/>
        <w:ind w:left="2520"/>
        <w:jc w:val="both"/>
        <w:rPr>
          <w:rFonts w:cs="Calibri"/>
          <w:szCs w:val="24"/>
        </w:rPr>
      </w:pPr>
      <w:r w:rsidRPr="001F6D39">
        <w:rPr>
          <w:rFonts w:cs="Calibri"/>
          <w:i/>
          <w:iCs/>
          <w:szCs w:val="24"/>
        </w:rPr>
        <w:t>Planning and Design</w:t>
      </w:r>
      <w:r w:rsidRPr="001F6D39">
        <w:rPr>
          <w:rFonts w:cs="Calibri"/>
          <w:szCs w:val="24"/>
        </w:rPr>
        <w:t xml:space="preserve"> –</w:t>
      </w:r>
      <w:r w:rsidRPr="001F6D39" w:rsidDel="00D07978">
        <w:rPr>
          <w:rFonts w:cs="Calibri"/>
          <w:szCs w:val="24"/>
        </w:rPr>
        <w:t xml:space="preserve"> </w:t>
      </w:r>
      <w:r w:rsidRPr="001F6D39">
        <w:rPr>
          <w:rFonts w:cs="Calibri"/>
          <w:szCs w:val="24"/>
        </w:rPr>
        <w:t xml:space="preserve">RCG is guiding companies through a process of streamlining their planning process -- the core of a successful capital program -- by ensuring that the right business functions are integrated into the process at an early enough stage to accurately plan and control costs. We also work to help our clients enhance the prioritization process to allow all projects an equal and fair level of attention during the selection process. We are also promoting the use of equipment and construction standards to facilitate improved cost control, scheduling, and construction. </w:t>
      </w:r>
    </w:p>
    <w:p w:rsidR="00333013" w:rsidRPr="001F6D39" w:rsidRDefault="00333013" w:rsidP="00333013">
      <w:pPr>
        <w:pStyle w:val="ColorfulList-Accent11"/>
        <w:spacing w:before="0" w:beforeAutospacing="0" w:after="240" w:afterAutospacing="0" w:line="276" w:lineRule="auto"/>
        <w:ind w:left="2520"/>
        <w:jc w:val="both"/>
        <w:rPr>
          <w:rFonts w:cs="Calibri"/>
          <w:szCs w:val="24"/>
        </w:rPr>
      </w:pPr>
    </w:p>
    <w:p w:rsidR="00333013" w:rsidRPr="001F6D39" w:rsidRDefault="00333013" w:rsidP="00333013">
      <w:pPr>
        <w:pStyle w:val="ColorfulList-Accent11"/>
        <w:numPr>
          <w:ilvl w:val="0"/>
          <w:numId w:val="32"/>
        </w:numPr>
        <w:tabs>
          <w:tab w:val="clear" w:pos="360"/>
        </w:tabs>
        <w:spacing w:before="0" w:beforeAutospacing="0" w:after="240" w:afterAutospacing="0" w:line="276" w:lineRule="auto"/>
        <w:ind w:left="2520"/>
        <w:jc w:val="both"/>
        <w:rPr>
          <w:rFonts w:cs="Calibri"/>
          <w:szCs w:val="24"/>
        </w:rPr>
      </w:pPr>
      <w:r w:rsidRPr="001F6D39">
        <w:rPr>
          <w:rFonts w:cs="Calibri"/>
          <w:i/>
          <w:iCs/>
          <w:szCs w:val="24"/>
        </w:rPr>
        <w:t>Construction Management</w:t>
      </w:r>
      <w:r w:rsidRPr="001F6D39">
        <w:rPr>
          <w:rFonts w:cs="Calibri"/>
          <w:szCs w:val="24"/>
        </w:rPr>
        <w:t xml:space="preserve"> - RCG identifies proven methods for controlling construction costs and schedules through a series of tools that include incentivized contracting, enhanced project management, focused supervision, and sound industrial engineering practices designed to identify and eliminate waste. </w:t>
      </w:r>
    </w:p>
    <w:p w:rsidR="00333013" w:rsidRPr="001F6D39" w:rsidRDefault="00333013" w:rsidP="00333013">
      <w:pPr>
        <w:pStyle w:val="ColorfulList-Accent11"/>
        <w:spacing w:before="0" w:beforeAutospacing="0" w:after="240" w:afterAutospacing="0" w:line="276" w:lineRule="auto"/>
        <w:ind w:left="2520"/>
        <w:jc w:val="both"/>
        <w:rPr>
          <w:rFonts w:cs="Calibri"/>
          <w:szCs w:val="24"/>
        </w:rPr>
      </w:pPr>
    </w:p>
    <w:p w:rsidR="00333013" w:rsidRPr="001F6D39" w:rsidRDefault="00333013" w:rsidP="00333013">
      <w:pPr>
        <w:pStyle w:val="ColorfulList-Accent11"/>
        <w:numPr>
          <w:ilvl w:val="0"/>
          <w:numId w:val="32"/>
        </w:numPr>
        <w:tabs>
          <w:tab w:val="clear" w:pos="360"/>
        </w:tabs>
        <w:spacing w:before="0" w:beforeAutospacing="0" w:after="240" w:afterAutospacing="0" w:line="276" w:lineRule="auto"/>
        <w:ind w:left="2520"/>
        <w:jc w:val="both"/>
        <w:rPr>
          <w:rFonts w:cs="Calibri"/>
          <w:szCs w:val="24"/>
        </w:rPr>
      </w:pPr>
      <w:r w:rsidRPr="001F6D39">
        <w:rPr>
          <w:rFonts w:cs="Calibri"/>
          <w:i/>
          <w:iCs/>
          <w:szCs w:val="24"/>
        </w:rPr>
        <w:t>Supply Chain Management</w:t>
      </w:r>
      <w:r w:rsidRPr="001F6D39">
        <w:rPr>
          <w:rFonts w:cs="Calibri"/>
          <w:szCs w:val="24"/>
        </w:rPr>
        <w:t xml:space="preserve"> – RCG helps </w:t>
      </w:r>
      <w:proofErr w:type="gramStart"/>
      <w:r w:rsidRPr="001F6D39">
        <w:rPr>
          <w:rFonts w:cs="Calibri"/>
          <w:szCs w:val="24"/>
        </w:rPr>
        <w:t>clients</w:t>
      </w:r>
      <w:proofErr w:type="gramEnd"/>
      <w:r w:rsidRPr="001F6D39">
        <w:rPr>
          <w:rFonts w:cs="Calibri"/>
          <w:szCs w:val="24"/>
        </w:rPr>
        <w:t xml:space="preserve"> lower inventory costs while improving material availability. Our supplier valuation services (SVS) helps clients control costs on major equipment purchases while addressing quality control issues throughout the </w:t>
      </w:r>
      <w:proofErr w:type="gramStart"/>
      <w:r w:rsidRPr="001F6D39">
        <w:rPr>
          <w:rFonts w:cs="Calibri"/>
          <w:szCs w:val="24"/>
        </w:rPr>
        <w:t>suppliers</w:t>
      </w:r>
      <w:proofErr w:type="gramEnd"/>
      <w:r w:rsidRPr="001F6D39">
        <w:rPr>
          <w:rFonts w:cs="Calibri"/>
          <w:szCs w:val="24"/>
        </w:rPr>
        <w:t xml:space="preserve"> value chain.</w:t>
      </w:r>
    </w:p>
    <w:p w:rsidR="00333013" w:rsidRPr="001F6D39" w:rsidRDefault="00333013" w:rsidP="00333013">
      <w:pPr>
        <w:pStyle w:val="ColorfulList-Accent11"/>
        <w:spacing w:before="0" w:beforeAutospacing="0" w:after="240" w:afterAutospacing="0" w:line="276" w:lineRule="auto"/>
        <w:ind w:left="2520"/>
        <w:jc w:val="both"/>
        <w:rPr>
          <w:rFonts w:cs="Calibri"/>
          <w:szCs w:val="24"/>
        </w:rPr>
      </w:pPr>
    </w:p>
    <w:p w:rsidR="00333013" w:rsidRPr="001F6D39" w:rsidRDefault="00333013" w:rsidP="00333013">
      <w:pPr>
        <w:pStyle w:val="ColorfulList-Accent11"/>
        <w:numPr>
          <w:ilvl w:val="0"/>
          <w:numId w:val="32"/>
        </w:numPr>
        <w:tabs>
          <w:tab w:val="clear" w:pos="360"/>
        </w:tabs>
        <w:spacing w:before="0" w:beforeAutospacing="0" w:after="240" w:afterAutospacing="0" w:line="276" w:lineRule="auto"/>
        <w:ind w:left="2520"/>
        <w:jc w:val="both"/>
        <w:rPr>
          <w:szCs w:val="24"/>
        </w:rPr>
      </w:pPr>
      <w:r w:rsidRPr="001F6D39">
        <w:rPr>
          <w:i/>
          <w:iCs/>
          <w:szCs w:val="24"/>
        </w:rPr>
        <w:t>Operations Management –</w:t>
      </w:r>
      <w:r w:rsidRPr="001F6D39">
        <w:rPr>
          <w:b/>
          <w:bCs/>
          <w:szCs w:val="24"/>
        </w:rPr>
        <w:t xml:space="preserve"> </w:t>
      </w:r>
      <w:r w:rsidRPr="001F6D39">
        <w:rPr>
          <w:szCs w:val="24"/>
        </w:rPr>
        <w:t xml:space="preserve">Aside from the traditional operating improvement activities embraced by many utilities, RCG focuses on helping clients to understand and plan for the impacts of new technology on their T&amp;D systems and resource requirements. </w:t>
      </w:r>
    </w:p>
    <w:p w:rsidR="00333013" w:rsidRPr="001F6D39" w:rsidRDefault="00333013" w:rsidP="00333013">
      <w:pPr>
        <w:spacing w:before="0" w:beforeAutospacing="0" w:after="240" w:afterAutospacing="0" w:line="276" w:lineRule="auto"/>
        <w:ind w:firstLine="720"/>
        <w:jc w:val="both"/>
        <w:rPr>
          <w:rFonts w:cs="Calibri"/>
          <w:bCs/>
          <w:szCs w:val="24"/>
        </w:rPr>
      </w:pPr>
      <w:r w:rsidRPr="001F6D39">
        <w:rPr>
          <w:rFonts w:cs="Calibri"/>
          <w:bCs/>
          <w:szCs w:val="24"/>
        </w:rPr>
        <w:t>Representative RCG engagements include:</w:t>
      </w:r>
    </w:p>
    <w:p w:rsidR="00333013" w:rsidRPr="001F6D39" w:rsidRDefault="00333013" w:rsidP="00333013">
      <w:pPr>
        <w:numPr>
          <w:ilvl w:val="0"/>
          <w:numId w:val="32"/>
        </w:numPr>
        <w:tabs>
          <w:tab w:val="clear" w:pos="360"/>
        </w:tabs>
        <w:spacing w:before="0" w:beforeAutospacing="0" w:after="240" w:afterAutospacing="0" w:line="276" w:lineRule="auto"/>
        <w:ind w:left="2520"/>
        <w:jc w:val="both"/>
        <w:rPr>
          <w:rFonts w:cs="Calibri"/>
          <w:szCs w:val="24"/>
        </w:rPr>
      </w:pPr>
      <w:proofErr w:type="spellStart"/>
      <w:r w:rsidRPr="001F6D39">
        <w:rPr>
          <w:rFonts w:cs="Calibri"/>
          <w:i/>
          <w:iCs/>
          <w:szCs w:val="24"/>
        </w:rPr>
        <w:t>Centerpoint</w:t>
      </w:r>
      <w:proofErr w:type="spellEnd"/>
      <w:r w:rsidRPr="001F6D39">
        <w:rPr>
          <w:rFonts w:cs="Calibri"/>
          <w:i/>
          <w:iCs/>
          <w:szCs w:val="24"/>
        </w:rPr>
        <w:t xml:space="preserve"> Energy (CNP)</w:t>
      </w:r>
      <w:r w:rsidRPr="001F6D39">
        <w:rPr>
          <w:rFonts w:cs="Calibri"/>
          <w:szCs w:val="24"/>
        </w:rPr>
        <w:t xml:space="preserve"> – Led an in-depth review of CNP’s post-Ike restoration activities. </w:t>
      </w:r>
      <w:proofErr w:type="gramStart"/>
      <w:r w:rsidRPr="001F6D39">
        <w:rPr>
          <w:rFonts w:cs="Calibri"/>
          <w:szCs w:val="24"/>
        </w:rPr>
        <w:t>As a result</w:t>
      </w:r>
      <w:proofErr w:type="gramEnd"/>
      <w:r w:rsidRPr="001F6D39">
        <w:rPr>
          <w:rFonts w:cs="Calibri"/>
          <w:szCs w:val="24"/>
        </w:rPr>
        <w:t xml:space="preserve"> of our review, we made a number of recommendations to improve emergency restoration planning and processes. </w:t>
      </w:r>
      <w:proofErr w:type="gramStart"/>
      <w:r w:rsidRPr="001F6D39">
        <w:rPr>
          <w:rFonts w:cs="Calibri"/>
          <w:szCs w:val="24"/>
        </w:rPr>
        <w:t>While the Company did an outstanding job of restoring 1.9-million of its 2.1-million customer outages in 18 days, there were a number of suggestions that could aid the restoration process.</w:t>
      </w:r>
      <w:proofErr w:type="gramEnd"/>
      <w:r w:rsidRPr="001F6D39">
        <w:rPr>
          <w:rFonts w:cs="Calibri"/>
          <w:szCs w:val="24"/>
        </w:rPr>
        <w:t xml:space="preserve"> In addition, the RCG team evaluated CNP’s distribution design and maintenance practices to confirm they complied with generally accepted industry practices. Our team prepared formal testimony that was included in a commission hearing. Neither our report nor our testimony </w:t>
      </w:r>
      <w:proofErr w:type="gramStart"/>
      <w:r w:rsidRPr="001F6D39">
        <w:rPr>
          <w:rFonts w:cs="Calibri"/>
          <w:szCs w:val="24"/>
        </w:rPr>
        <w:t>was challenged</w:t>
      </w:r>
      <w:proofErr w:type="gramEnd"/>
      <w:r w:rsidRPr="001F6D39">
        <w:rPr>
          <w:rFonts w:cs="Calibri"/>
          <w:szCs w:val="24"/>
        </w:rPr>
        <w:t>.</w:t>
      </w:r>
    </w:p>
    <w:p w:rsidR="00333013" w:rsidRPr="001F6D39" w:rsidRDefault="00333013" w:rsidP="00333013">
      <w:pPr>
        <w:numPr>
          <w:ilvl w:val="0"/>
          <w:numId w:val="32"/>
        </w:numPr>
        <w:tabs>
          <w:tab w:val="clear" w:pos="360"/>
        </w:tabs>
        <w:spacing w:before="0" w:beforeAutospacing="0" w:after="240" w:afterAutospacing="0" w:line="276" w:lineRule="auto"/>
        <w:ind w:left="2520"/>
        <w:jc w:val="both"/>
        <w:rPr>
          <w:rFonts w:cs="Calibri"/>
          <w:szCs w:val="24"/>
        </w:rPr>
      </w:pPr>
      <w:r w:rsidRPr="001F6D39">
        <w:rPr>
          <w:i/>
          <w:iCs/>
          <w:szCs w:val="24"/>
        </w:rPr>
        <w:t>AmerenUE/Missouri Commission</w:t>
      </w:r>
      <w:r w:rsidRPr="001F6D39">
        <w:rPr>
          <w:szCs w:val="24"/>
        </w:rPr>
        <w:t xml:space="preserve"> – </w:t>
      </w:r>
      <w:r w:rsidRPr="001F6D39">
        <w:rPr>
          <w:rFonts w:cs="Calibri"/>
          <w:szCs w:val="24"/>
        </w:rPr>
        <w:t xml:space="preserve">Ameren experienced major back-to-back wind events that required the utility to pursue restoration activities. </w:t>
      </w:r>
      <w:proofErr w:type="gramStart"/>
      <w:r w:rsidRPr="001F6D39">
        <w:rPr>
          <w:rFonts w:cs="Calibri"/>
          <w:szCs w:val="24"/>
        </w:rPr>
        <w:t>As a result</w:t>
      </w:r>
      <w:proofErr w:type="gramEnd"/>
      <w:r w:rsidRPr="001F6D39">
        <w:rPr>
          <w:rFonts w:cs="Calibri"/>
          <w:szCs w:val="24"/>
        </w:rPr>
        <w:t xml:space="preserve"> of an RCG review, we made a number of recommendations to improve emergency restoration planning and processes. The RCG team also evaluated Ameren’s distribution design and maintenance practices to confirm they complied with generally accepted industry practices. As part of this review, the Missouri commission’s staff participated in an ongoing progress review of the project and commended the work of the RCG team. After the final report </w:t>
      </w:r>
      <w:proofErr w:type="gramStart"/>
      <w:r w:rsidRPr="001F6D39">
        <w:rPr>
          <w:rFonts w:cs="Calibri"/>
          <w:szCs w:val="24"/>
        </w:rPr>
        <w:t>was submitted</w:t>
      </w:r>
      <w:proofErr w:type="gramEnd"/>
      <w:r w:rsidRPr="001F6D39">
        <w:rPr>
          <w:rFonts w:cs="Calibri"/>
          <w:szCs w:val="24"/>
        </w:rPr>
        <w:t xml:space="preserve"> to the commission and its staff, RCG provided an oral review of the conclusions and recommendations to the commissioners and answered questions.</w:t>
      </w:r>
    </w:p>
    <w:p w:rsidR="00333013" w:rsidRPr="001F6D39" w:rsidRDefault="00333013" w:rsidP="00333013">
      <w:pPr>
        <w:numPr>
          <w:ilvl w:val="0"/>
          <w:numId w:val="32"/>
        </w:numPr>
        <w:tabs>
          <w:tab w:val="clear" w:pos="360"/>
        </w:tabs>
        <w:spacing w:before="0" w:beforeAutospacing="0" w:after="240" w:afterAutospacing="0" w:line="276" w:lineRule="auto"/>
        <w:ind w:left="2520"/>
        <w:jc w:val="both"/>
        <w:rPr>
          <w:rFonts w:cs="Calibri"/>
          <w:szCs w:val="24"/>
        </w:rPr>
      </w:pPr>
      <w:r w:rsidRPr="001F6D39">
        <w:rPr>
          <w:rFonts w:cs="Calibri"/>
          <w:szCs w:val="24"/>
        </w:rPr>
        <w:t xml:space="preserve">Bonneville Power Administration (BPA) – RCG led an in-depth review of BPA’s transmission plan-design-build process. The net result was a $47-million reduction in overall costs. It led to the formation of a standards group and the complete redesign of </w:t>
      </w:r>
      <w:proofErr w:type="gramStart"/>
      <w:r w:rsidRPr="001F6D39">
        <w:rPr>
          <w:rFonts w:cs="Calibri"/>
          <w:szCs w:val="24"/>
        </w:rPr>
        <w:t>BPA’s</w:t>
      </w:r>
      <w:proofErr w:type="gramEnd"/>
      <w:r w:rsidRPr="001F6D39">
        <w:rPr>
          <w:rFonts w:cs="Calibri"/>
          <w:szCs w:val="24"/>
        </w:rPr>
        <w:t xml:space="preserve"> planning function. Further, the engineering function was redesigned to produce higher quality designs using </w:t>
      </w:r>
      <w:proofErr w:type="gramStart"/>
      <w:r w:rsidRPr="001F6D39">
        <w:rPr>
          <w:rFonts w:cs="Calibri"/>
          <w:szCs w:val="24"/>
        </w:rPr>
        <w:t>more standard equipment</w:t>
      </w:r>
      <w:proofErr w:type="gramEnd"/>
      <w:r w:rsidRPr="001F6D39">
        <w:rPr>
          <w:rFonts w:cs="Calibri"/>
          <w:szCs w:val="24"/>
        </w:rPr>
        <w:t xml:space="preserve"> and designs. </w:t>
      </w:r>
    </w:p>
    <w:p w:rsidR="00333013" w:rsidRPr="001F6D39" w:rsidRDefault="00333013" w:rsidP="00333013">
      <w:pPr>
        <w:numPr>
          <w:ilvl w:val="0"/>
          <w:numId w:val="32"/>
        </w:numPr>
        <w:tabs>
          <w:tab w:val="clear" w:pos="360"/>
        </w:tabs>
        <w:spacing w:before="0" w:beforeAutospacing="0" w:after="240" w:afterAutospacing="0" w:line="276" w:lineRule="auto"/>
        <w:ind w:left="2520"/>
        <w:jc w:val="both"/>
        <w:rPr>
          <w:rFonts w:cs="Calibri"/>
          <w:szCs w:val="24"/>
        </w:rPr>
      </w:pPr>
      <w:r w:rsidRPr="001F6D39">
        <w:rPr>
          <w:rFonts w:cs="Calibri"/>
          <w:i/>
          <w:iCs/>
          <w:szCs w:val="24"/>
        </w:rPr>
        <w:t>For a major Midwestern combination utility</w:t>
      </w:r>
      <w:r w:rsidRPr="001F6D39">
        <w:rPr>
          <w:rFonts w:cs="Calibri"/>
          <w:szCs w:val="24"/>
        </w:rPr>
        <w:t xml:space="preserve"> – RCG led an evaluation of a major utility’s $800-million environmental generation construction program at six of its coal-fired plants. After an extensive review of practices, RCG made a number of recommendations (fully agreed to and adopted by management) that, when taken together, produced a savings of $81-million. Recommendations included enhanced contracting tools, focused project management with strong feedback processes, enhanced supervision, and the application of industrial engineering techniques to eliminate waste and improve safety.</w:t>
      </w:r>
    </w:p>
    <w:p w:rsidR="00333013" w:rsidRPr="001F6D39" w:rsidRDefault="00333013" w:rsidP="00333013">
      <w:pPr>
        <w:spacing w:before="0" w:beforeAutospacing="0" w:after="240" w:afterAutospacing="0" w:line="276" w:lineRule="auto"/>
        <w:ind w:left="1440" w:firstLine="360"/>
        <w:jc w:val="both"/>
        <w:rPr>
          <w:rFonts w:cs="Calibri"/>
          <w:szCs w:val="24"/>
        </w:rPr>
      </w:pPr>
      <w:r w:rsidRPr="001F6D39">
        <w:rPr>
          <w:rFonts w:cs="Calibri"/>
          <w:szCs w:val="24"/>
        </w:rPr>
        <w:t>Management audits conducted by RCG principals include:</w:t>
      </w:r>
    </w:p>
    <w:p w:rsidR="00333013" w:rsidRPr="001F6D39" w:rsidRDefault="00333013" w:rsidP="00333013">
      <w:pPr>
        <w:pStyle w:val="Resumebulletindent"/>
        <w:numPr>
          <w:ilvl w:val="0"/>
          <w:numId w:val="32"/>
        </w:numPr>
        <w:tabs>
          <w:tab w:val="clear" w:pos="360"/>
        </w:tabs>
        <w:spacing w:before="0" w:after="0" w:line="276" w:lineRule="auto"/>
        <w:ind w:left="2520"/>
        <w:rPr>
          <w:rFonts w:ascii="Calibri" w:hAnsi="Calibri"/>
          <w:sz w:val="24"/>
          <w:szCs w:val="24"/>
        </w:rPr>
      </w:pPr>
      <w:r w:rsidRPr="001F6D39">
        <w:rPr>
          <w:rFonts w:ascii="Calibri" w:hAnsi="Calibri"/>
          <w:sz w:val="24"/>
          <w:szCs w:val="24"/>
        </w:rPr>
        <w:t>Bermuda Electric Light Company, Ltd. - Confidential</w:t>
      </w:r>
    </w:p>
    <w:p w:rsidR="00333013" w:rsidRPr="001F6D39" w:rsidRDefault="00333013" w:rsidP="00333013">
      <w:pPr>
        <w:pStyle w:val="Resumebulletindent"/>
        <w:numPr>
          <w:ilvl w:val="0"/>
          <w:numId w:val="32"/>
        </w:numPr>
        <w:tabs>
          <w:tab w:val="clear" w:pos="360"/>
        </w:tabs>
        <w:spacing w:before="0" w:after="0" w:line="276" w:lineRule="auto"/>
        <w:ind w:left="2520"/>
        <w:rPr>
          <w:rFonts w:ascii="Calibri" w:hAnsi="Calibri"/>
          <w:sz w:val="24"/>
          <w:szCs w:val="24"/>
        </w:rPr>
      </w:pPr>
      <w:r w:rsidRPr="001F6D39">
        <w:rPr>
          <w:rFonts w:ascii="Calibri" w:hAnsi="Calibri"/>
          <w:sz w:val="24"/>
          <w:szCs w:val="24"/>
        </w:rPr>
        <w:t>Public Utility District No. 1 of Chelan County - Confidential</w:t>
      </w:r>
    </w:p>
    <w:p w:rsidR="00333013" w:rsidRPr="001F6D39" w:rsidRDefault="00333013" w:rsidP="00333013">
      <w:pPr>
        <w:pStyle w:val="Resumebulletindent"/>
        <w:numPr>
          <w:ilvl w:val="0"/>
          <w:numId w:val="32"/>
        </w:numPr>
        <w:tabs>
          <w:tab w:val="clear" w:pos="360"/>
        </w:tabs>
        <w:spacing w:before="0" w:after="0" w:line="276" w:lineRule="auto"/>
        <w:ind w:left="2520"/>
        <w:rPr>
          <w:rFonts w:ascii="Calibri" w:hAnsi="Calibri"/>
          <w:sz w:val="24"/>
          <w:szCs w:val="24"/>
        </w:rPr>
      </w:pPr>
      <w:r w:rsidRPr="001F6D39">
        <w:rPr>
          <w:rFonts w:ascii="Calibri" w:hAnsi="Calibri"/>
          <w:sz w:val="24"/>
          <w:szCs w:val="24"/>
        </w:rPr>
        <w:t>Groton Department of Public Utilities - Confidential</w:t>
      </w:r>
    </w:p>
    <w:p w:rsidR="00333013" w:rsidRPr="001F6D39" w:rsidRDefault="00333013" w:rsidP="00333013">
      <w:pPr>
        <w:pStyle w:val="Resumebulletindent"/>
        <w:numPr>
          <w:ilvl w:val="0"/>
          <w:numId w:val="32"/>
        </w:numPr>
        <w:tabs>
          <w:tab w:val="clear" w:pos="360"/>
        </w:tabs>
        <w:spacing w:before="0" w:after="0" w:line="276" w:lineRule="auto"/>
        <w:ind w:left="2520"/>
        <w:rPr>
          <w:rFonts w:ascii="Calibri" w:hAnsi="Calibri"/>
          <w:sz w:val="24"/>
          <w:szCs w:val="24"/>
        </w:rPr>
      </w:pPr>
      <w:r w:rsidRPr="001F6D39">
        <w:rPr>
          <w:rFonts w:ascii="Calibri" w:hAnsi="Calibri"/>
          <w:sz w:val="24"/>
          <w:szCs w:val="24"/>
        </w:rPr>
        <w:t>Electricity Authority of Cypress - Confidential</w:t>
      </w:r>
    </w:p>
    <w:p w:rsidR="00333013" w:rsidRPr="001F6D39" w:rsidRDefault="00333013" w:rsidP="00333013">
      <w:pPr>
        <w:pStyle w:val="Resumebulletindent"/>
        <w:numPr>
          <w:ilvl w:val="0"/>
          <w:numId w:val="32"/>
        </w:numPr>
        <w:tabs>
          <w:tab w:val="clear" w:pos="360"/>
        </w:tabs>
        <w:spacing w:before="0" w:after="0" w:line="276" w:lineRule="auto"/>
        <w:ind w:left="2520"/>
        <w:rPr>
          <w:rFonts w:ascii="Calibri" w:hAnsi="Calibri"/>
          <w:sz w:val="24"/>
          <w:szCs w:val="24"/>
        </w:rPr>
      </w:pPr>
      <w:r w:rsidRPr="001F6D39">
        <w:rPr>
          <w:rFonts w:ascii="Calibri" w:hAnsi="Calibri"/>
          <w:sz w:val="24"/>
          <w:szCs w:val="24"/>
        </w:rPr>
        <w:t>Central Electric Generating Board, Great Britain - Confidential</w:t>
      </w:r>
    </w:p>
    <w:p w:rsidR="00333013" w:rsidRPr="001F6D39" w:rsidRDefault="00333013" w:rsidP="00333013">
      <w:pPr>
        <w:pStyle w:val="Resumebulletindent"/>
        <w:numPr>
          <w:ilvl w:val="0"/>
          <w:numId w:val="32"/>
        </w:numPr>
        <w:tabs>
          <w:tab w:val="clear" w:pos="360"/>
        </w:tabs>
        <w:spacing w:before="0" w:after="0" w:line="276" w:lineRule="auto"/>
        <w:ind w:left="2520"/>
        <w:rPr>
          <w:rFonts w:ascii="Calibri" w:hAnsi="Calibri"/>
          <w:sz w:val="24"/>
          <w:szCs w:val="24"/>
        </w:rPr>
      </w:pPr>
      <w:r w:rsidRPr="001F6D39">
        <w:rPr>
          <w:rFonts w:ascii="Calibri" w:hAnsi="Calibri"/>
          <w:sz w:val="24"/>
          <w:szCs w:val="24"/>
        </w:rPr>
        <w:t>Louisville Gas &amp; Electric Company - Public</w:t>
      </w:r>
    </w:p>
    <w:p w:rsidR="00333013" w:rsidRPr="001F6D39" w:rsidRDefault="00333013" w:rsidP="00333013">
      <w:pPr>
        <w:pStyle w:val="Resumebulletindent"/>
        <w:numPr>
          <w:ilvl w:val="0"/>
          <w:numId w:val="32"/>
        </w:numPr>
        <w:tabs>
          <w:tab w:val="clear" w:pos="360"/>
        </w:tabs>
        <w:spacing w:before="0" w:after="0" w:line="276" w:lineRule="auto"/>
        <w:ind w:left="2520"/>
        <w:rPr>
          <w:rFonts w:ascii="Calibri" w:hAnsi="Calibri"/>
          <w:sz w:val="24"/>
          <w:szCs w:val="24"/>
        </w:rPr>
      </w:pPr>
      <w:r w:rsidRPr="001F6D39">
        <w:rPr>
          <w:rFonts w:ascii="Calibri" w:hAnsi="Calibri"/>
          <w:sz w:val="24"/>
          <w:szCs w:val="24"/>
        </w:rPr>
        <w:t>Orange &amp; Rockland Utilities – Public</w:t>
      </w:r>
    </w:p>
    <w:p w:rsidR="00333013" w:rsidRDefault="00333013" w:rsidP="00333013">
      <w:pPr>
        <w:pStyle w:val="Resumebulletindent"/>
        <w:numPr>
          <w:ilvl w:val="0"/>
          <w:numId w:val="32"/>
        </w:numPr>
        <w:tabs>
          <w:tab w:val="clear" w:pos="360"/>
        </w:tabs>
        <w:spacing w:before="0" w:after="0" w:line="276" w:lineRule="auto"/>
        <w:ind w:left="2520"/>
        <w:rPr>
          <w:rFonts w:ascii="Calibri" w:hAnsi="Calibri"/>
          <w:sz w:val="24"/>
          <w:szCs w:val="24"/>
        </w:rPr>
      </w:pPr>
      <w:r w:rsidRPr="001F6D39">
        <w:rPr>
          <w:rFonts w:ascii="Calibri" w:hAnsi="Calibri"/>
          <w:sz w:val="24"/>
          <w:szCs w:val="24"/>
        </w:rPr>
        <w:t xml:space="preserve">Kansas –Nebraska Natural Gas </w:t>
      </w:r>
      <w:r>
        <w:rPr>
          <w:rFonts w:ascii="Calibri" w:hAnsi="Calibri"/>
          <w:sz w:val="24"/>
          <w:szCs w:val="24"/>
        </w:rPr>
        <w:t>–</w:t>
      </w:r>
      <w:r w:rsidRPr="001F6D39">
        <w:rPr>
          <w:rFonts w:ascii="Calibri" w:hAnsi="Calibri"/>
          <w:sz w:val="24"/>
          <w:szCs w:val="24"/>
        </w:rPr>
        <w:t xml:space="preserve"> Confidential</w:t>
      </w:r>
    </w:p>
    <w:p w:rsidR="00333013" w:rsidRPr="001F6D39" w:rsidRDefault="00333013" w:rsidP="00333013">
      <w:pPr>
        <w:pStyle w:val="Resumebulletindent"/>
        <w:numPr>
          <w:ilvl w:val="0"/>
          <w:numId w:val="0"/>
        </w:numPr>
        <w:spacing w:before="0" w:after="0" w:line="276" w:lineRule="auto"/>
        <w:ind w:left="2160"/>
        <w:rPr>
          <w:rFonts w:ascii="Calibri" w:hAnsi="Calibri"/>
          <w:sz w:val="24"/>
          <w:szCs w:val="24"/>
        </w:rPr>
      </w:pPr>
    </w:p>
    <w:p w:rsidR="00333013" w:rsidRPr="001F6D39" w:rsidRDefault="00333013" w:rsidP="00EC32E4">
      <w:pPr>
        <w:pStyle w:val="Heading2"/>
        <w:numPr>
          <w:ilvl w:val="0"/>
          <w:numId w:val="36"/>
        </w:numPr>
        <w:tabs>
          <w:tab w:val="clear" w:pos="1440"/>
        </w:tabs>
        <w:spacing w:before="0" w:beforeAutospacing="0" w:after="240" w:afterAutospacing="0" w:line="276" w:lineRule="auto"/>
        <w:ind w:left="1080"/>
        <w:jc w:val="both"/>
        <w:rPr>
          <w:color w:val="007370"/>
        </w:rPr>
      </w:pPr>
      <w:bookmarkStart w:id="66" w:name="_Toc318279901"/>
      <w:proofErr w:type="gramStart"/>
      <w:r>
        <w:rPr>
          <w:color w:val="007370"/>
        </w:rPr>
        <w:t xml:space="preserve">Blue Ridge </w:t>
      </w:r>
      <w:r w:rsidRPr="001F6D39">
        <w:rPr>
          <w:color w:val="007370"/>
        </w:rPr>
        <w:t xml:space="preserve">Consulting </w:t>
      </w:r>
      <w:r>
        <w:rPr>
          <w:color w:val="007370"/>
        </w:rPr>
        <w:t>Services</w:t>
      </w:r>
      <w:r w:rsidRPr="001F6D39">
        <w:rPr>
          <w:color w:val="007370"/>
        </w:rPr>
        <w:t>, Inc.</w:t>
      </w:r>
      <w:bookmarkEnd w:id="66"/>
      <w:proofErr w:type="gramEnd"/>
    </w:p>
    <w:p w:rsidR="00333013" w:rsidRPr="00C83E93" w:rsidRDefault="00333013" w:rsidP="00333013">
      <w:pPr>
        <w:spacing w:before="0" w:beforeAutospacing="0" w:after="240" w:afterAutospacing="0" w:line="276" w:lineRule="auto"/>
        <w:ind w:left="1080" w:firstLine="720"/>
        <w:jc w:val="both"/>
        <w:rPr>
          <w:rFonts w:cs="Calibri"/>
        </w:rPr>
      </w:pPr>
      <w:r w:rsidRPr="00C83E93">
        <w:rPr>
          <w:rFonts w:cs="Calibri"/>
        </w:rPr>
        <w:t>Blue Ridge Consulting Services, Inc. provides utility regulatory and management consulting services to regulatory commissions, attorney generals, consumer advocacy groups, and other interested stakeholders. The company focuses its efforts in utility management, operational, and rate case audits</w:t>
      </w:r>
      <w:r>
        <w:rPr>
          <w:rFonts w:cs="Calibri"/>
        </w:rPr>
        <w:t>;</w:t>
      </w:r>
      <w:r w:rsidRPr="00C83E93">
        <w:rPr>
          <w:rFonts w:cs="Calibri"/>
        </w:rPr>
        <w:t xml:space="preserve"> </w:t>
      </w:r>
      <w:r>
        <w:rPr>
          <w:rFonts w:cs="Calibri"/>
        </w:rPr>
        <w:t xml:space="preserve">utility </w:t>
      </w:r>
      <w:r w:rsidRPr="00C83E93">
        <w:rPr>
          <w:rFonts w:cs="Calibri"/>
        </w:rPr>
        <w:t>regulatory affairs support</w:t>
      </w:r>
      <w:proofErr w:type="gramStart"/>
      <w:r w:rsidRPr="00C83E93">
        <w:rPr>
          <w:rFonts w:cs="Calibri"/>
        </w:rPr>
        <w:t>;</w:t>
      </w:r>
      <w:proofErr w:type="gramEnd"/>
      <w:r w:rsidRPr="00C83E93">
        <w:rPr>
          <w:rFonts w:cs="Calibri"/>
        </w:rPr>
        <w:t xml:space="preserve"> </w:t>
      </w:r>
      <w:r>
        <w:rPr>
          <w:rFonts w:cs="Calibri"/>
        </w:rPr>
        <w:t>and utility rate case analyses.</w:t>
      </w:r>
    </w:p>
    <w:p w:rsidR="00333013" w:rsidRPr="00C83E93" w:rsidRDefault="00333013" w:rsidP="00333013">
      <w:pPr>
        <w:spacing w:before="0" w:beforeAutospacing="0" w:after="240" w:afterAutospacing="0" w:line="276" w:lineRule="auto"/>
        <w:ind w:left="1080" w:firstLine="720"/>
        <w:jc w:val="both"/>
        <w:rPr>
          <w:rFonts w:cs="Calibri"/>
        </w:rPr>
      </w:pPr>
      <w:r w:rsidRPr="00C83E93">
        <w:rPr>
          <w:rFonts w:cs="Calibri"/>
        </w:rPr>
        <w:t xml:space="preserve">Blue Ridge </w:t>
      </w:r>
      <w:proofErr w:type="gramStart"/>
      <w:r w:rsidRPr="00C83E93">
        <w:rPr>
          <w:rFonts w:cs="Calibri"/>
        </w:rPr>
        <w:t>is dedicated</w:t>
      </w:r>
      <w:proofErr w:type="gramEnd"/>
      <w:r w:rsidRPr="00C83E93">
        <w:rPr>
          <w:rFonts w:cs="Calibri"/>
        </w:rPr>
        <w:t xml:space="preserve"> to providing exceptional value-added services using a cost-effective</w:t>
      </w:r>
      <w:r>
        <w:rPr>
          <w:rFonts w:cs="Calibri"/>
        </w:rPr>
        <w:t xml:space="preserve"> and a </w:t>
      </w:r>
      <w:r w:rsidR="00EA7F41">
        <w:rPr>
          <w:rFonts w:cs="Calibri"/>
        </w:rPr>
        <w:t>straightforward</w:t>
      </w:r>
      <w:r w:rsidRPr="00C83E93">
        <w:rPr>
          <w:rFonts w:cs="Calibri"/>
        </w:rPr>
        <w:t xml:space="preserve"> approach. </w:t>
      </w:r>
      <w:r>
        <w:rPr>
          <w:rFonts w:cs="Calibri"/>
        </w:rPr>
        <w:t xml:space="preserve"> </w:t>
      </w:r>
      <w:r w:rsidRPr="00C83E93">
        <w:rPr>
          <w:rFonts w:cs="Calibri"/>
        </w:rPr>
        <w:t>Blue Ridge provides independent objective assessment</w:t>
      </w:r>
      <w:r>
        <w:rPr>
          <w:rFonts w:cs="Calibri"/>
        </w:rPr>
        <w:t>s</w:t>
      </w:r>
      <w:r w:rsidRPr="00C83E93">
        <w:rPr>
          <w:rFonts w:cs="Calibri"/>
        </w:rPr>
        <w:t xml:space="preserve">, developing defendable positions that </w:t>
      </w:r>
      <w:proofErr w:type="gramStart"/>
      <w:r w:rsidRPr="00C83E93">
        <w:rPr>
          <w:rFonts w:cs="Calibri"/>
        </w:rPr>
        <w:t>are supported</w:t>
      </w:r>
      <w:proofErr w:type="gramEnd"/>
      <w:r w:rsidRPr="00C83E93">
        <w:rPr>
          <w:rFonts w:cs="Calibri"/>
        </w:rPr>
        <w:t xml:space="preserve"> by the facts and verifiable</w:t>
      </w:r>
      <w:r>
        <w:rPr>
          <w:rFonts w:cs="Calibri"/>
        </w:rPr>
        <w:t xml:space="preserve"> and acceptable</w:t>
      </w:r>
      <w:r w:rsidRPr="00C83E93">
        <w:rPr>
          <w:rFonts w:cs="Calibri"/>
        </w:rPr>
        <w:t xml:space="preserve"> industry analysis. </w:t>
      </w:r>
    </w:p>
    <w:p w:rsidR="00333013" w:rsidRPr="001F6D39" w:rsidRDefault="00333013" w:rsidP="00333013">
      <w:pPr>
        <w:spacing w:before="0" w:beforeAutospacing="0" w:after="240" w:afterAutospacing="0" w:line="276" w:lineRule="auto"/>
        <w:ind w:left="1080" w:firstLine="720"/>
        <w:jc w:val="both"/>
        <w:rPr>
          <w:rFonts w:cs="Calibri"/>
        </w:rPr>
      </w:pPr>
      <w:r w:rsidRPr="00C83E93">
        <w:rPr>
          <w:rFonts w:cs="Calibri"/>
        </w:rPr>
        <w:t xml:space="preserve">Blue Ridge's </w:t>
      </w:r>
      <w:r>
        <w:rPr>
          <w:rFonts w:cs="Calibri"/>
        </w:rPr>
        <w:t>regulatory experience covers a wide range of auditing and rate case functions; a sampling is included below:</w:t>
      </w:r>
    </w:p>
    <w:p w:rsidR="00333013" w:rsidRDefault="00333013" w:rsidP="00333013">
      <w:pPr>
        <w:pStyle w:val="Default"/>
        <w:numPr>
          <w:ilvl w:val="0"/>
          <w:numId w:val="32"/>
        </w:numPr>
        <w:spacing w:after="240" w:line="276" w:lineRule="auto"/>
        <w:ind w:left="2520"/>
        <w:jc w:val="both"/>
        <w:rPr>
          <w:rFonts w:ascii="Calibri" w:hAnsi="Calibri" w:cs="Calibri"/>
        </w:rPr>
      </w:pPr>
      <w:r w:rsidRPr="001F6D39">
        <w:rPr>
          <w:rFonts w:ascii="Calibri" w:hAnsi="Calibri" w:cs="Calibri"/>
          <w:i/>
          <w:iCs/>
        </w:rPr>
        <w:t>Management</w:t>
      </w:r>
      <w:r>
        <w:rPr>
          <w:rFonts w:ascii="Calibri" w:hAnsi="Calibri" w:cs="Calibri"/>
          <w:i/>
          <w:iCs/>
        </w:rPr>
        <w:t>,</w:t>
      </w:r>
      <w:r w:rsidRPr="001F6D39">
        <w:rPr>
          <w:rFonts w:ascii="Calibri" w:hAnsi="Calibri" w:cs="Calibri"/>
          <w:i/>
          <w:iCs/>
        </w:rPr>
        <w:t xml:space="preserve"> </w:t>
      </w:r>
      <w:r>
        <w:rPr>
          <w:rFonts w:ascii="Calibri" w:hAnsi="Calibri" w:cs="Calibri"/>
          <w:i/>
          <w:iCs/>
        </w:rPr>
        <w:t xml:space="preserve">Operational, and Rate Case </w:t>
      </w:r>
      <w:r w:rsidRPr="001F6D39">
        <w:rPr>
          <w:rFonts w:ascii="Calibri" w:hAnsi="Calibri" w:cs="Calibri"/>
          <w:i/>
          <w:iCs/>
        </w:rPr>
        <w:t>Audits -</w:t>
      </w:r>
      <w:r w:rsidRPr="001F6D39">
        <w:rPr>
          <w:rFonts w:ascii="Calibri" w:hAnsi="Calibri" w:cs="Calibri"/>
          <w:b/>
          <w:bCs/>
        </w:rPr>
        <w:t xml:space="preserve"> </w:t>
      </w:r>
      <w:r w:rsidRPr="00C83E93">
        <w:rPr>
          <w:rFonts w:ascii="Calibri" w:hAnsi="Calibri" w:cs="Calibri"/>
        </w:rPr>
        <w:t>Blue Ridge provides its clients with a full range of m</w:t>
      </w:r>
      <w:r>
        <w:rPr>
          <w:rFonts w:ascii="Calibri" w:hAnsi="Calibri" w:cs="Calibri"/>
        </w:rPr>
        <w:t>anagement and operational audit</w:t>
      </w:r>
      <w:r w:rsidRPr="00C83E93">
        <w:rPr>
          <w:rFonts w:ascii="Calibri" w:hAnsi="Calibri" w:cs="Calibri"/>
        </w:rPr>
        <w:t xml:space="preserve"> services. These audits </w:t>
      </w:r>
      <w:r>
        <w:rPr>
          <w:rFonts w:ascii="Calibri" w:hAnsi="Calibri" w:cs="Calibri"/>
        </w:rPr>
        <w:t>are</w:t>
      </w:r>
      <w:r w:rsidRPr="00C83E93">
        <w:rPr>
          <w:rFonts w:ascii="Calibri" w:hAnsi="Calibri" w:cs="Calibri"/>
        </w:rPr>
        <w:t xml:space="preserve"> rigorous and comprehensive </w:t>
      </w:r>
      <w:r>
        <w:rPr>
          <w:rFonts w:ascii="Calibri" w:hAnsi="Calibri" w:cs="Calibri"/>
        </w:rPr>
        <w:t>as defined by the client</w:t>
      </w:r>
      <w:r w:rsidRPr="00C83E93">
        <w:rPr>
          <w:rFonts w:ascii="Calibri" w:hAnsi="Calibri" w:cs="Calibri"/>
        </w:rPr>
        <w:t>. In addition, Blue Ridge is well versed in rate cases with the skills to conduct thorough, detailed examinations of a utility's rate case filings to ensure an accurate and fully supported filing.</w:t>
      </w:r>
    </w:p>
    <w:p w:rsidR="00333013" w:rsidRDefault="00333013" w:rsidP="00333013">
      <w:pPr>
        <w:pStyle w:val="Default"/>
        <w:spacing w:after="240" w:line="276" w:lineRule="auto"/>
        <w:ind w:left="2520"/>
        <w:jc w:val="both"/>
        <w:rPr>
          <w:rFonts w:ascii="Calibri" w:hAnsi="Calibri" w:cs="Calibri"/>
          <w:iCs/>
        </w:rPr>
      </w:pPr>
      <w:r w:rsidRPr="00BD6D80">
        <w:rPr>
          <w:rFonts w:ascii="Calibri" w:hAnsi="Calibri" w:cs="Calibri"/>
          <w:iCs/>
        </w:rPr>
        <w:t>Today's resource-constrained environment may require</w:t>
      </w:r>
      <w:r w:rsidRPr="006A32C4">
        <w:rPr>
          <w:rFonts w:ascii="Calibri" w:hAnsi="Calibri" w:cs="Calibri"/>
          <w:iCs/>
        </w:rPr>
        <w:t xml:space="preserve"> </w:t>
      </w:r>
      <w:r w:rsidRPr="00BD6D80">
        <w:rPr>
          <w:rFonts w:ascii="Calibri" w:hAnsi="Calibri" w:cs="Calibri"/>
          <w:iCs/>
        </w:rPr>
        <w:t>the use of independent auditors to determine the effectiveness and efficiency of a utility's management and operations, especially in relation to compliance directives. Commissions and interested stakeholders sometimes have difficulty obtaining answers to questions that would assist them in fully understanding the underlying information, analyses, assumptions, and management and operating practices that are affecting utility costs.</w:t>
      </w:r>
    </w:p>
    <w:p w:rsidR="00333013" w:rsidRPr="001F6D39" w:rsidRDefault="00333013" w:rsidP="00333013">
      <w:pPr>
        <w:pStyle w:val="Default"/>
        <w:spacing w:after="240" w:line="276" w:lineRule="auto"/>
        <w:ind w:left="2520"/>
        <w:jc w:val="both"/>
        <w:rPr>
          <w:rFonts w:ascii="Calibri" w:hAnsi="Calibri" w:cs="Calibri"/>
        </w:rPr>
      </w:pPr>
      <w:r w:rsidRPr="00190E1C">
        <w:rPr>
          <w:rFonts w:ascii="Calibri" w:hAnsi="Calibri" w:cs="Calibri"/>
          <w:iCs/>
        </w:rPr>
        <w:t>Blue Ridge’s expertise covers most management and operational aspects of a utility including:</w:t>
      </w:r>
      <w:r w:rsidRPr="00190E1C">
        <w:rPr>
          <w:rFonts w:ascii="Calibri" w:hAnsi="Calibri" w:cs="Calibri"/>
        </w:rPr>
        <w:t xml:space="preserve">    Corporate </w:t>
      </w:r>
      <w:r>
        <w:rPr>
          <w:rFonts w:ascii="Calibri" w:hAnsi="Calibri" w:cs="Calibri"/>
        </w:rPr>
        <w:t>m</w:t>
      </w:r>
      <w:r w:rsidRPr="00190E1C">
        <w:rPr>
          <w:rFonts w:ascii="Calibri" w:hAnsi="Calibri" w:cs="Calibri"/>
        </w:rPr>
        <w:t xml:space="preserve">ission and </w:t>
      </w:r>
      <w:r>
        <w:rPr>
          <w:rFonts w:ascii="Calibri" w:hAnsi="Calibri" w:cs="Calibri"/>
        </w:rPr>
        <w:t>o</w:t>
      </w:r>
      <w:r w:rsidRPr="00190E1C">
        <w:rPr>
          <w:rFonts w:ascii="Calibri" w:hAnsi="Calibri" w:cs="Calibri"/>
        </w:rPr>
        <w:t xml:space="preserve">rganization,     </w:t>
      </w:r>
      <w:r>
        <w:rPr>
          <w:rFonts w:ascii="Calibri" w:hAnsi="Calibri" w:cs="Calibri"/>
        </w:rPr>
        <w:t>s</w:t>
      </w:r>
      <w:r w:rsidRPr="00190E1C">
        <w:rPr>
          <w:rFonts w:ascii="Calibri" w:hAnsi="Calibri" w:cs="Calibri"/>
        </w:rPr>
        <w:t xml:space="preserve">trategic </w:t>
      </w:r>
      <w:r>
        <w:rPr>
          <w:rFonts w:ascii="Calibri" w:hAnsi="Calibri" w:cs="Calibri"/>
        </w:rPr>
        <w:t>p</w:t>
      </w:r>
      <w:r w:rsidRPr="00190E1C">
        <w:rPr>
          <w:rFonts w:ascii="Calibri" w:hAnsi="Calibri" w:cs="Calibri"/>
        </w:rPr>
        <w:t xml:space="preserve">lanning, </w:t>
      </w:r>
      <w:r>
        <w:rPr>
          <w:rFonts w:ascii="Calibri" w:hAnsi="Calibri" w:cs="Calibri"/>
        </w:rPr>
        <w:t>a</w:t>
      </w:r>
      <w:r w:rsidRPr="00190E1C">
        <w:rPr>
          <w:rFonts w:ascii="Calibri" w:hAnsi="Calibri" w:cs="Calibri"/>
        </w:rPr>
        <w:t xml:space="preserve">ffiliate </w:t>
      </w:r>
      <w:r>
        <w:rPr>
          <w:rFonts w:ascii="Calibri" w:hAnsi="Calibri" w:cs="Calibri"/>
        </w:rPr>
        <w:t>t</w:t>
      </w:r>
      <w:r w:rsidRPr="00190E1C">
        <w:rPr>
          <w:rFonts w:ascii="Calibri" w:hAnsi="Calibri" w:cs="Calibri"/>
        </w:rPr>
        <w:t>ransactions (</w:t>
      </w:r>
      <w:r w:rsidR="00E7432D">
        <w:rPr>
          <w:rFonts w:ascii="Calibri" w:hAnsi="Calibri" w:cs="Calibri"/>
        </w:rPr>
        <w:t xml:space="preserve">potentially </w:t>
      </w:r>
      <w:r w:rsidRPr="00190E1C">
        <w:rPr>
          <w:rFonts w:ascii="Calibri" w:hAnsi="Calibri" w:cs="Calibri"/>
        </w:rPr>
        <w:t xml:space="preserve">including cost allocation, </w:t>
      </w:r>
      <w:r>
        <w:rPr>
          <w:rFonts w:ascii="Calibri" w:hAnsi="Calibri" w:cs="Calibri"/>
        </w:rPr>
        <w:t>c</w:t>
      </w:r>
      <w:r w:rsidRPr="00190E1C">
        <w:rPr>
          <w:rFonts w:ascii="Calibri" w:hAnsi="Calibri" w:cs="Calibri"/>
        </w:rPr>
        <w:t xml:space="preserve">ustomer </w:t>
      </w:r>
      <w:r>
        <w:rPr>
          <w:rFonts w:ascii="Calibri" w:hAnsi="Calibri" w:cs="Calibri"/>
        </w:rPr>
        <w:t>s</w:t>
      </w:r>
      <w:r w:rsidRPr="00190E1C">
        <w:rPr>
          <w:rFonts w:ascii="Calibri" w:hAnsi="Calibri" w:cs="Calibri"/>
        </w:rPr>
        <w:t xml:space="preserve">ervice, </w:t>
      </w:r>
      <w:r>
        <w:rPr>
          <w:rFonts w:ascii="Calibri" w:hAnsi="Calibri" w:cs="Calibri"/>
        </w:rPr>
        <w:t>f</w:t>
      </w:r>
      <w:r w:rsidRPr="00190E1C">
        <w:rPr>
          <w:rFonts w:ascii="Calibri" w:hAnsi="Calibri" w:cs="Calibri"/>
        </w:rPr>
        <w:t xml:space="preserve">inancial </w:t>
      </w:r>
      <w:r>
        <w:rPr>
          <w:rFonts w:ascii="Calibri" w:hAnsi="Calibri" w:cs="Calibri"/>
        </w:rPr>
        <w:t>s</w:t>
      </w:r>
      <w:r w:rsidRPr="00190E1C">
        <w:rPr>
          <w:rFonts w:ascii="Calibri" w:hAnsi="Calibri" w:cs="Calibri"/>
        </w:rPr>
        <w:t xml:space="preserve">ystems, </w:t>
      </w:r>
      <w:r>
        <w:rPr>
          <w:rFonts w:ascii="Calibri" w:hAnsi="Calibri" w:cs="Calibri"/>
        </w:rPr>
        <w:t>h</w:t>
      </w:r>
      <w:r w:rsidRPr="00190E1C">
        <w:rPr>
          <w:rFonts w:ascii="Calibri" w:hAnsi="Calibri" w:cs="Calibri"/>
        </w:rPr>
        <w:t xml:space="preserve">uman </w:t>
      </w:r>
      <w:r>
        <w:rPr>
          <w:rFonts w:ascii="Calibri" w:hAnsi="Calibri" w:cs="Calibri"/>
        </w:rPr>
        <w:t>r</w:t>
      </w:r>
      <w:r w:rsidRPr="00190E1C">
        <w:rPr>
          <w:rFonts w:ascii="Calibri" w:hAnsi="Calibri" w:cs="Calibri"/>
        </w:rPr>
        <w:t xml:space="preserve">esources, </w:t>
      </w:r>
      <w:r>
        <w:rPr>
          <w:rFonts w:ascii="Calibri" w:hAnsi="Calibri" w:cs="Calibri"/>
        </w:rPr>
        <w:t>i</w:t>
      </w:r>
      <w:r w:rsidRPr="00190E1C">
        <w:rPr>
          <w:rFonts w:ascii="Calibri" w:hAnsi="Calibri" w:cs="Calibri"/>
        </w:rPr>
        <w:t xml:space="preserve">nformation </w:t>
      </w:r>
      <w:r>
        <w:rPr>
          <w:rFonts w:ascii="Calibri" w:hAnsi="Calibri" w:cs="Calibri"/>
        </w:rPr>
        <w:t>m</w:t>
      </w:r>
      <w:r w:rsidRPr="00190E1C">
        <w:rPr>
          <w:rFonts w:ascii="Calibri" w:hAnsi="Calibri" w:cs="Calibri"/>
        </w:rPr>
        <w:t>anagement</w:t>
      </w:r>
      <w:r>
        <w:rPr>
          <w:rFonts w:ascii="Calibri" w:hAnsi="Calibri" w:cs="Calibri"/>
        </w:rPr>
        <w:t>, supply chain</w:t>
      </w:r>
      <w:r w:rsidRPr="00C83E93">
        <w:rPr>
          <w:rFonts w:ascii="Calibri" w:hAnsi="Calibri" w:cs="Calibri"/>
        </w:rPr>
        <w:t xml:space="preserve"> </w:t>
      </w:r>
      <w:r>
        <w:rPr>
          <w:rFonts w:ascii="Calibri" w:hAnsi="Calibri" w:cs="Calibri"/>
        </w:rPr>
        <w:t>m</w:t>
      </w:r>
      <w:r w:rsidRPr="00C83E93">
        <w:rPr>
          <w:rFonts w:ascii="Calibri" w:hAnsi="Calibri" w:cs="Calibri"/>
        </w:rPr>
        <w:t>anagement</w:t>
      </w:r>
      <w:r>
        <w:rPr>
          <w:rFonts w:ascii="Calibri" w:hAnsi="Calibri" w:cs="Calibri"/>
        </w:rPr>
        <w:t>, capital program p</w:t>
      </w:r>
      <w:r w:rsidRPr="00C83E93">
        <w:rPr>
          <w:rFonts w:ascii="Calibri" w:hAnsi="Calibri" w:cs="Calibri"/>
        </w:rPr>
        <w:t>lanning,</w:t>
      </w:r>
      <w:r>
        <w:rPr>
          <w:rFonts w:ascii="Calibri" w:hAnsi="Calibri" w:cs="Calibri"/>
        </w:rPr>
        <w:t xml:space="preserve"> and implementation).  In addition, Blue Ridge auditors have audited t</w:t>
      </w:r>
      <w:r w:rsidRPr="00C83E93">
        <w:rPr>
          <w:rFonts w:ascii="Calibri" w:hAnsi="Calibri" w:cs="Calibri"/>
        </w:rPr>
        <w:t>ransmission and distribution operations and maintenance</w:t>
      </w:r>
      <w:r>
        <w:rPr>
          <w:rFonts w:ascii="Calibri" w:hAnsi="Calibri" w:cs="Calibri"/>
        </w:rPr>
        <w:t>, i</w:t>
      </w:r>
      <w:r w:rsidRPr="00C83E93">
        <w:rPr>
          <w:rFonts w:ascii="Calibri" w:hAnsi="Calibri" w:cs="Calibri"/>
        </w:rPr>
        <w:t>nternal controls</w:t>
      </w:r>
      <w:r>
        <w:rPr>
          <w:rFonts w:ascii="Calibri" w:hAnsi="Calibri" w:cs="Calibri"/>
        </w:rPr>
        <w:t>, r</w:t>
      </w:r>
      <w:r w:rsidRPr="00C83E93">
        <w:rPr>
          <w:rFonts w:ascii="Calibri" w:hAnsi="Calibri" w:cs="Calibri"/>
        </w:rPr>
        <w:t>isk management</w:t>
      </w:r>
      <w:r>
        <w:rPr>
          <w:rFonts w:ascii="Calibri" w:hAnsi="Calibri" w:cs="Calibri"/>
        </w:rPr>
        <w:t>, e</w:t>
      </w:r>
      <w:r w:rsidRPr="00C83E93">
        <w:rPr>
          <w:rFonts w:ascii="Calibri" w:hAnsi="Calibri" w:cs="Calibri"/>
        </w:rPr>
        <w:t>thics</w:t>
      </w:r>
      <w:r>
        <w:rPr>
          <w:rFonts w:ascii="Calibri" w:hAnsi="Calibri" w:cs="Calibri"/>
        </w:rPr>
        <w:t>, and w</w:t>
      </w:r>
      <w:r w:rsidRPr="00C83E93">
        <w:rPr>
          <w:rFonts w:ascii="Calibri" w:hAnsi="Calibri" w:cs="Calibri"/>
        </w:rPr>
        <w:t xml:space="preserve">orkforce </w:t>
      </w:r>
      <w:r>
        <w:rPr>
          <w:rFonts w:ascii="Calibri" w:hAnsi="Calibri" w:cs="Calibri"/>
        </w:rPr>
        <w:t>m</w:t>
      </w:r>
      <w:r w:rsidRPr="00C83E93">
        <w:rPr>
          <w:rFonts w:ascii="Calibri" w:hAnsi="Calibri" w:cs="Calibri"/>
        </w:rPr>
        <w:t>anagement</w:t>
      </w:r>
      <w:r>
        <w:rPr>
          <w:rFonts w:ascii="Calibri" w:hAnsi="Calibri" w:cs="Calibri"/>
        </w:rPr>
        <w:t xml:space="preserve">.  As part of its regulatory experience, Blue Ridge has audited </w:t>
      </w:r>
      <w:r w:rsidRPr="00C83E93">
        <w:rPr>
          <w:rFonts w:ascii="Calibri" w:hAnsi="Calibri" w:cs="Calibri"/>
        </w:rPr>
        <w:t>fuel procurement</w:t>
      </w:r>
      <w:r>
        <w:rPr>
          <w:rFonts w:ascii="Calibri" w:hAnsi="Calibri" w:cs="Calibri"/>
        </w:rPr>
        <w:t>, p</w:t>
      </w:r>
      <w:r w:rsidRPr="00C83E93">
        <w:rPr>
          <w:rFonts w:ascii="Calibri" w:hAnsi="Calibri" w:cs="Calibri"/>
        </w:rPr>
        <w:t xml:space="preserve">ower supply </w:t>
      </w:r>
      <w:r>
        <w:rPr>
          <w:rFonts w:ascii="Calibri" w:hAnsi="Calibri" w:cs="Calibri"/>
        </w:rPr>
        <w:t>and</w:t>
      </w:r>
      <w:r w:rsidRPr="00C83E93">
        <w:rPr>
          <w:rFonts w:ascii="Calibri" w:hAnsi="Calibri" w:cs="Calibri"/>
        </w:rPr>
        <w:t xml:space="preserve"> purchased gas adjustments</w:t>
      </w:r>
      <w:r>
        <w:rPr>
          <w:rFonts w:ascii="Calibri" w:hAnsi="Calibri" w:cs="Calibri"/>
        </w:rPr>
        <w:t>, p</w:t>
      </w:r>
      <w:r w:rsidRPr="00C83E93">
        <w:rPr>
          <w:rFonts w:ascii="Calibri" w:hAnsi="Calibri" w:cs="Calibri"/>
        </w:rPr>
        <w:t>ower and natural gas hedging and energy trading</w:t>
      </w:r>
      <w:r>
        <w:rPr>
          <w:rFonts w:ascii="Calibri" w:hAnsi="Calibri" w:cs="Calibri"/>
        </w:rPr>
        <w:t xml:space="preserve">. </w:t>
      </w:r>
    </w:p>
    <w:p w:rsidR="00333013" w:rsidRPr="00BD6D80" w:rsidRDefault="00333013" w:rsidP="00333013">
      <w:pPr>
        <w:pStyle w:val="ColorfulList-Accent11"/>
        <w:numPr>
          <w:ilvl w:val="0"/>
          <w:numId w:val="32"/>
        </w:numPr>
        <w:spacing w:before="0" w:beforeAutospacing="0" w:after="240" w:afterAutospacing="0" w:line="276" w:lineRule="auto"/>
        <w:ind w:left="2520"/>
        <w:jc w:val="both"/>
        <w:rPr>
          <w:rFonts w:cs="Calibri"/>
        </w:rPr>
      </w:pPr>
      <w:r>
        <w:rPr>
          <w:rFonts w:cs="Calibri"/>
          <w:i/>
          <w:iCs/>
        </w:rPr>
        <w:t xml:space="preserve">Regulatory Affairs Support </w:t>
      </w:r>
      <w:r w:rsidRPr="001F6D39">
        <w:rPr>
          <w:rFonts w:cs="Calibri"/>
        </w:rPr>
        <w:t>-</w:t>
      </w:r>
      <w:r>
        <w:rPr>
          <w:rFonts w:cs="Calibri"/>
        </w:rPr>
        <w:t xml:space="preserve"> </w:t>
      </w:r>
      <w:r w:rsidRPr="00BD6D80">
        <w:rPr>
          <w:rFonts w:cs="Calibri"/>
        </w:rPr>
        <w:t>Blue Ridge's expertise in utility regulatory affairs includes many of the ongoing and current issues affecting electric, gas, and water utilities, as well as the regulators and interested stakeholders that oversee the utilities.</w:t>
      </w:r>
    </w:p>
    <w:p w:rsidR="00333013" w:rsidRPr="00BD6D80" w:rsidRDefault="00333013" w:rsidP="00333013">
      <w:pPr>
        <w:pStyle w:val="ColorfulList-Accent11"/>
        <w:spacing w:before="0" w:beforeAutospacing="0" w:after="240" w:afterAutospacing="0" w:line="276" w:lineRule="auto"/>
        <w:ind w:left="2520"/>
        <w:jc w:val="both"/>
        <w:rPr>
          <w:rFonts w:cs="Calibri"/>
        </w:rPr>
      </w:pPr>
    </w:p>
    <w:p w:rsidR="00333013" w:rsidRPr="00BD6D80" w:rsidRDefault="00333013" w:rsidP="00333013">
      <w:pPr>
        <w:pStyle w:val="ColorfulList-Accent11"/>
        <w:spacing w:before="0" w:beforeAutospacing="0" w:after="240" w:afterAutospacing="0" w:line="276" w:lineRule="auto"/>
        <w:ind w:left="2520"/>
        <w:jc w:val="both"/>
        <w:rPr>
          <w:rFonts w:cs="Calibri"/>
        </w:rPr>
      </w:pPr>
      <w:r w:rsidRPr="00BD6D80">
        <w:rPr>
          <w:rFonts w:cs="Calibri"/>
        </w:rPr>
        <w:t>Blue Ridge offers a broad range of cost-effective solutions such as:</w:t>
      </w:r>
    </w:p>
    <w:p w:rsidR="00333013" w:rsidRPr="00BD6D80" w:rsidRDefault="00333013" w:rsidP="00333013">
      <w:pPr>
        <w:pStyle w:val="ColorfulList-Accent11"/>
        <w:spacing w:before="0" w:beforeAutospacing="0" w:after="240" w:afterAutospacing="0" w:line="276" w:lineRule="auto"/>
        <w:ind w:left="2520"/>
        <w:jc w:val="both"/>
        <w:rPr>
          <w:rFonts w:cs="Calibri"/>
        </w:rPr>
      </w:pPr>
      <w:proofErr w:type="gramStart"/>
      <w:r w:rsidRPr="00BD6D80">
        <w:rPr>
          <w:rFonts w:cs="Calibri"/>
        </w:rPr>
        <w:t xml:space="preserve">Providing expert consulting services, research, and analyses on current regulatory issues with regulatory agencies, their staffs, and </w:t>
      </w:r>
      <w:proofErr w:type="spellStart"/>
      <w:r w:rsidRPr="00BD6D80">
        <w:rPr>
          <w:rFonts w:cs="Calibri"/>
        </w:rPr>
        <w:t>intervenors</w:t>
      </w:r>
      <w:proofErr w:type="spellEnd"/>
      <w:r w:rsidRPr="00BD6D80">
        <w:rPr>
          <w:rFonts w:cs="Calibri"/>
        </w:rPr>
        <w:t>.</w:t>
      </w:r>
      <w:proofErr w:type="gramEnd"/>
      <w:r w:rsidRPr="00BD6D80">
        <w:rPr>
          <w:rFonts w:cs="Calibri"/>
        </w:rPr>
        <w:t xml:space="preserve"> Recent assignments have addressed the following issues:</w:t>
      </w:r>
    </w:p>
    <w:p w:rsidR="00333013" w:rsidRPr="00BD6D80" w:rsidRDefault="00333013" w:rsidP="00333013">
      <w:pPr>
        <w:pStyle w:val="ColorfulList-Accent11"/>
        <w:numPr>
          <w:ilvl w:val="3"/>
          <w:numId w:val="32"/>
        </w:numPr>
        <w:spacing w:before="0" w:beforeAutospacing="0" w:after="240" w:afterAutospacing="0" w:line="276" w:lineRule="auto"/>
        <w:jc w:val="both"/>
        <w:rPr>
          <w:rFonts w:cs="Calibri"/>
        </w:rPr>
      </w:pPr>
      <w:r w:rsidRPr="00BD6D80">
        <w:rPr>
          <w:rFonts w:cs="Calibri"/>
        </w:rPr>
        <w:t>Renewable energy,</w:t>
      </w:r>
    </w:p>
    <w:p w:rsidR="00333013" w:rsidRPr="00BD6D80" w:rsidRDefault="00333013" w:rsidP="00333013">
      <w:pPr>
        <w:pStyle w:val="ColorfulList-Accent11"/>
        <w:numPr>
          <w:ilvl w:val="3"/>
          <w:numId w:val="32"/>
        </w:numPr>
        <w:spacing w:before="0" w:beforeAutospacing="0" w:after="240" w:afterAutospacing="0" w:line="276" w:lineRule="auto"/>
        <w:jc w:val="both"/>
        <w:rPr>
          <w:rFonts w:cs="Calibri"/>
        </w:rPr>
      </w:pPr>
      <w:r w:rsidRPr="00BD6D80">
        <w:rPr>
          <w:rFonts w:cs="Calibri"/>
        </w:rPr>
        <w:t>Energy conservation,</w:t>
      </w:r>
    </w:p>
    <w:p w:rsidR="00333013" w:rsidRPr="00BD6D80" w:rsidRDefault="00333013" w:rsidP="00333013">
      <w:pPr>
        <w:pStyle w:val="ColorfulList-Accent11"/>
        <w:numPr>
          <w:ilvl w:val="3"/>
          <w:numId w:val="32"/>
        </w:numPr>
        <w:spacing w:before="0" w:beforeAutospacing="0" w:after="240" w:afterAutospacing="0" w:line="276" w:lineRule="auto"/>
        <w:jc w:val="both"/>
        <w:rPr>
          <w:rFonts w:cs="Calibri"/>
        </w:rPr>
      </w:pPr>
      <w:r w:rsidRPr="00BD6D80">
        <w:rPr>
          <w:rFonts w:cs="Calibri"/>
        </w:rPr>
        <w:t>Recovery mechanisms,</w:t>
      </w:r>
    </w:p>
    <w:p w:rsidR="00333013" w:rsidRPr="00BD6D80" w:rsidRDefault="00333013" w:rsidP="00333013">
      <w:pPr>
        <w:pStyle w:val="ColorfulList-Accent11"/>
        <w:numPr>
          <w:ilvl w:val="3"/>
          <w:numId w:val="32"/>
        </w:numPr>
        <w:spacing w:before="0" w:beforeAutospacing="0" w:after="240" w:afterAutospacing="0" w:line="276" w:lineRule="auto"/>
        <w:jc w:val="both"/>
        <w:rPr>
          <w:rFonts w:cs="Calibri"/>
        </w:rPr>
      </w:pPr>
      <w:r w:rsidRPr="00BD6D80">
        <w:rPr>
          <w:rFonts w:cs="Calibri"/>
        </w:rPr>
        <w:t>Integrated Resource Planning,</w:t>
      </w:r>
    </w:p>
    <w:p w:rsidR="00333013" w:rsidRPr="00BD6D80" w:rsidRDefault="00333013" w:rsidP="00333013">
      <w:pPr>
        <w:pStyle w:val="ColorfulList-Accent11"/>
        <w:numPr>
          <w:ilvl w:val="3"/>
          <w:numId w:val="32"/>
        </w:numPr>
        <w:spacing w:before="0" w:beforeAutospacing="0" w:after="240" w:afterAutospacing="0" w:line="276" w:lineRule="auto"/>
        <w:jc w:val="both"/>
        <w:rPr>
          <w:rFonts w:cs="Calibri"/>
        </w:rPr>
      </w:pPr>
      <w:r w:rsidRPr="00BD6D80">
        <w:rPr>
          <w:rFonts w:cs="Calibri"/>
        </w:rPr>
        <w:t>Natural gas distribution main infrastructure, and</w:t>
      </w:r>
    </w:p>
    <w:p w:rsidR="00333013" w:rsidRPr="00BD6D80" w:rsidRDefault="00333013" w:rsidP="00333013">
      <w:pPr>
        <w:pStyle w:val="ColorfulList-Accent11"/>
        <w:numPr>
          <w:ilvl w:val="3"/>
          <w:numId w:val="32"/>
        </w:numPr>
        <w:spacing w:before="0" w:beforeAutospacing="0" w:after="240" w:afterAutospacing="0" w:line="276" w:lineRule="auto"/>
        <w:jc w:val="both"/>
        <w:rPr>
          <w:rFonts w:cs="Calibri"/>
        </w:rPr>
      </w:pPr>
      <w:r w:rsidRPr="00BD6D80">
        <w:rPr>
          <w:rFonts w:cs="Calibri"/>
        </w:rPr>
        <w:t>Power supply contract reviews.</w:t>
      </w:r>
    </w:p>
    <w:p w:rsidR="00333013" w:rsidRDefault="00333013" w:rsidP="00333013">
      <w:pPr>
        <w:pStyle w:val="ColorfulList-Accent11"/>
        <w:spacing w:before="0" w:beforeAutospacing="0" w:after="120" w:afterAutospacing="0"/>
        <w:ind w:left="2520"/>
        <w:jc w:val="both"/>
        <w:rPr>
          <w:rFonts w:cs="Calibri"/>
        </w:rPr>
      </w:pPr>
      <w:r w:rsidRPr="00BD6D80">
        <w:rPr>
          <w:rFonts w:cs="Calibri"/>
        </w:rPr>
        <w:t xml:space="preserve">    </w:t>
      </w:r>
    </w:p>
    <w:p w:rsidR="00333013" w:rsidRPr="00FC1829" w:rsidRDefault="00333013" w:rsidP="00333013">
      <w:pPr>
        <w:pStyle w:val="ColorfulList-Accent11"/>
        <w:spacing w:before="0" w:beforeAutospacing="0" w:after="240" w:afterAutospacing="0" w:line="276" w:lineRule="auto"/>
        <w:ind w:left="2520"/>
        <w:jc w:val="both"/>
        <w:rPr>
          <w:rFonts w:cs="Calibri"/>
        </w:rPr>
      </w:pPr>
      <w:r w:rsidRPr="00FC1829">
        <w:rPr>
          <w:rFonts w:cs="Calibri"/>
        </w:rPr>
        <w:t xml:space="preserve">Additionally, Blue Ridge provides strategic and analytical support to clients' attorneys in regulatory proceedings; assistance to clients with developing regulatory strategies to comply with federal, state, and local jurisdictional mandates and initiatives; and with </w:t>
      </w:r>
      <w:r>
        <w:rPr>
          <w:rFonts w:cs="Calibri"/>
        </w:rPr>
        <w:t>m</w:t>
      </w:r>
      <w:r w:rsidRPr="00FC1829">
        <w:rPr>
          <w:rFonts w:cs="Calibri"/>
        </w:rPr>
        <w:t>anaging the information and document request process including status and compliance reporting</w:t>
      </w:r>
      <w:r>
        <w:rPr>
          <w:rFonts w:cs="Calibri"/>
        </w:rPr>
        <w:t>.</w:t>
      </w:r>
    </w:p>
    <w:p w:rsidR="00333013" w:rsidRPr="001F6D39" w:rsidRDefault="00333013" w:rsidP="00333013">
      <w:pPr>
        <w:pStyle w:val="ColorfulList-Accent11"/>
        <w:spacing w:before="0" w:beforeAutospacing="0" w:after="240" w:afterAutospacing="0" w:line="276" w:lineRule="auto"/>
        <w:ind w:left="2520"/>
        <w:jc w:val="both"/>
        <w:rPr>
          <w:rFonts w:cs="Calibri"/>
        </w:rPr>
      </w:pPr>
    </w:p>
    <w:p w:rsidR="00333013" w:rsidRDefault="00333013" w:rsidP="00333013">
      <w:pPr>
        <w:pStyle w:val="ColorfulList-Accent11"/>
        <w:numPr>
          <w:ilvl w:val="0"/>
          <w:numId w:val="32"/>
        </w:numPr>
        <w:spacing w:before="0" w:beforeAutospacing="0" w:after="240" w:afterAutospacing="0" w:line="276" w:lineRule="auto"/>
        <w:ind w:left="2520"/>
        <w:jc w:val="both"/>
        <w:rPr>
          <w:rFonts w:cs="Calibri"/>
        </w:rPr>
      </w:pPr>
      <w:r>
        <w:rPr>
          <w:rFonts w:cs="Calibri"/>
          <w:i/>
          <w:iCs/>
        </w:rPr>
        <w:t xml:space="preserve">Rate Case Expertise </w:t>
      </w:r>
      <w:r w:rsidRPr="001F6D39">
        <w:rPr>
          <w:rFonts w:cs="Calibri"/>
        </w:rPr>
        <w:t xml:space="preserve">– </w:t>
      </w:r>
      <w:r w:rsidRPr="00FC1829">
        <w:rPr>
          <w:rFonts w:cs="Calibri"/>
        </w:rPr>
        <w:t>Clients choose Blue Ridge to provide expert analyses and recommendations regarding utility rate requests. When called upon, Blue Ridge will defend its analyses and recommendations in expert testimony before regulatory commissions. Blue Ridge and its team of subject-matter experts have proffered expert witness testimony pertaining to many utility-related subject matters, including:</w:t>
      </w:r>
    </w:p>
    <w:p w:rsidR="00333013" w:rsidRPr="00FC1829" w:rsidRDefault="00333013" w:rsidP="00333013">
      <w:pPr>
        <w:pStyle w:val="ColorfulList-Accent11"/>
        <w:numPr>
          <w:ilvl w:val="3"/>
          <w:numId w:val="32"/>
        </w:numPr>
        <w:spacing w:before="0" w:beforeAutospacing="0" w:after="240" w:afterAutospacing="0" w:line="276" w:lineRule="auto"/>
        <w:jc w:val="both"/>
        <w:rPr>
          <w:rFonts w:cs="Calibri"/>
        </w:rPr>
      </w:pPr>
      <w:r w:rsidRPr="00FC1829">
        <w:rPr>
          <w:rFonts w:cs="Calibri"/>
        </w:rPr>
        <w:t>Affiliate transactions and cost allocation,</w:t>
      </w:r>
    </w:p>
    <w:p w:rsidR="00333013" w:rsidRPr="00FC1829" w:rsidRDefault="00333013" w:rsidP="00333013">
      <w:pPr>
        <w:pStyle w:val="ColorfulList-Accent11"/>
        <w:numPr>
          <w:ilvl w:val="3"/>
          <w:numId w:val="32"/>
        </w:numPr>
        <w:spacing w:before="0" w:beforeAutospacing="0" w:after="240" w:afterAutospacing="0" w:line="276" w:lineRule="auto"/>
        <w:jc w:val="both"/>
        <w:rPr>
          <w:rFonts w:cs="Calibri"/>
        </w:rPr>
      </w:pPr>
      <w:r w:rsidRPr="00FC1829">
        <w:rPr>
          <w:rFonts w:cs="Calibri"/>
        </w:rPr>
        <w:t>Revenue requirements,</w:t>
      </w:r>
    </w:p>
    <w:p w:rsidR="00333013" w:rsidRPr="00FC1829" w:rsidRDefault="00333013" w:rsidP="00333013">
      <w:pPr>
        <w:pStyle w:val="ColorfulList-Accent11"/>
        <w:numPr>
          <w:ilvl w:val="3"/>
          <w:numId w:val="32"/>
        </w:numPr>
        <w:spacing w:before="0" w:beforeAutospacing="0" w:after="240" w:afterAutospacing="0" w:line="276" w:lineRule="auto"/>
        <w:jc w:val="both"/>
        <w:rPr>
          <w:rFonts w:cs="Calibri"/>
        </w:rPr>
      </w:pPr>
      <w:r w:rsidRPr="00FC1829">
        <w:rPr>
          <w:rFonts w:cs="Calibri"/>
        </w:rPr>
        <w:t>Shared services costs,</w:t>
      </w:r>
    </w:p>
    <w:p w:rsidR="00333013" w:rsidRPr="00FC1829" w:rsidRDefault="00333013" w:rsidP="00333013">
      <w:pPr>
        <w:pStyle w:val="ColorfulList-Accent11"/>
        <w:numPr>
          <w:ilvl w:val="3"/>
          <w:numId w:val="32"/>
        </w:numPr>
        <w:spacing w:before="0" w:beforeAutospacing="0" w:after="240" w:afterAutospacing="0" w:line="276" w:lineRule="auto"/>
        <w:jc w:val="both"/>
        <w:rPr>
          <w:rFonts w:cs="Calibri"/>
        </w:rPr>
      </w:pPr>
      <w:r w:rsidRPr="00FC1829">
        <w:rPr>
          <w:rFonts w:cs="Calibri"/>
        </w:rPr>
        <w:t>Net operating income and rate base pro forma adjustments,</w:t>
      </w:r>
    </w:p>
    <w:p w:rsidR="00333013" w:rsidRPr="00FC1829" w:rsidRDefault="00333013" w:rsidP="00333013">
      <w:pPr>
        <w:pStyle w:val="ColorfulList-Accent11"/>
        <w:numPr>
          <w:ilvl w:val="3"/>
          <w:numId w:val="32"/>
        </w:numPr>
        <w:spacing w:before="0" w:beforeAutospacing="0" w:after="240" w:afterAutospacing="0" w:line="276" w:lineRule="auto"/>
        <w:jc w:val="both"/>
        <w:rPr>
          <w:rFonts w:cs="Calibri"/>
        </w:rPr>
      </w:pPr>
      <w:r w:rsidRPr="00FC1829">
        <w:rPr>
          <w:rFonts w:cs="Calibri"/>
        </w:rPr>
        <w:t>Depreciation,</w:t>
      </w:r>
    </w:p>
    <w:p w:rsidR="00333013" w:rsidRPr="00FC1829" w:rsidRDefault="00333013" w:rsidP="00333013">
      <w:pPr>
        <w:pStyle w:val="ColorfulList-Accent11"/>
        <w:numPr>
          <w:ilvl w:val="3"/>
          <w:numId w:val="32"/>
        </w:numPr>
        <w:spacing w:before="0" w:beforeAutospacing="0" w:after="240" w:afterAutospacing="0" w:line="276" w:lineRule="auto"/>
        <w:jc w:val="both"/>
        <w:rPr>
          <w:rFonts w:cs="Calibri"/>
        </w:rPr>
      </w:pPr>
      <w:r w:rsidRPr="00FC1829">
        <w:rPr>
          <w:rFonts w:cs="Calibri"/>
        </w:rPr>
        <w:t>Cost of service and rate design,</w:t>
      </w:r>
    </w:p>
    <w:p w:rsidR="00333013" w:rsidRPr="00FC1829" w:rsidRDefault="00333013" w:rsidP="00333013">
      <w:pPr>
        <w:pStyle w:val="ColorfulList-Accent11"/>
        <w:numPr>
          <w:ilvl w:val="3"/>
          <w:numId w:val="32"/>
        </w:numPr>
        <w:spacing w:before="0" w:beforeAutospacing="0" w:after="240" w:afterAutospacing="0" w:line="276" w:lineRule="auto"/>
        <w:jc w:val="both"/>
        <w:rPr>
          <w:rFonts w:cs="Calibri"/>
        </w:rPr>
      </w:pPr>
      <w:r w:rsidRPr="00FC1829">
        <w:rPr>
          <w:rFonts w:cs="Calibri"/>
        </w:rPr>
        <w:t>Power supply and gas cost recovery factors,</w:t>
      </w:r>
    </w:p>
    <w:p w:rsidR="00333013" w:rsidRPr="00FC1829" w:rsidRDefault="00333013" w:rsidP="00333013">
      <w:pPr>
        <w:pStyle w:val="ColorfulList-Accent11"/>
        <w:numPr>
          <w:ilvl w:val="3"/>
          <w:numId w:val="32"/>
        </w:numPr>
        <w:spacing w:before="0" w:beforeAutospacing="0" w:after="240" w:afterAutospacing="0" w:line="276" w:lineRule="auto"/>
        <w:jc w:val="both"/>
        <w:rPr>
          <w:rFonts w:cs="Calibri"/>
        </w:rPr>
      </w:pPr>
      <w:r w:rsidRPr="00FC1829">
        <w:rPr>
          <w:rFonts w:cs="Calibri"/>
        </w:rPr>
        <w:t>Cost of capital and return on equity,</w:t>
      </w:r>
    </w:p>
    <w:p w:rsidR="00333013" w:rsidRPr="00FC1829" w:rsidRDefault="00333013" w:rsidP="00333013">
      <w:pPr>
        <w:pStyle w:val="ColorfulList-Accent11"/>
        <w:numPr>
          <w:ilvl w:val="3"/>
          <w:numId w:val="32"/>
        </w:numPr>
        <w:spacing w:before="0" w:beforeAutospacing="0" w:after="240" w:afterAutospacing="0" w:line="276" w:lineRule="auto"/>
        <w:jc w:val="both"/>
        <w:rPr>
          <w:rFonts w:cs="Calibri"/>
        </w:rPr>
      </w:pPr>
      <w:r w:rsidRPr="00FC1829">
        <w:rPr>
          <w:rFonts w:cs="Calibri"/>
        </w:rPr>
        <w:t>Rate design and tariffs,</w:t>
      </w:r>
    </w:p>
    <w:p w:rsidR="00333013" w:rsidRPr="00FC1829" w:rsidRDefault="00333013" w:rsidP="00333013">
      <w:pPr>
        <w:pStyle w:val="ColorfulList-Accent11"/>
        <w:numPr>
          <w:ilvl w:val="3"/>
          <w:numId w:val="32"/>
        </w:numPr>
        <w:spacing w:before="0" w:beforeAutospacing="0" w:after="240" w:afterAutospacing="0" w:line="276" w:lineRule="auto"/>
        <w:jc w:val="both"/>
        <w:rPr>
          <w:rFonts w:cs="Calibri"/>
        </w:rPr>
      </w:pPr>
      <w:r w:rsidRPr="00FC1829">
        <w:rPr>
          <w:rFonts w:cs="Calibri"/>
        </w:rPr>
        <w:t>Rate decoupling, and</w:t>
      </w:r>
    </w:p>
    <w:p w:rsidR="00333013" w:rsidRPr="001F6D39" w:rsidRDefault="00333013" w:rsidP="00333013">
      <w:pPr>
        <w:pStyle w:val="ColorfulList-Accent11"/>
        <w:numPr>
          <w:ilvl w:val="3"/>
          <w:numId w:val="32"/>
        </w:numPr>
        <w:spacing w:before="0" w:beforeAutospacing="0" w:after="240" w:afterAutospacing="0" w:line="276" w:lineRule="auto"/>
        <w:jc w:val="both"/>
        <w:rPr>
          <w:rFonts w:cs="Calibri"/>
        </w:rPr>
      </w:pPr>
      <w:proofErr w:type="gramStart"/>
      <w:r w:rsidRPr="00FC1829">
        <w:rPr>
          <w:rFonts w:cs="Calibri"/>
        </w:rPr>
        <w:t>Power and natural gas hedging and energy trading.</w:t>
      </w:r>
      <w:proofErr w:type="gramEnd"/>
    </w:p>
    <w:p w:rsidR="00333013" w:rsidRDefault="00333013" w:rsidP="00333013">
      <w:pPr>
        <w:pStyle w:val="ColorfulList-Accent11"/>
        <w:spacing w:before="0" w:beforeAutospacing="0" w:after="240" w:afterAutospacing="0" w:line="276" w:lineRule="auto"/>
        <w:ind w:left="2520"/>
        <w:jc w:val="both"/>
        <w:rPr>
          <w:rFonts w:cs="Calibri"/>
        </w:rPr>
      </w:pPr>
    </w:p>
    <w:p w:rsidR="00333013" w:rsidRPr="00FC1829" w:rsidRDefault="00333013" w:rsidP="00333013">
      <w:pPr>
        <w:pStyle w:val="ColorfulList-Accent11"/>
        <w:spacing w:before="0" w:beforeAutospacing="0" w:after="240" w:afterAutospacing="0" w:line="276" w:lineRule="auto"/>
        <w:ind w:left="2520"/>
        <w:jc w:val="both"/>
        <w:rPr>
          <w:rFonts w:cs="Calibri"/>
        </w:rPr>
      </w:pPr>
      <w:r w:rsidRPr="00FC1829">
        <w:rPr>
          <w:rFonts w:cs="Calibri"/>
        </w:rPr>
        <w:t xml:space="preserve">Blue Ridge </w:t>
      </w:r>
      <w:r>
        <w:rPr>
          <w:rFonts w:cs="Calibri"/>
        </w:rPr>
        <w:t>does</w:t>
      </w:r>
      <w:r w:rsidRPr="00FC1829">
        <w:rPr>
          <w:rFonts w:cs="Calibri"/>
        </w:rPr>
        <w:t xml:space="preserve"> support all aspects of a regulatory or rate case proceeding, including:</w:t>
      </w:r>
    </w:p>
    <w:p w:rsidR="00333013" w:rsidRPr="00FC1829" w:rsidRDefault="00333013" w:rsidP="00333013">
      <w:pPr>
        <w:pStyle w:val="ColorfulList-Accent11"/>
        <w:numPr>
          <w:ilvl w:val="3"/>
          <w:numId w:val="32"/>
        </w:numPr>
        <w:spacing w:before="0" w:beforeAutospacing="0" w:after="240" w:afterAutospacing="0" w:line="276" w:lineRule="auto"/>
        <w:jc w:val="both"/>
        <w:rPr>
          <w:rFonts w:cs="Calibri"/>
        </w:rPr>
      </w:pPr>
      <w:r w:rsidRPr="00FC1829">
        <w:rPr>
          <w:rFonts w:cs="Calibri"/>
        </w:rPr>
        <w:t>Developing or evaluating revenue requirements and rate base models;</w:t>
      </w:r>
    </w:p>
    <w:p w:rsidR="00333013" w:rsidRPr="00FC1829" w:rsidRDefault="00333013" w:rsidP="00333013">
      <w:pPr>
        <w:pStyle w:val="ColorfulList-Accent11"/>
        <w:numPr>
          <w:ilvl w:val="3"/>
          <w:numId w:val="32"/>
        </w:numPr>
        <w:spacing w:before="0" w:beforeAutospacing="0" w:after="240" w:afterAutospacing="0" w:line="276" w:lineRule="auto"/>
        <w:jc w:val="both"/>
        <w:rPr>
          <w:rFonts w:cs="Calibri"/>
        </w:rPr>
      </w:pPr>
      <w:r w:rsidRPr="00FC1829">
        <w:rPr>
          <w:rFonts w:cs="Calibri"/>
        </w:rPr>
        <w:t>Providing a custom revenue requirements model that allows the client to see results from what-if scenarios;</w:t>
      </w:r>
    </w:p>
    <w:p w:rsidR="00333013" w:rsidRPr="00FC1829" w:rsidRDefault="00333013" w:rsidP="00333013">
      <w:pPr>
        <w:pStyle w:val="ColorfulList-Accent11"/>
        <w:numPr>
          <w:ilvl w:val="3"/>
          <w:numId w:val="32"/>
        </w:numPr>
        <w:spacing w:before="0" w:beforeAutospacing="0" w:after="240" w:afterAutospacing="0" w:line="276" w:lineRule="auto"/>
        <w:jc w:val="both"/>
        <w:rPr>
          <w:rFonts w:cs="Calibri"/>
        </w:rPr>
      </w:pPr>
      <w:r w:rsidRPr="00FC1829">
        <w:rPr>
          <w:rFonts w:cs="Calibri"/>
        </w:rPr>
        <w:t>Evaluating cost of service analyses/studies and issues;</w:t>
      </w:r>
    </w:p>
    <w:p w:rsidR="00333013" w:rsidRPr="00FC1829" w:rsidRDefault="00333013" w:rsidP="00333013">
      <w:pPr>
        <w:pStyle w:val="ColorfulList-Accent11"/>
        <w:numPr>
          <w:ilvl w:val="3"/>
          <w:numId w:val="32"/>
        </w:numPr>
        <w:spacing w:before="0" w:beforeAutospacing="0" w:after="240" w:afterAutospacing="0" w:line="276" w:lineRule="auto"/>
        <w:jc w:val="both"/>
        <w:rPr>
          <w:rFonts w:cs="Calibri"/>
        </w:rPr>
      </w:pPr>
      <w:r w:rsidRPr="00FC1829">
        <w:rPr>
          <w:rFonts w:cs="Calibri"/>
        </w:rPr>
        <w:t>Reviewing rate design and tariffs;</w:t>
      </w:r>
    </w:p>
    <w:p w:rsidR="00333013" w:rsidRPr="00FC1829" w:rsidRDefault="00333013" w:rsidP="00333013">
      <w:pPr>
        <w:pStyle w:val="ColorfulList-Accent11"/>
        <w:numPr>
          <w:ilvl w:val="3"/>
          <w:numId w:val="32"/>
        </w:numPr>
        <w:spacing w:before="0" w:beforeAutospacing="0" w:after="240" w:afterAutospacing="0" w:line="276" w:lineRule="auto"/>
        <w:jc w:val="both"/>
        <w:rPr>
          <w:rFonts w:cs="Calibri"/>
        </w:rPr>
      </w:pPr>
      <w:r w:rsidRPr="00FC1829">
        <w:rPr>
          <w:rFonts w:cs="Calibri"/>
        </w:rPr>
        <w:t>Preparing technical analyses for submission to the regulatory agencies and intervening parties;</w:t>
      </w:r>
    </w:p>
    <w:p w:rsidR="00333013" w:rsidRPr="00FC1829" w:rsidRDefault="00333013" w:rsidP="00333013">
      <w:pPr>
        <w:pStyle w:val="ColorfulList-Accent11"/>
        <w:numPr>
          <w:ilvl w:val="3"/>
          <w:numId w:val="32"/>
        </w:numPr>
        <w:spacing w:before="0" w:beforeAutospacing="0" w:after="240" w:afterAutospacing="0" w:line="276" w:lineRule="auto"/>
        <w:jc w:val="both"/>
        <w:rPr>
          <w:rFonts w:cs="Calibri"/>
        </w:rPr>
      </w:pPr>
      <w:r w:rsidRPr="00FC1829">
        <w:rPr>
          <w:rFonts w:cs="Calibri"/>
        </w:rPr>
        <w:t>Providing project management and analytical subject-matter expertise to respond to data requests;</w:t>
      </w:r>
    </w:p>
    <w:p w:rsidR="00333013" w:rsidRPr="00FC1829" w:rsidRDefault="00333013" w:rsidP="00333013">
      <w:pPr>
        <w:pStyle w:val="ColorfulList-Accent11"/>
        <w:numPr>
          <w:ilvl w:val="3"/>
          <w:numId w:val="32"/>
        </w:numPr>
        <w:spacing w:before="0" w:beforeAutospacing="0" w:after="240" w:afterAutospacing="0" w:line="276" w:lineRule="auto"/>
        <w:jc w:val="both"/>
        <w:rPr>
          <w:rFonts w:cs="Calibri"/>
        </w:rPr>
      </w:pPr>
      <w:r w:rsidRPr="00FC1829">
        <w:rPr>
          <w:rFonts w:cs="Calibri"/>
        </w:rPr>
        <w:t>Providing defendable expert witness testimony and exhibits;</w:t>
      </w:r>
    </w:p>
    <w:p w:rsidR="00333013" w:rsidRPr="00FC1829" w:rsidRDefault="00333013" w:rsidP="00333013">
      <w:pPr>
        <w:pStyle w:val="ColorfulList-Accent11"/>
        <w:numPr>
          <w:ilvl w:val="3"/>
          <w:numId w:val="32"/>
        </w:numPr>
        <w:spacing w:before="0" w:beforeAutospacing="0" w:after="240" w:afterAutospacing="0" w:line="276" w:lineRule="auto"/>
        <w:jc w:val="both"/>
        <w:rPr>
          <w:rFonts w:cs="Calibri"/>
        </w:rPr>
      </w:pPr>
      <w:r w:rsidRPr="00FC1829">
        <w:rPr>
          <w:rFonts w:cs="Calibri"/>
        </w:rPr>
        <w:t>Assist client's attorneys with cross examination of other positions; and</w:t>
      </w:r>
    </w:p>
    <w:p w:rsidR="00333013" w:rsidRPr="001F6D39" w:rsidRDefault="00333013" w:rsidP="00333013">
      <w:pPr>
        <w:pStyle w:val="ColorfulList-Accent11"/>
        <w:numPr>
          <w:ilvl w:val="3"/>
          <w:numId w:val="32"/>
        </w:numPr>
        <w:spacing w:before="0" w:beforeAutospacing="0" w:after="240" w:afterAutospacing="0" w:line="276" w:lineRule="auto"/>
        <w:jc w:val="both"/>
        <w:rPr>
          <w:rFonts w:cs="Calibri"/>
        </w:rPr>
      </w:pPr>
      <w:r w:rsidRPr="00FC1829">
        <w:rPr>
          <w:rFonts w:cs="Calibri"/>
        </w:rPr>
        <w:t>Using a relational database and secure web-based document repository as tools to administer and manage the data request process effectively.</w:t>
      </w:r>
    </w:p>
    <w:p w:rsidR="00333013" w:rsidRPr="001F6D39" w:rsidRDefault="00333013" w:rsidP="00EC32E4">
      <w:pPr>
        <w:pStyle w:val="Heading2"/>
        <w:numPr>
          <w:ilvl w:val="0"/>
          <w:numId w:val="37"/>
        </w:numPr>
        <w:tabs>
          <w:tab w:val="clear" w:pos="2160"/>
        </w:tabs>
        <w:spacing w:before="0" w:beforeAutospacing="0" w:after="240" w:afterAutospacing="0" w:line="276" w:lineRule="auto"/>
        <w:ind w:left="1080"/>
        <w:jc w:val="both"/>
        <w:rPr>
          <w:color w:val="007370"/>
        </w:rPr>
      </w:pPr>
      <w:bookmarkStart w:id="67" w:name="_Toc318279902"/>
      <w:r w:rsidRPr="001F6D39">
        <w:rPr>
          <w:color w:val="007370"/>
        </w:rPr>
        <w:t>Energy Tactics &amp; Services, Inc.</w:t>
      </w:r>
      <w:bookmarkEnd w:id="67"/>
    </w:p>
    <w:p w:rsidR="00333013" w:rsidRPr="001F6D39" w:rsidRDefault="00333013" w:rsidP="00333013">
      <w:pPr>
        <w:spacing w:before="0" w:beforeAutospacing="0" w:after="240" w:afterAutospacing="0" w:line="276" w:lineRule="auto"/>
        <w:ind w:left="1080" w:firstLine="720"/>
        <w:jc w:val="both"/>
        <w:rPr>
          <w:szCs w:val="24"/>
        </w:rPr>
      </w:pPr>
      <w:r w:rsidRPr="001F6D39">
        <w:rPr>
          <w:szCs w:val="24"/>
        </w:rPr>
        <w:t xml:space="preserve">Energy Tactics &amp; Services, Inc. (ET&amp;S) has been supporting its regulatory commission, utility clients, and their customers since 1994. ET&amp;S’s clients span the gamut of the utility industry, including electric, gas, water, sewer, and thermal energy. By serving a range of industry sectors, ET&amp;S has been able to assist its clients to understand the positions, wants, and needs of the other parties engaged in regulatory processes, contract negotiations or operational situations that have an impact upon their interests. It is ET&amp;S’s philosophy that our primary goal should be to pursue the repeat business that </w:t>
      </w:r>
      <w:proofErr w:type="gramStart"/>
      <w:r w:rsidRPr="001F6D39">
        <w:rPr>
          <w:szCs w:val="24"/>
        </w:rPr>
        <w:t>is generated</w:t>
      </w:r>
      <w:proofErr w:type="gramEnd"/>
      <w:r w:rsidRPr="001F6D39">
        <w:rPr>
          <w:szCs w:val="24"/>
        </w:rPr>
        <w:t xml:space="preserve"> by satisfied clients. Our ability to meet that objective is represented by the fact that over 80% of ET&amp;S’ work now originates from past clients or referrals.</w:t>
      </w:r>
    </w:p>
    <w:p w:rsidR="00333013" w:rsidRPr="001F6D39" w:rsidRDefault="00333013" w:rsidP="00333013">
      <w:pPr>
        <w:spacing w:before="0" w:beforeAutospacing="0" w:after="240" w:afterAutospacing="0" w:line="276" w:lineRule="auto"/>
        <w:ind w:left="1620"/>
        <w:jc w:val="both"/>
        <w:rPr>
          <w:rFonts w:cs="Calibri"/>
          <w:bCs/>
          <w:szCs w:val="24"/>
        </w:rPr>
      </w:pPr>
      <w:r w:rsidRPr="001F6D39">
        <w:rPr>
          <w:rFonts w:cs="Calibri"/>
          <w:bCs/>
          <w:szCs w:val="24"/>
        </w:rPr>
        <w:t>Representative</w:t>
      </w:r>
      <w:r>
        <w:rPr>
          <w:rFonts w:cs="Calibri"/>
          <w:bCs/>
          <w:szCs w:val="24"/>
        </w:rPr>
        <w:t xml:space="preserve"> </w:t>
      </w:r>
      <w:r w:rsidRPr="00D07978">
        <w:rPr>
          <w:rFonts w:cs="Calibri"/>
          <w:bCs/>
          <w:szCs w:val="24"/>
        </w:rPr>
        <w:t>ET&amp;S</w:t>
      </w:r>
      <w:r w:rsidRPr="001F6D39">
        <w:rPr>
          <w:rFonts w:cs="Calibri"/>
          <w:bCs/>
          <w:szCs w:val="24"/>
        </w:rPr>
        <w:t xml:space="preserve"> engagements include:</w:t>
      </w:r>
    </w:p>
    <w:p w:rsidR="00333013" w:rsidRDefault="00333013" w:rsidP="00333013">
      <w:pPr>
        <w:numPr>
          <w:ilvl w:val="0"/>
          <w:numId w:val="33"/>
        </w:numPr>
        <w:tabs>
          <w:tab w:val="clear" w:pos="2160"/>
        </w:tabs>
        <w:spacing w:before="0" w:beforeAutospacing="0" w:after="240" w:afterAutospacing="0" w:line="276" w:lineRule="auto"/>
        <w:ind w:left="2520"/>
        <w:jc w:val="both"/>
        <w:rPr>
          <w:szCs w:val="24"/>
        </w:rPr>
      </w:pPr>
      <w:r w:rsidRPr="0028556C">
        <w:rPr>
          <w:i/>
          <w:szCs w:val="24"/>
        </w:rPr>
        <w:t xml:space="preserve">Central Hudson Energy Pre-Audit Review – </w:t>
      </w:r>
      <w:r w:rsidRPr="0028556C">
        <w:rPr>
          <w:szCs w:val="24"/>
        </w:rPr>
        <w:t xml:space="preserve">ET&amp;S recently assisted RCG with the completion of a pre-audit review for Central Hudson Energy in preparation for their current 2010 management audit. </w:t>
      </w:r>
    </w:p>
    <w:p w:rsidR="00333013" w:rsidRPr="001F6D39" w:rsidRDefault="00333013" w:rsidP="00333013">
      <w:pPr>
        <w:numPr>
          <w:ilvl w:val="0"/>
          <w:numId w:val="33"/>
        </w:numPr>
        <w:tabs>
          <w:tab w:val="clear" w:pos="2160"/>
        </w:tabs>
        <w:spacing w:before="0" w:beforeAutospacing="0" w:after="240" w:afterAutospacing="0" w:line="276" w:lineRule="auto"/>
        <w:ind w:left="2520"/>
        <w:jc w:val="both"/>
        <w:rPr>
          <w:szCs w:val="24"/>
        </w:rPr>
      </w:pPr>
      <w:r w:rsidRPr="001F6D39">
        <w:rPr>
          <w:i/>
          <w:szCs w:val="24"/>
        </w:rPr>
        <w:t>Management Audits of Ameren, Puget Sound Energy, and CenterPoint Energy</w:t>
      </w:r>
      <w:r w:rsidRPr="001F6D39">
        <w:rPr>
          <w:szCs w:val="24"/>
        </w:rPr>
        <w:t xml:space="preserve"> – ET&amp;S recently </w:t>
      </w:r>
      <w:proofErr w:type="gramStart"/>
      <w:r w:rsidRPr="001F6D39">
        <w:rPr>
          <w:szCs w:val="24"/>
        </w:rPr>
        <w:t>partnered</w:t>
      </w:r>
      <w:proofErr w:type="gramEnd"/>
      <w:r w:rsidRPr="001F6D39">
        <w:rPr>
          <w:szCs w:val="24"/>
        </w:rPr>
        <w:t xml:space="preserve"> with RCG</w:t>
      </w:r>
      <w:r w:rsidR="00E7432D">
        <w:rPr>
          <w:szCs w:val="24"/>
        </w:rPr>
        <w:t>’s partner (Then a KEMA)</w:t>
      </w:r>
      <w:r w:rsidRPr="001F6D39">
        <w:rPr>
          <w:szCs w:val="24"/>
        </w:rPr>
        <w:t xml:space="preserve"> to complete three major, focused audit projects for Ameren, Puget Sound Energy, and CenterPoint Energy. Final recommendations led to the redesign of major emergency processes and plans for all three major electric utilities, and to reports for their respective state commissions. </w:t>
      </w:r>
    </w:p>
    <w:p w:rsidR="00333013" w:rsidRPr="001F6D39" w:rsidRDefault="00333013" w:rsidP="00333013">
      <w:pPr>
        <w:numPr>
          <w:ilvl w:val="0"/>
          <w:numId w:val="33"/>
        </w:numPr>
        <w:tabs>
          <w:tab w:val="clear" w:pos="2160"/>
        </w:tabs>
        <w:spacing w:before="0" w:beforeAutospacing="0" w:after="240" w:afterAutospacing="0" w:line="276" w:lineRule="auto"/>
        <w:ind w:left="2520"/>
        <w:jc w:val="both"/>
        <w:rPr>
          <w:szCs w:val="24"/>
        </w:rPr>
      </w:pPr>
      <w:r w:rsidRPr="001F6D39">
        <w:rPr>
          <w:i/>
          <w:szCs w:val="24"/>
        </w:rPr>
        <w:t>Presentation of Expert Testimony</w:t>
      </w:r>
      <w:r w:rsidRPr="001F6D39">
        <w:rPr>
          <w:szCs w:val="24"/>
        </w:rPr>
        <w:t xml:space="preserve"> – ET&amp;S prepared testimony supporting emergency rate relief for storm damages for CenterPoint Energy and Jamaica Public Service (West Indies). ET&amp;S principal consultant Howard Solganick has also provided testimony for electric, gas, water, sewer, and district heating rate cases for clients that include utilities, commission staff, consumer advocates, municipalities, public entities, and commercial customers. Topics have included load forecasting, load research, capacity planning, construction, emergency restoration, cost allocation, rate design, and other issues. </w:t>
      </w:r>
    </w:p>
    <w:p w:rsidR="00333013" w:rsidRPr="001F6D39" w:rsidRDefault="00333013" w:rsidP="00333013">
      <w:pPr>
        <w:numPr>
          <w:ilvl w:val="0"/>
          <w:numId w:val="33"/>
        </w:numPr>
        <w:tabs>
          <w:tab w:val="clear" w:pos="2160"/>
        </w:tabs>
        <w:spacing w:before="0" w:beforeAutospacing="0" w:after="240" w:afterAutospacing="0" w:line="276" w:lineRule="auto"/>
        <w:ind w:left="2520"/>
        <w:jc w:val="both"/>
        <w:rPr>
          <w:szCs w:val="24"/>
        </w:rPr>
      </w:pPr>
      <w:r w:rsidRPr="001F6D39">
        <w:rPr>
          <w:i/>
          <w:szCs w:val="24"/>
        </w:rPr>
        <w:t xml:space="preserve">Understanding Deregulation </w:t>
      </w:r>
      <w:r w:rsidRPr="001F6D39">
        <w:rPr>
          <w:szCs w:val="24"/>
        </w:rPr>
        <w:t>– ET&amp;S has led or participated in a number of deregulation proceedings or other related assignments for clients in the financial, petroleum marketing, and other industries.</w:t>
      </w:r>
    </w:p>
    <w:p w:rsidR="00333013" w:rsidRPr="001F6D39" w:rsidRDefault="00333013" w:rsidP="00333013">
      <w:pPr>
        <w:numPr>
          <w:ilvl w:val="0"/>
          <w:numId w:val="33"/>
        </w:numPr>
        <w:tabs>
          <w:tab w:val="clear" w:pos="2160"/>
        </w:tabs>
        <w:spacing w:before="0" w:beforeAutospacing="0" w:after="240" w:afterAutospacing="0" w:line="276" w:lineRule="auto"/>
        <w:ind w:left="2520"/>
        <w:jc w:val="both"/>
        <w:rPr>
          <w:szCs w:val="24"/>
        </w:rPr>
      </w:pPr>
      <w:r w:rsidRPr="001F6D39">
        <w:rPr>
          <w:i/>
          <w:szCs w:val="24"/>
        </w:rPr>
        <w:t>Management or Regulatory Audits</w:t>
      </w:r>
      <w:r w:rsidRPr="001F6D39">
        <w:rPr>
          <w:szCs w:val="24"/>
        </w:rPr>
        <w:t xml:space="preserve"> – ET&amp;S has managed or participated in management or regulatory audits in the states of Connecticut, New Jersey, Ohio, and Oregon, and has provided pre-audit support to utilities located in New Jersey, New York and Pennsylvania. </w:t>
      </w:r>
    </w:p>
    <w:p w:rsidR="00333013" w:rsidRPr="00E43C6D" w:rsidRDefault="00333013" w:rsidP="00E43C6D">
      <w:pPr>
        <w:pStyle w:val="Heading2"/>
      </w:pPr>
      <w:bookmarkStart w:id="68" w:name="_Toc318279903"/>
      <w:r w:rsidRPr="00E43C6D">
        <w:t>Conflicts of Interest and Ethical Conduct</w:t>
      </w:r>
      <w:bookmarkEnd w:id="68"/>
      <w:r w:rsidRPr="00E43C6D">
        <w:t xml:space="preserve"> </w:t>
      </w:r>
    </w:p>
    <w:p w:rsidR="00333013" w:rsidRPr="001F6D39" w:rsidRDefault="00333013" w:rsidP="00333013">
      <w:pPr>
        <w:spacing w:before="0" w:beforeAutospacing="0" w:after="240" w:afterAutospacing="0" w:line="276" w:lineRule="auto"/>
        <w:ind w:firstLine="720"/>
        <w:jc w:val="both"/>
        <w:rPr>
          <w:rFonts w:cs="Calibri"/>
          <w:szCs w:val="24"/>
        </w:rPr>
      </w:pPr>
      <w:r w:rsidRPr="001F6D39">
        <w:rPr>
          <w:rFonts w:cs="Calibri"/>
          <w:szCs w:val="24"/>
        </w:rPr>
        <w:t xml:space="preserve">RCG does not have a conflict of interest or the appearance of a conflict of interest with respect to performing a management audit of the Company. RCG, its principals, partners, or subcontractors, has not previously performed any work for </w:t>
      </w:r>
      <w:r>
        <w:rPr>
          <w:rFonts w:cs="Calibri"/>
          <w:szCs w:val="24"/>
        </w:rPr>
        <w:t>NFG</w:t>
      </w:r>
      <w:r w:rsidRPr="001F6D39">
        <w:rPr>
          <w:rFonts w:cs="Calibri"/>
          <w:szCs w:val="24"/>
        </w:rPr>
        <w:t xml:space="preserve"> or its affiliates</w:t>
      </w:r>
      <w:r>
        <w:rPr>
          <w:rFonts w:cs="Calibri"/>
          <w:szCs w:val="24"/>
        </w:rPr>
        <w:t xml:space="preserve"> in the last 15 years</w:t>
      </w:r>
      <w:r w:rsidRPr="001F6D39">
        <w:rPr>
          <w:rFonts w:cs="Calibri"/>
          <w:szCs w:val="24"/>
        </w:rPr>
        <w:t xml:space="preserve">, and does not have any existing contracts or agreements with them. </w:t>
      </w:r>
    </w:p>
    <w:p w:rsidR="00333013" w:rsidRPr="001F6D39" w:rsidRDefault="00333013" w:rsidP="00333013">
      <w:pPr>
        <w:spacing w:before="0" w:beforeAutospacing="0" w:after="240" w:afterAutospacing="0" w:line="276" w:lineRule="auto"/>
        <w:ind w:firstLine="720"/>
        <w:jc w:val="both"/>
        <w:rPr>
          <w:rFonts w:cs="Calibri"/>
          <w:szCs w:val="24"/>
        </w:rPr>
      </w:pPr>
      <w:r w:rsidRPr="001F6D39">
        <w:rPr>
          <w:rFonts w:cs="Calibri"/>
          <w:szCs w:val="24"/>
        </w:rPr>
        <w:t xml:space="preserve">RCG, its principals, partners, or subcontractors have not performed work for other tangential organizations of </w:t>
      </w:r>
      <w:r>
        <w:rPr>
          <w:rFonts w:cs="Calibri"/>
          <w:szCs w:val="24"/>
        </w:rPr>
        <w:t>NFG</w:t>
      </w:r>
      <w:r w:rsidRPr="001F6D39">
        <w:rPr>
          <w:rFonts w:cs="Calibri"/>
          <w:szCs w:val="24"/>
        </w:rPr>
        <w:t xml:space="preserve">, such as </w:t>
      </w:r>
      <w:r w:rsidRPr="00605B5D">
        <w:rPr>
          <w:rFonts w:cs="Calibri"/>
          <w:szCs w:val="24"/>
        </w:rPr>
        <w:t>the Energy Association of New York State</w:t>
      </w:r>
      <w:r w:rsidRPr="001F6D39">
        <w:rPr>
          <w:rFonts w:cs="Calibri"/>
          <w:szCs w:val="24"/>
        </w:rPr>
        <w:t xml:space="preserve"> during the five-year period preceding the date of this proposal. In addition, RCG, its partners and subcontractors have no contracts with organizations representing the Company’s workforce. </w:t>
      </w:r>
    </w:p>
    <w:p w:rsidR="00333013" w:rsidRPr="001F6D39" w:rsidRDefault="00333013" w:rsidP="00333013">
      <w:pPr>
        <w:spacing w:before="0" w:beforeAutospacing="0" w:after="240" w:afterAutospacing="0" w:line="276" w:lineRule="auto"/>
        <w:ind w:firstLine="720"/>
        <w:jc w:val="both"/>
        <w:rPr>
          <w:rFonts w:cs="Calibri"/>
          <w:szCs w:val="24"/>
        </w:rPr>
      </w:pPr>
      <w:r w:rsidRPr="001F6D39">
        <w:rPr>
          <w:rFonts w:cs="Calibri"/>
          <w:szCs w:val="24"/>
        </w:rPr>
        <w:t xml:space="preserve">It is the policy of RCG, its partners, and subcontractors to adhere to the highest business, professional, and ethical standards. Further, RCG, its partners, and subcontractors shall not offer any gift, favor, or gratuity of any value, or make any offer of employment to any officer or employee of </w:t>
      </w:r>
      <w:r w:rsidRPr="00605B5D">
        <w:rPr>
          <w:rFonts w:cs="Calibri"/>
          <w:szCs w:val="24"/>
        </w:rPr>
        <w:t>NFGDC,</w:t>
      </w:r>
      <w:r w:rsidRPr="001F6D39">
        <w:rPr>
          <w:rFonts w:cs="Calibri"/>
          <w:szCs w:val="24"/>
        </w:rPr>
        <w:t xml:space="preserve"> or to any Commissioner or DPS Staff member either during the audit or within two years following its completion. We understand that violation of this restriction may result in immediate termination of services, and may ban RCG, its principals, partners, or subcontractors from future consideration by the Commission. </w:t>
      </w:r>
    </w:p>
    <w:p w:rsidR="00333013" w:rsidRDefault="00333013" w:rsidP="00333013">
      <w:pPr>
        <w:spacing w:before="0" w:beforeAutospacing="0" w:after="240" w:afterAutospacing="0" w:line="276" w:lineRule="auto"/>
        <w:ind w:firstLine="720"/>
        <w:jc w:val="both"/>
        <w:rPr>
          <w:rFonts w:cs="Calibri"/>
          <w:szCs w:val="24"/>
        </w:rPr>
      </w:pPr>
      <w:r w:rsidRPr="001F6D39">
        <w:rPr>
          <w:rFonts w:cs="Calibri"/>
          <w:szCs w:val="24"/>
        </w:rPr>
        <w:t xml:space="preserve">Finally, RCG, on behalf of its partners and any subcontractors engaged by it on this project, will enter into a three-party contract (RCG, </w:t>
      </w:r>
      <w:r>
        <w:rPr>
          <w:rFonts w:cs="Calibri"/>
          <w:szCs w:val="24"/>
        </w:rPr>
        <w:t>NFG,</w:t>
      </w:r>
      <w:r w:rsidRPr="001F6D39">
        <w:rPr>
          <w:rFonts w:cs="Calibri"/>
          <w:szCs w:val="24"/>
        </w:rPr>
        <w:t xml:space="preserve"> and the DPS). RCG, its partners, and subcontractors agree that neither it nor any of its affiliates, or any of its principals ,or employees, will perform any work for </w:t>
      </w:r>
      <w:r w:rsidRPr="00605B5D">
        <w:rPr>
          <w:rFonts w:cs="Calibri"/>
          <w:szCs w:val="24"/>
        </w:rPr>
        <w:t>NFGDC</w:t>
      </w:r>
      <w:r w:rsidRPr="001F6D39">
        <w:rPr>
          <w:rFonts w:cs="Calibri"/>
          <w:szCs w:val="24"/>
        </w:rPr>
        <w:t xml:space="preserve"> or its affiliates during the course of the audit, and for two years after completion of the audit, without the written authorization of the Commission. </w:t>
      </w:r>
    </w:p>
    <w:p w:rsidR="00333013" w:rsidRPr="00E43C6D" w:rsidRDefault="00333013" w:rsidP="00E43C6D">
      <w:pPr>
        <w:pStyle w:val="Heading2"/>
      </w:pPr>
      <w:bookmarkStart w:id="69" w:name="_Toc318279904"/>
      <w:r w:rsidRPr="00E43C6D">
        <w:t>Sample Audit Work Product</w:t>
      </w:r>
      <w:bookmarkEnd w:id="69"/>
    </w:p>
    <w:p w:rsidR="00333013" w:rsidRPr="00E43C6D" w:rsidRDefault="00333013" w:rsidP="00E43C6D">
      <w:pPr>
        <w:spacing w:before="0" w:beforeAutospacing="0" w:after="240" w:afterAutospacing="0" w:line="276" w:lineRule="auto"/>
        <w:ind w:firstLine="720"/>
        <w:jc w:val="both"/>
        <w:rPr>
          <w:rFonts w:cs="Calibri"/>
          <w:szCs w:val="24"/>
        </w:rPr>
      </w:pPr>
      <w:r w:rsidRPr="00E43C6D">
        <w:rPr>
          <w:rFonts w:cs="Calibri"/>
          <w:szCs w:val="24"/>
        </w:rPr>
        <w:t>RCG will pro</w:t>
      </w:r>
      <w:r w:rsidR="00FD4B0D">
        <w:rPr>
          <w:rFonts w:cs="Calibri"/>
          <w:szCs w:val="24"/>
        </w:rPr>
        <w:t>vide</w:t>
      </w:r>
      <w:r w:rsidRPr="00E43C6D">
        <w:rPr>
          <w:rFonts w:cs="Calibri"/>
          <w:szCs w:val="24"/>
        </w:rPr>
        <w:t xml:space="preserve"> a document entitled </w:t>
      </w:r>
      <w:r w:rsidR="00FD4B0D">
        <w:rPr>
          <w:rFonts w:cs="Calibri"/>
          <w:szCs w:val="24"/>
        </w:rPr>
        <w:t>CenterPoint Energy Storm Ad</w:t>
      </w:r>
      <w:r w:rsidR="00BB314F">
        <w:rPr>
          <w:rFonts w:cs="Calibri"/>
          <w:szCs w:val="24"/>
        </w:rPr>
        <w:t xml:space="preserve">equacy Review, dated March 25, 2009 </w:t>
      </w:r>
      <w:r w:rsidRPr="00E43C6D">
        <w:rPr>
          <w:rFonts w:cs="Calibri"/>
          <w:szCs w:val="24"/>
        </w:rPr>
        <w:t xml:space="preserve">(produced under the KEMA banner and submitted as part of Commission testimony in a </w:t>
      </w:r>
      <w:r w:rsidR="00BB314F">
        <w:rPr>
          <w:rFonts w:cs="Calibri"/>
          <w:szCs w:val="24"/>
        </w:rPr>
        <w:t>cost recovery</w:t>
      </w:r>
      <w:r w:rsidRPr="00E43C6D">
        <w:rPr>
          <w:rFonts w:cs="Calibri"/>
          <w:szCs w:val="24"/>
        </w:rPr>
        <w:t xml:space="preserve"> proceeding) as a sample work product</w:t>
      </w:r>
      <w:proofErr w:type="gramStart"/>
      <w:r w:rsidRPr="00E43C6D">
        <w:rPr>
          <w:rFonts w:cs="Calibri"/>
          <w:szCs w:val="24"/>
        </w:rPr>
        <w:t>,.</w:t>
      </w:r>
      <w:proofErr w:type="gramEnd"/>
      <w:r w:rsidRPr="00E43C6D">
        <w:rPr>
          <w:rFonts w:cs="Calibri"/>
          <w:szCs w:val="24"/>
        </w:rPr>
        <w:t xml:space="preserve"> The work </w:t>
      </w:r>
      <w:proofErr w:type="gramStart"/>
      <w:r w:rsidRPr="00E43C6D">
        <w:rPr>
          <w:rFonts w:cs="Calibri"/>
          <w:szCs w:val="24"/>
        </w:rPr>
        <w:t>was designed, sold and led by RCG’s proposed Engagement Director Bob Grant</w:t>
      </w:r>
      <w:proofErr w:type="gramEnd"/>
      <w:r w:rsidRPr="00E43C6D">
        <w:rPr>
          <w:rFonts w:cs="Calibri"/>
          <w:szCs w:val="24"/>
        </w:rPr>
        <w:t xml:space="preserve">. He was responsible for all aspects of the engagement from project planning analyses to report design and presentation. </w:t>
      </w:r>
      <w:r w:rsidR="00BB314F">
        <w:rPr>
          <w:rFonts w:cs="Calibri"/>
          <w:szCs w:val="24"/>
        </w:rPr>
        <w:t xml:space="preserve">Our proposed Project Manager, Howard Solganick, participated in the review prepared the testimony. </w:t>
      </w:r>
      <w:r w:rsidRPr="00E43C6D">
        <w:rPr>
          <w:rFonts w:cs="Calibri"/>
          <w:szCs w:val="24"/>
        </w:rPr>
        <w:t xml:space="preserve">Because of the size of this document, however, we are emailing it to the DPS Staff Program Manager </w:t>
      </w:r>
      <w:proofErr w:type="gramStart"/>
      <w:r w:rsidRPr="00E43C6D">
        <w:rPr>
          <w:rFonts w:cs="Calibri"/>
          <w:szCs w:val="24"/>
        </w:rPr>
        <w:t>under separate cover</w:t>
      </w:r>
      <w:proofErr w:type="gramEnd"/>
      <w:r w:rsidRPr="00E43C6D">
        <w:rPr>
          <w:rFonts w:cs="Calibri"/>
          <w:szCs w:val="24"/>
        </w:rPr>
        <w:t>.</w:t>
      </w:r>
    </w:p>
    <w:p w:rsidR="00333013" w:rsidRDefault="00333013" w:rsidP="00E43C6D">
      <w:pPr>
        <w:spacing w:before="0" w:beforeAutospacing="0" w:after="240" w:afterAutospacing="0" w:line="276" w:lineRule="auto"/>
        <w:ind w:firstLine="720"/>
        <w:jc w:val="both"/>
        <w:rPr>
          <w:rFonts w:cs="Calibri"/>
          <w:szCs w:val="24"/>
        </w:rPr>
      </w:pPr>
      <w:r w:rsidRPr="00E43C6D">
        <w:rPr>
          <w:rFonts w:cs="Calibri"/>
          <w:szCs w:val="24"/>
        </w:rPr>
        <w:t xml:space="preserve">The general format of the report </w:t>
      </w:r>
      <w:proofErr w:type="gramStart"/>
      <w:r w:rsidRPr="00E43C6D">
        <w:rPr>
          <w:rFonts w:cs="Calibri"/>
          <w:szCs w:val="24"/>
        </w:rPr>
        <w:t>was dictated</w:t>
      </w:r>
      <w:proofErr w:type="gramEnd"/>
      <w:r w:rsidRPr="00E43C6D">
        <w:rPr>
          <w:rFonts w:cs="Calibri"/>
          <w:szCs w:val="24"/>
        </w:rPr>
        <w:t xml:space="preserve"> by KEMA standards. RCG’s standards will meet or exceed those of KEMA. It </w:t>
      </w:r>
      <w:proofErr w:type="gramStart"/>
      <w:r w:rsidRPr="00E43C6D">
        <w:rPr>
          <w:rFonts w:cs="Calibri"/>
          <w:szCs w:val="24"/>
        </w:rPr>
        <w:t>should also be noted</w:t>
      </w:r>
      <w:proofErr w:type="gramEnd"/>
      <w:r w:rsidRPr="00E43C6D">
        <w:rPr>
          <w:rFonts w:cs="Calibri"/>
          <w:szCs w:val="24"/>
        </w:rPr>
        <w:t xml:space="preserve"> here that Bob Grant worked on the completion of this audit with RCG’s proposed Project Manager Howard Solganick. Both are clearly key members of RCG’s proposed team for the Company audit.  As a function of this engagement, Bob developed KEMA’s “no-surprises approach,” which allowed the client to adjust to and collaborate through a series of frank and open discussions during the development of the recommendations.  As a result, significant changes </w:t>
      </w:r>
      <w:proofErr w:type="gramStart"/>
      <w:r w:rsidRPr="00E43C6D">
        <w:rPr>
          <w:rFonts w:cs="Calibri"/>
          <w:szCs w:val="24"/>
        </w:rPr>
        <w:t>were made</w:t>
      </w:r>
      <w:proofErr w:type="gramEnd"/>
      <w:r w:rsidRPr="00E43C6D">
        <w:rPr>
          <w:rFonts w:cs="Calibri"/>
          <w:szCs w:val="24"/>
        </w:rPr>
        <w:t xml:space="preserve"> to the emergency restoration plan and the overall management process.</w:t>
      </w:r>
    </w:p>
    <w:p w:rsidR="009051A6" w:rsidRPr="009051A6" w:rsidRDefault="009051A6" w:rsidP="009051A6">
      <w:pPr>
        <w:spacing w:before="0" w:beforeAutospacing="0" w:after="240" w:afterAutospacing="0" w:line="276" w:lineRule="auto"/>
        <w:ind w:firstLine="720"/>
        <w:jc w:val="both"/>
        <w:rPr>
          <w:rFonts w:cs="Calibri"/>
          <w:szCs w:val="24"/>
        </w:rPr>
      </w:pPr>
      <w:r w:rsidRPr="009051A6">
        <w:rPr>
          <w:rFonts w:cs="Calibri"/>
          <w:szCs w:val="24"/>
        </w:rPr>
        <w:t>On behalf of the Connecticut Department of Public Utility Control (Docket</w:t>
      </w:r>
      <w:r>
        <w:rPr>
          <w:rFonts w:cs="Calibri"/>
          <w:szCs w:val="24"/>
        </w:rPr>
        <w:t xml:space="preserve"> </w:t>
      </w:r>
      <w:r w:rsidRPr="009051A6">
        <w:rPr>
          <w:rFonts w:cs="Calibri"/>
          <w:szCs w:val="24"/>
        </w:rPr>
        <w:t xml:space="preserve">07-07-01), Blue Ridge </w:t>
      </w:r>
      <w:r>
        <w:rPr>
          <w:rFonts w:cs="Calibri"/>
          <w:szCs w:val="24"/>
        </w:rPr>
        <w:t xml:space="preserve">Consulting Services </w:t>
      </w:r>
      <w:r w:rsidRPr="009051A6">
        <w:rPr>
          <w:rFonts w:cs="Calibri"/>
          <w:szCs w:val="24"/>
        </w:rPr>
        <w:t>conducted a diagnostic management audit of Connecticut</w:t>
      </w:r>
      <w:r>
        <w:rPr>
          <w:rFonts w:cs="Calibri"/>
          <w:szCs w:val="24"/>
        </w:rPr>
        <w:t xml:space="preserve"> </w:t>
      </w:r>
      <w:r w:rsidRPr="009051A6">
        <w:rPr>
          <w:rFonts w:cs="Calibri"/>
          <w:szCs w:val="24"/>
        </w:rPr>
        <w:t>Light and Power.  This audit included all facets of the utility's management</w:t>
      </w:r>
      <w:r>
        <w:rPr>
          <w:rFonts w:cs="Calibri"/>
          <w:szCs w:val="24"/>
        </w:rPr>
        <w:t xml:space="preserve"> </w:t>
      </w:r>
      <w:r w:rsidRPr="009051A6">
        <w:rPr>
          <w:rFonts w:cs="Calibri"/>
          <w:szCs w:val="24"/>
        </w:rPr>
        <w:t>and operations including Executive Management, System Operations, Financial</w:t>
      </w:r>
      <w:r>
        <w:rPr>
          <w:rFonts w:cs="Calibri"/>
          <w:szCs w:val="24"/>
        </w:rPr>
        <w:t xml:space="preserve"> </w:t>
      </w:r>
      <w:r w:rsidRPr="009051A6">
        <w:rPr>
          <w:rFonts w:cs="Calibri"/>
          <w:szCs w:val="24"/>
        </w:rPr>
        <w:t>Operations, Marketing Operations, Human Resources, Customer Service,</w:t>
      </w:r>
      <w:r>
        <w:rPr>
          <w:rFonts w:cs="Calibri"/>
          <w:szCs w:val="24"/>
        </w:rPr>
        <w:t xml:space="preserve"> </w:t>
      </w:r>
      <w:r w:rsidRPr="009051A6">
        <w:rPr>
          <w:rFonts w:cs="Calibri"/>
          <w:szCs w:val="24"/>
        </w:rPr>
        <w:t>External Relations and Support Services.  In addition, Blue Ridge provided</w:t>
      </w:r>
      <w:r>
        <w:rPr>
          <w:rFonts w:cs="Calibri"/>
          <w:szCs w:val="24"/>
        </w:rPr>
        <w:t xml:space="preserve"> </w:t>
      </w:r>
      <w:r w:rsidRPr="009051A6">
        <w:rPr>
          <w:rFonts w:cs="Calibri"/>
          <w:szCs w:val="24"/>
        </w:rPr>
        <w:t>an in-depth review and analysis of the utility's development and</w:t>
      </w:r>
      <w:r>
        <w:rPr>
          <w:rFonts w:cs="Calibri"/>
          <w:szCs w:val="24"/>
        </w:rPr>
        <w:t xml:space="preserve"> </w:t>
      </w:r>
      <w:r w:rsidRPr="009051A6">
        <w:rPr>
          <w:rFonts w:cs="Calibri"/>
          <w:szCs w:val="24"/>
        </w:rPr>
        <w:t xml:space="preserve">implementation process for CL&amp;P customer information system </w:t>
      </w:r>
      <w:proofErr w:type="spellStart"/>
      <w:r w:rsidRPr="009051A6">
        <w:rPr>
          <w:rFonts w:cs="Calibri"/>
          <w:szCs w:val="24"/>
        </w:rPr>
        <w:t>CustomerCentral</w:t>
      </w:r>
      <w:proofErr w:type="spellEnd"/>
      <w:r>
        <w:rPr>
          <w:rFonts w:cs="Calibri"/>
          <w:szCs w:val="24"/>
        </w:rPr>
        <w:t xml:space="preserve"> </w:t>
      </w:r>
      <w:r w:rsidRPr="009051A6">
        <w:rPr>
          <w:rFonts w:cs="Calibri"/>
          <w:szCs w:val="24"/>
        </w:rPr>
        <w:t xml:space="preserve">(C2). A copy of final report for the management audit </w:t>
      </w:r>
      <w:proofErr w:type="gramStart"/>
      <w:r w:rsidRPr="009051A6">
        <w:rPr>
          <w:rFonts w:cs="Calibri"/>
          <w:szCs w:val="24"/>
        </w:rPr>
        <w:t>is provided</w:t>
      </w:r>
      <w:proofErr w:type="gramEnd"/>
      <w:r w:rsidRPr="009051A6">
        <w:rPr>
          <w:rFonts w:cs="Calibri"/>
          <w:szCs w:val="24"/>
        </w:rPr>
        <w:t xml:space="preserve"> with this</w:t>
      </w:r>
      <w:r>
        <w:rPr>
          <w:rFonts w:cs="Calibri"/>
          <w:szCs w:val="24"/>
        </w:rPr>
        <w:t xml:space="preserve"> </w:t>
      </w:r>
      <w:r w:rsidRPr="009051A6">
        <w:rPr>
          <w:rFonts w:cs="Calibri"/>
          <w:szCs w:val="24"/>
        </w:rPr>
        <w:t xml:space="preserve">proposal.  </w:t>
      </w:r>
    </w:p>
    <w:p w:rsidR="00333013" w:rsidRPr="009B10DE" w:rsidRDefault="00333013" w:rsidP="00333013">
      <w:pPr>
        <w:spacing w:before="0" w:beforeAutospacing="0" w:after="240" w:afterAutospacing="0" w:line="276" w:lineRule="auto"/>
        <w:jc w:val="both"/>
        <w:rPr>
          <w:szCs w:val="24"/>
        </w:rPr>
        <w:sectPr w:rsidR="00333013" w:rsidRPr="009B10DE" w:rsidSect="00333013">
          <w:headerReference w:type="default" r:id="rId54"/>
          <w:pgSz w:w="12240" w:h="15840"/>
          <w:pgMar w:top="1440" w:right="900" w:bottom="1440" w:left="1800" w:header="720" w:footer="720" w:gutter="0"/>
          <w:cols w:space="720"/>
          <w:docGrid w:linePitch="360"/>
        </w:sectPr>
      </w:pPr>
    </w:p>
    <w:p w:rsidR="00333013" w:rsidRDefault="00333013" w:rsidP="00333013">
      <w:pPr>
        <w:spacing w:before="0" w:beforeAutospacing="0" w:after="240" w:afterAutospacing="0" w:line="276" w:lineRule="auto"/>
        <w:jc w:val="both"/>
        <w:rPr>
          <w:color w:val="FF0000"/>
          <w:szCs w:val="24"/>
        </w:rPr>
      </w:pPr>
    </w:p>
    <w:p w:rsidR="00333013" w:rsidRDefault="00333013" w:rsidP="00333013">
      <w:pPr>
        <w:spacing w:before="0" w:beforeAutospacing="0" w:after="240" w:afterAutospacing="0" w:line="276" w:lineRule="auto"/>
        <w:jc w:val="both"/>
        <w:rPr>
          <w:color w:val="FF0000"/>
          <w:szCs w:val="24"/>
        </w:rPr>
      </w:pPr>
    </w:p>
    <w:p w:rsidR="00333013" w:rsidRDefault="00333013" w:rsidP="00333013">
      <w:pPr>
        <w:spacing w:before="0" w:beforeAutospacing="0" w:after="240" w:afterAutospacing="0" w:line="276" w:lineRule="auto"/>
        <w:jc w:val="both"/>
        <w:rPr>
          <w:color w:val="FF0000"/>
          <w:szCs w:val="24"/>
        </w:rPr>
      </w:pPr>
    </w:p>
    <w:p w:rsidR="00333013" w:rsidRDefault="00333013" w:rsidP="00333013">
      <w:pPr>
        <w:spacing w:before="0" w:beforeAutospacing="0" w:after="240" w:afterAutospacing="0" w:line="276" w:lineRule="auto"/>
        <w:jc w:val="both"/>
        <w:rPr>
          <w:color w:val="FF0000"/>
          <w:szCs w:val="24"/>
        </w:rPr>
      </w:pPr>
    </w:p>
    <w:p w:rsidR="00333013" w:rsidRDefault="00333013" w:rsidP="00333013">
      <w:pPr>
        <w:spacing w:before="0" w:beforeAutospacing="0" w:after="240" w:afterAutospacing="0" w:line="276" w:lineRule="auto"/>
        <w:jc w:val="both"/>
        <w:rPr>
          <w:color w:val="FF0000"/>
          <w:szCs w:val="24"/>
        </w:rPr>
      </w:pPr>
    </w:p>
    <w:p w:rsidR="00333013" w:rsidRPr="00D51495" w:rsidRDefault="00333013" w:rsidP="00333013">
      <w:pPr>
        <w:spacing w:before="0" w:beforeAutospacing="0" w:after="240" w:afterAutospacing="0" w:line="276" w:lineRule="auto"/>
        <w:jc w:val="center"/>
        <w:rPr>
          <w:b/>
          <w:color w:val="007370"/>
          <w:sz w:val="36"/>
          <w:szCs w:val="36"/>
        </w:rPr>
      </w:pPr>
      <w:r w:rsidRPr="00D51495">
        <w:rPr>
          <w:b/>
          <w:color w:val="007370"/>
          <w:sz w:val="36"/>
          <w:szCs w:val="36"/>
        </w:rPr>
        <w:t>APPENDIX A</w:t>
      </w:r>
    </w:p>
    <w:p w:rsidR="00333013" w:rsidRPr="00D51495" w:rsidRDefault="00333013" w:rsidP="00333013">
      <w:pPr>
        <w:spacing w:before="0" w:beforeAutospacing="0" w:after="240" w:afterAutospacing="0" w:line="276" w:lineRule="auto"/>
        <w:jc w:val="center"/>
        <w:rPr>
          <w:b/>
          <w:color w:val="007370"/>
          <w:sz w:val="36"/>
          <w:szCs w:val="36"/>
        </w:rPr>
      </w:pPr>
    </w:p>
    <w:p w:rsidR="00333013" w:rsidRPr="00D51495" w:rsidRDefault="00333013" w:rsidP="00333013">
      <w:pPr>
        <w:spacing w:before="0" w:beforeAutospacing="0" w:after="240" w:afterAutospacing="0" w:line="276" w:lineRule="auto"/>
        <w:jc w:val="center"/>
        <w:rPr>
          <w:b/>
          <w:color w:val="007370"/>
          <w:sz w:val="36"/>
          <w:szCs w:val="36"/>
        </w:rPr>
      </w:pPr>
    </w:p>
    <w:p w:rsidR="00333013" w:rsidRPr="00D51495" w:rsidRDefault="00333013" w:rsidP="00333013">
      <w:pPr>
        <w:spacing w:before="0" w:beforeAutospacing="0" w:after="240" w:afterAutospacing="0" w:line="276" w:lineRule="auto"/>
        <w:jc w:val="center"/>
        <w:rPr>
          <w:b/>
          <w:color w:val="007370"/>
          <w:sz w:val="44"/>
          <w:szCs w:val="44"/>
        </w:rPr>
      </w:pPr>
      <w:r w:rsidRPr="00D51495">
        <w:rPr>
          <w:b/>
          <w:color w:val="007370"/>
          <w:sz w:val="44"/>
          <w:szCs w:val="44"/>
        </w:rPr>
        <w:t>INITIAL DATA REQUEST</w:t>
      </w:r>
    </w:p>
    <w:p w:rsidR="00333013" w:rsidRPr="00345C93" w:rsidRDefault="00333013" w:rsidP="00333013">
      <w:pPr>
        <w:jc w:val="center"/>
        <w:rPr>
          <w:rFonts w:ascii="Arial" w:hAnsi="Arial" w:cs="Arial"/>
          <w:b/>
          <w:bCs/>
          <w:color w:val="008080"/>
        </w:rPr>
      </w:pPr>
      <w:r w:rsidRPr="00D51495">
        <w:rPr>
          <w:b/>
          <w:sz w:val="36"/>
          <w:szCs w:val="36"/>
        </w:rPr>
        <w:br w:type="page"/>
      </w:r>
      <w:r w:rsidRPr="00345C93">
        <w:rPr>
          <w:rFonts w:ascii="Arial" w:hAnsi="Arial" w:cs="Arial"/>
          <w:b/>
          <w:bCs/>
          <w:color w:val="008080"/>
        </w:rPr>
        <w:t xml:space="preserve"> INITIAL DATA REQUEST</w:t>
      </w:r>
    </w:p>
    <w:p w:rsidR="00333013" w:rsidRDefault="00333013" w:rsidP="00333013">
      <w:pPr>
        <w:numPr>
          <w:ins w:id="70" w:author="Howard Solganick" w:date="2011-01-06T13:25:00Z"/>
        </w:numPr>
        <w:jc w:val="center"/>
        <w:rPr>
          <w:rFonts w:ascii="Arial" w:hAnsi="Arial" w:cs="Arial"/>
          <w:b/>
          <w:bCs/>
        </w:rPr>
      </w:pPr>
    </w:p>
    <w:tbl>
      <w:tblPr>
        <w:tblW w:w="9468" w:type="dxa"/>
        <w:tblInd w:w="180" w:type="dxa"/>
        <w:tblBorders>
          <w:top w:val="single" w:sz="8" w:space="0" w:color="000000"/>
          <w:left w:val="single" w:sz="8" w:space="0" w:color="000000"/>
          <w:bottom w:val="single" w:sz="8" w:space="0" w:color="000000"/>
          <w:right w:val="single" w:sz="8" w:space="0" w:color="000000"/>
        </w:tblBorders>
        <w:tblLayout w:type="fixed"/>
        <w:tblLook w:val="0000"/>
      </w:tblPr>
      <w:tblGrid>
        <w:gridCol w:w="1188"/>
        <w:gridCol w:w="8280"/>
      </w:tblGrid>
      <w:tr w:rsidR="00333013" w:rsidRPr="005F12DA">
        <w:trPr>
          <w:trHeight w:val="146"/>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cs="Calibri"/>
              </w:rPr>
            </w:pPr>
            <w:r w:rsidRPr="00D51495">
              <w:rPr>
                <w:rFonts w:ascii="Calibri" w:hAnsi="Calibri" w:cs="Calibri"/>
                <w:b/>
                <w:bCs/>
              </w:rPr>
              <w:t xml:space="preserve">Data Request Number </w:t>
            </w: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pStyle w:val="Default"/>
              <w:jc w:val="center"/>
              <w:rPr>
                <w:rFonts w:ascii="Calibri" w:hAnsi="Calibri" w:cs="Calibri"/>
              </w:rPr>
            </w:pPr>
            <w:r w:rsidRPr="00D51495">
              <w:rPr>
                <w:rFonts w:ascii="Calibri" w:hAnsi="Calibri" w:cs="Calibri"/>
                <w:b/>
                <w:bCs/>
              </w:rPr>
              <w:t xml:space="preserve">Data Request Description </w:t>
            </w:r>
          </w:p>
        </w:tc>
      </w:tr>
      <w:tr w:rsidR="00333013" w:rsidRPr="005F12DA">
        <w:trPr>
          <w:trHeight w:val="144"/>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cs="Calibri"/>
              </w:rPr>
            </w:pP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pStyle w:val="Default"/>
              <w:jc w:val="center"/>
              <w:rPr>
                <w:rFonts w:ascii="Calibri" w:hAnsi="Calibri" w:cs="Calibri"/>
                <w:b/>
              </w:rPr>
            </w:pPr>
            <w:r w:rsidRPr="00D51495">
              <w:rPr>
                <w:rFonts w:ascii="Calibri" w:hAnsi="Calibri" w:cs="Calibri"/>
                <w:b/>
              </w:rPr>
              <w:t>General Background</w:t>
            </w:r>
          </w:p>
        </w:tc>
      </w:tr>
      <w:tr w:rsidR="00333013" w:rsidRPr="005F12DA">
        <w:trPr>
          <w:trHeight w:val="144"/>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cs="Calibri"/>
              </w:rPr>
            </w:pPr>
            <w:r w:rsidRPr="00D51495">
              <w:rPr>
                <w:rFonts w:ascii="Calibri" w:hAnsi="Calibri" w:cs="Calibri"/>
              </w:rPr>
              <w:t xml:space="preserve">1 </w:t>
            </w: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pStyle w:val="Default"/>
              <w:rPr>
                <w:rFonts w:ascii="Calibri" w:hAnsi="Calibri" w:cs="Calibri"/>
                <w:b/>
              </w:rPr>
            </w:pPr>
            <w:r w:rsidRPr="00D51495">
              <w:rPr>
                <w:rFonts w:ascii="Calibri" w:hAnsi="Calibri" w:cs="Calibri"/>
              </w:rPr>
              <w:t xml:space="preserve">Provide list of </w:t>
            </w:r>
            <w:r>
              <w:rPr>
                <w:rFonts w:ascii="Calibri" w:hAnsi="Calibri" w:cs="Calibri"/>
              </w:rPr>
              <w:t>NFGDC</w:t>
            </w:r>
            <w:r w:rsidRPr="00D51495">
              <w:rPr>
                <w:rFonts w:ascii="Calibri" w:hAnsi="Calibri" w:cs="Calibri"/>
              </w:rPr>
              <w:t xml:space="preserve"> office locations including; headquarters, service centers, control centers, call centers.</w:t>
            </w:r>
          </w:p>
        </w:tc>
      </w:tr>
      <w:tr w:rsidR="00333013" w:rsidRPr="005F12DA">
        <w:trPr>
          <w:trHeight w:val="144"/>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cs="Calibri"/>
              </w:rPr>
            </w:pPr>
            <w:r w:rsidRPr="00D51495">
              <w:rPr>
                <w:rFonts w:ascii="Calibri" w:hAnsi="Calibri" w:cs="Calibri"/>
              </w:rPr>
              <w:t>2</w:t>
            </w: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pStyle w:val="Default"/>
              <w:rPr>
                <w:rFonts w:ascii="Calibri" w:hAnsi="Calibri" w:cs="Calibri"/>
              </w:rPr>
            </w:pPr>
            <w:r w:rsidRPr="00D51495">
              <w:rPr>
                <w:rFonts w:ascii="Calibri" w:hAnsi="Calibri" w:cs="Calibri"/>
              </w:rPr>
              <w:t>Provide all audited financial reports for past five years (200</w:t>
            </w:r>
            <w:r>
              <w:rPr>
                <w:rFonts w:ascii="Calibri" w:hAnsi="Calibri" w:cs="Calibri"/>
              </w:rPr>
              <w:t>7</w:t>
            </w:r>
            <w:r w:rsidRPr="00D51495">
              <w:rPr>
                <w:rFonts w:ascii="Calibri" w:hAnsi="Calibri" w:cs="Calibri"/>
              </w:rPr>
              <w:t>-201</w:t>
            </w:r>
            <w:r>
              <w:rPr>
                <w:rFonts w:ascii="Calibri" w:hAnsi="Calibri" w:cs="Calibri"/>
              </w:rPr>
              <w:t>1</w:t>
            </w:r>
            <w:r w:rsidRPr="00D51495">
              <w:rPr>
                <w:rFonts w:ascii="Calibri" w:hAnsi="Calibri" w:cs="Calibri"/>
              </w:rPr>
              <w:t xml:space="preserve">) </w:t>
            </w:r>
            <w:r>
              <w:rPr>
                <w:rFonts w:ascii="Calibri" w:hAnsi="Calibri" w:cs="Calibri"/>
              </w:rPr>
              <w:t>NFGC</w:t>
            </w:r>
            <w:r w:rsidRPr="00D51495">
              <w:rPr>
                <w:rFonts w:ascii="Calibri" w:hAnsi="Calibri" w:cs="Calibri"/>
              </w:rPr>
              <w:t>.</w:t>
            </w:r>
          </w:p>
        </w:tc>
      </w:tr>
      <w:tr w:rsidR="00333013" w:rsidRPr="005F12DA">
        <w:trPr>
          <w:trHeight w:val="144"/>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cs="Calibri"/>
              </w:rPr>
            </w:pPr>
            <w:r w:rsidRPr="00D51495">
              <w:rPr>
                <w:rFonts w:ascii="Calibri" w:hAnsi="Calibri" w:cs="Calibri"/>
              </w:rPr>
              <w:t>3</w:t>
            </w: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pStyle w:val="Default"/>
              <w:rPr>
                <w:rFonts w:ascii="Calibri" w:hAnsi="Calibri" w:cs="Calibri"/>
              </w:rPr>
            </w:pPr>
            <w:r w:rsidRPr="00D51495">
              <w:rPr>
                <w:rFonts w:ascii="Calibri" w:hAnsi="Calibri" w:cs="Calibri"/>
              </w:rPr>
              <w:t>Provide listing of the Internal Audit plan and actual audits completed for 200</w:t>
            </w:r>
            <w:r>
              <w:rPr>
                <w:rFonts w:ascii="Calibri" w:hAnsi="Calibri" w:cs="Calibri"/>
              </w:rPr>
              <w:t>7</w:t>
            </w:r>
            <w:r w:rsidRPr="00D51495">
              <w:rPr>
                <w:rFonts w:ascii="Calibri" w:hAnsi="Calibri" w:cs="Calibri"/>
              </w:rPr>
              <w:t xml:space="preserve"> through 201</w:t>
            </w:r>
            <w:r>
              <w:rPr>
                <w:rFonts w:ascii="Calibri" w:hAnsi="Calibri" w:cs="Calibri"/>
              </w:rPr>
              <w:t>1</w:t>
            </w:r>
            <w:r w:rsidRPr="00D51495">
              <w:rPr>
                <w:rFonts w:ascii="Calibri" w:hAnsi="Calibri" w:cs="Calibri"/>
              </w:rPr>
              <w:t>.</w:t>
            </w:r>
          </w:p>
        </w:tc>
      </w:tr>
      <w:tr w:rsidR="00333013" w:rsidRPr="005F12DA">
        <w:trPr>
          <w:trHeight w:val="144"/>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cs="Calibri"/>
              </w:rPr>
            </w:pPr>
            <w:r w:rsidRPr="00D51495">
              <w:rPr>
                <w:rFonts w:ascii="Calibri" w:hAnsi="Calibri" w:cs="Calibri"/>
              </w:rPr>
              <w:t>4</w:t>
            </w: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pStyle w:val="Default"/>
              <w:rPr>
                <w:rFonts w:ascii="Calibri" w:hAnsi="Calibri" w:cs="Calibri"/>
              </w:rPr>
            </w:pPr>
            <w:r w:rsidRPr="00D51495">
              <w:rPr>
                <w:rFonts w:ascii="Calibri" w:hAnsi="Calibri" w:cs="Calibri"/>
              </w:rPr>
              <w:t>Provide External Auditor’s communications for 200</w:t>
            </w:r>
            <w:r>
              <w:rPr>
                <w:rFonts w:ascii="Calibri" w:hAnsi="Calibri" w:cs="Calibri"/>
              </w:rPr>
              <w:t>7</w:t>
            </w:r>
            <w:r w:rsidRPr="00D51495">
              <w:rPr>
                <w:rFonts w:ascii="Calibri" w:hAnsi="Calibri" w:cs="Calibri"/>
              </w:rPr>
              <w:t xml:space="preserve"> through 201</w:t>
            </w:r>
            <w:r>
              <w:rPr>
                <w:rFonts w:ascii="Calibri" w:hAnsi="Calibri" w:cs="Calibri"/>
              </w:rPr>
              <w:t>1</w:t>
            </w:r>
            <w:r w:rsidRPr="00D51495">
              <w:rPr>
                <w:rFonts w:ascii="Calibri" w:hAnsi="Calibri" w:cs="Calibri"/>
              </w:rPr>
              <w:t>.</w:t>
            </w:r>
          </w:p>
        </w:tc>
      </w:tr>
      <w:tr w:rsidR="00333013" w:rsidRPr="005F12DA">
        <w:trPr>
          <w:trHeight w:val="144"/>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cs="Calibri"/>
              </w:rPr>
            </w:pPr>
            <w:r w:rsidRPr="00D51495">
              <w:rPr>
                <w:rFonts w:ascii="Calibri" w:hAnsi="Calibri" w:cs="Calibri"/>
              </w:rPr>
              <w:t>5</w:t>
            </w: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pStyle w:val="Default"/>
              <w:rPr>
                <w:rFonts w:ascii="Calibri" w:hAnsi="Calibri" w:cs="Calibri"/>
              </w:rPr>
            </w:pPr>
            <w:r w:rsidRPr="00D51495">
              <w:rPr>
                <w:rFonts w:ascii="Calibri" w:hAnsi="Calibri"/>
              </w:rPr>
              <w:t xml:space="preserve">Provide copies of </w:t>
            </w:r>
            <w:r>
              <w:rPr>
                <w:rFonts w:ascii="Calibri" w:hAnsi="Calibri"/>
              </w:rPr>
              <w:t>NFGDC’s</w:t>
            </w:r>
            <w:r w:rsidRPr="00D51495">
              <w:rPr>
                <w:rFonts w:ascii="Calibri" w:hAnsi="Calibri"/>
              </w:rPr>
              <w:t xml:space="preserve"> work stoppage and business continuity emergency plans (both strategic and tactical).</w:t>
            </w:r>
          </w:p>
        </w:tc>
      </w:tr>
      <w:tr w:rsidR="00333013" w:rsidRPr="005F12DA">
        <w:trPr>
          <w:trHeight w:val="144"/>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cs="Calibri"/>
              </w:rPr>
            </w:pP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pStyle w:val="Default"/>
              <w:jc w:val="center"/>
              <w:rPr>
                <w:rFonts w:ascii="Calibri" w:hAnsi="Calibri"/>
              </w:rPr>
            </w:pPr>
            <w:r w:rsidRPr="00D51495">
              <w:rPr>
                <w:rFonts w:ascii="Calibri" w:hAnsi="Calibri"/>
                <w:b/>
              </w:rPr>
              <w:t>Element No. 1: Corporate Mission, Objectives, Goals &amp; Planning</w:t>
            </w:r>
          </w:p>
        </w:tc>
      </w:tr>
      <w:tr w:rsidR="00333013" w:rsidRPr="005F12DA">
        <w:trPr>
          <w:trHeight w:val="144"/>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cs="Calibri"/>
              </w:rPr>
            </w:pPr>
            <w:r w:rsidRPr="00D51495">
              <w:rPr>
                <w:rFonts w:ascii="Calibri" w:hAnsi="Calibri" w:cs="Calibri"/>
              </w:rPr>
              <w:t xml:space="preserve">6 </w:t>
            </w: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pStyle w:val="Default"/>
              <w:rPr>
                <w:rFonts w:ascii="Calibri" w:hAnsi="Calibri" w:cs="Calibri"/>
              </w:rPr>
            </w:pPr>
            <w:r w:rsidRPr="00D51495">
              <w:rPr>
                <w:rFonts w:ascii="Calibri" w:hAnsi="Calibri" w:cs="Calibri"/>
              </w:rPr>
              <w:t xml:space="preserve">Provide most recent Strategic Plan for </w:t>
            </w:r>
            <w:r>
              <w:rPr>
                <w:rFonts w:ascii="Calibri" w:hAnsi="Calibri" w:cs="Calibri"/>
              </w:rPr>
              <w:t>NFGC and NFGDC</w:t>
            </w:r>
            <w:r w:rsidRPr="00D51495">
              <w:rPr>
                <w:rFonts w:ascii="Calibri" w:hAnsi="Calibri" w:cs="Calibri"/>
              </w:rPr>
              <w:t xml:space="preserve">. </w:t>
            </w:r>
          </w:p>
        </w:tc>
      </w:tr>
      <w:tr w:rsidR="00333013" w:rsidRPr="005F12DA">
        <w:trPr>
          <w:trHeight w:val="144"/>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cs="Calibri"/>
              </w:rPr>
            </w:pPr>
            <w:r w:rsidRPr="00D51495">
              <w:rPr>
                <w:rFonts w:ascii="Calibri" w:hAnsi="Calibri" w:cs="Calibri"/>
              </w:rPr>
              <w:t xml:space="preserve">7 </w:t>
            </w: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pStyle w:val="Default"/>
              <w:rPr>
                <w:rFonts w:ascii="Calibri" w:hAnsi="Calibri" w:cs="Calibri"/>
              </w:rPr>
            </w:pPr>
            <w:r w:rsidRPr="00D51495">
              <w:rPr>
                <w:rFonts w:ascii="Calibri" w:hAnsi="Calibri" w:cs="Calibri"/>
              </w:rPr>
              <w:t>Provide a narrative describing in detail the strategic planning process and committee charter.</w:t>
            </w:r>
          </w:p>
        </w:tc>
      </w:tr>
      <w:tr w:rsidR="00333013" w:rsidRPr="005F12DA">
        <w:trPr>
          <w:trHeight w:val="144"/>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cs="Calibri"/>
              </w:rPr>
            </w:pPr>
            <w:r w:rsidRPr="00D51495">
              <w:rPr>
                <w:rFonts w:ascii="Calibri" w:hAnsi="Calibri" w:cs="Calibri"/>
              </w:rPr>
              <w:t xml:space="preserve">8 </w:t>
            </w: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pStyle w:val="Default"/>
              <w:rPr>
                <w:rFonts w:ascii="Calibri" w:hAnsi="Calibri" w:cs="Calibri"/>
              </w:rPr>
            </w:pPr>
            <w:r w:rsidRPr="00D51495">
              <w:rPr>
                <w:rFonts w:ascii="Calibri" w:hAnsi="Calibri" w:cs="Calibri"/>
              </w:rPr>
              <w:t>Provide strategic plan progress reports and committee minutes for the last three years (2008-201</w:t>
            </w:r>
            <w:r>
              <w:rPr>
                <w:rFonts w:ascii="Calibri" w:hAnsi="Calibri" w:cs="Calibri"/>
              </w:rPr>
              <w:t>1</w:t>
            </w:r>
            <w:r w:rsidRPr="00D51495">
              <w:rPr>
                <w:rFonts w:ascii="Calibri" w:hAnsi="Calibri" w:cs="Calibri"/>
              </w:rPr>
              <w:t>).</w:t>
            </w:r>
          </w:p>
        </w:tc>
      </w:tr>
      <w:tr w:rsidR="00333013" w:rsidRPr="005F12DA">
        <w:trPr>
          <w:trHeight w:val="144"/>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cs="Calibri"/>
              </w:rPr>
            </w:pPr>
            <w:r w:rsidRPr="00D51495">
              <w:rPr>
                <w:rFonts w:ascii="Calibri" w:hAnsi="Calibri" w:cs="Calibri"/>
              </w:rPr>
              <w:t xml:space="preserve">9 </w:t>
            </w: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pStyle w:val="Default"/>
              <w:rPr>
                <w:rFonts w:ascii="Calibri" w:hAnsi="Calibri" w:cs="Calibri"/>
              </w:rPr>
            </w:pPr>
            <w:r w:rsidRPr="00D51495">
              <w:rPr>
                <w:rFonts w:ascii="Calibri" w:hAnsi="Calibri" w:cs="Calibri"/>
              </w:rPr>
              <w:t>Provide list of the strategic planning committee members.</w:t>
            </w:r>
          </w:p>
        </w:tc>
      </w:tr>
      <w:tr w:rsidR="00333013" w:rsidRPr="005F12DA">
        <w:trPr>
          <w:trHeight w:val="144"/>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cs="Calibri"/>
              </w:rPr>
            </w:pPr>
            <w:r w:rsidRPr="00D51495">
              <w:rPr>
                <w:rFonts w:ascii="Calibri" w:hAnsi="Calibri" w:cs="Calibri"/>
              </w:rPr>
              <w:t xml:space="preserve">10 </w:t>
            </w: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pStyle w:val="Default"/>
              <w:rPr>
                <w:rFonts w:ascii="Calibri" w:hAnsi="Calibri" w:cs="Calibri"/>
              </w:rPr>
            </w:pPr>
            <w:r w:rsidRPr="00D51495">
              <w:rPr>
                <w:rFonts w:ascii="Calibri" w:hAnsi="Calibri" w:cs="Calibri"/>
              </w:rPr>
              <w:t>Pro</w:t>
            </w:r>
            <w:r>
              <w:rPr>
                <w:rFonts w:ascii="Calibri" w:hAnsi="Calibri" w:cs="Calibri"/>
              </w:rPr>
              <w:t>vide list of members of the BOD</w:t>
            </w:r>
            <w:r w:rsidRPr="00D51495">
              <w:rPr>
                <w:rFonts w:ascii="Calibri" w:hAnsi="Calibri" w:cs="Calibri"/>
              </w:rPr>
              <w:t xml:space="preserve"> for </w:t>
            </w:r>
            <w:r w:rsidR="00E7432D">
              <w:rPr>
                <w:rFonts w:ascii="Calibri" w:hAnsi="Calibri" w:cs="Calibri"/>
              </w:rPr>
              <w:t>NFGC</w:t>
            </w:r>
            <w:r w:rsidR="00E7432D" w:rsidRPr="00D51495">
              <w:rPr>
                <w:rFonts w:ascii="Calibri" w:hAnsi="Calibri" w:cs="Calibri"/>
              </w:rPr>
              <w:t xml:space="preserve"> </w:t>
            </w:r>
            <w:r w:rsidR="00E7432D">
              <w:rPr>
                <w:rFonts w:ascii="Calibri" w:hAnsi="Calibri" w:cs="Calibri"/>
              </w:rPr>
              <w:t>and</w:t>
            </w:r>
            <w:r>
              <w:rPr>
                <w:rFonts w:ascii="Calibri" w:hAnsi="Calibri" w:cs="Calibri"/>
              </w:rPr>
              <w:t xml:space="preserve"> NFGDC </w:t>
            </w:r>
            <w:r w:rsidRPr="00D51495">
              <w:rPr>
                <w:rFonts w:ascii="Calibri" w:hAnsi="Calibri" w:cs="Calibri"/>
              </w:rPr>
              <w:t>including board committee assignments, contact information and capsule resumes.</w:t>
            </w:r>
          </w:p>
        </w:tc>
      </w:tr>
      <w:tr w:rsidR="00333013" w:rsidRPr="005F12DA">
        <w:trPr>
          <w:trHeight w:val="144"/>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cs="Calibri"/>
              </w:rPr>
            </w:pPr>
            <w:r w:rsidRPr="00D51495">
              <w:rPr>
                <w:rFonts w:ascii="Calibri" w:hAnsi="Calibri" w:cs="Calibri"/>
              </w:rPr>
              <w:t xml:space="preserve">11 </w:t>
            </w: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pStyle w:val="Default"/>
              <w:rPr>
                <w:rFonts w:ascii="Calibri" w:hAnsi="Calibri" w:cs="Calibri"/>
              </w:rPr>
            </w:pPr>
            <w:r w:rsidRPr="00D51495">
              <w:rPr>
                <w:rFonts w:ascii="Calibri" w:hAnsi="Calibri" w:cs="Calibri"/>
              </w:rPr>
              <w:t xml:space="preserve">Provide detailed organization charts for </w:t>
            </w:r>
            <w:r>
              <w:rPr>
                <w:rFonts w:ascii="Calibri" w:hAnsi="Calibri" w:cs="Calibri"/>
              </w:rPr>
              <w:t>NFGC, NFGDC</w:t>
            </w:r>
            <w:r w:rsidRPr="00D51495">
              <w:rPr>
                <w:rFonts w:ascii="Calibri" w:hAnsi="Calibri" w:cs="Calibri"/>
              </w:rPr>
              <w:t xml:space="preserve"> and </w:t>
            </w:r>
            <w:r>
              <w:rPr>
                <w:rFonts w:ascii="Calibri" w:hAnsi="Calibri" w:cs="Calibri"/>
              </w:rPr>
              <w:t>all subsidiary companies</w:t>
            </w:r>
            <w:r w:rsidRPr="00D51495">
              <w:rPr>
                <w:rFonts w:ascii="Calibri" w:hAnsi="Calibri" w:cs="Calibri"/>
              </w:rPr>
              <w:t>.</w:t>
            </w:r>
          </w:p>
        </w:tc>
      </w:tr>
      <w:tr w:rsidR="00333013" w:rsidRPr="005F12DA">
        <w:trPr>
          <w:trHeight w:val="144"/>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cs="Calibri"/>
              </w:rPr>
            </w:pPr>
            <w:r w:rsidRPr="00D51495">
              <w:rPr>
                <w:rFonts w:ascii="Calibri" w:hAnsi="Calibri" w:cs="Calibri"/>
              </w:rPr>
              <w:t xml:space="preserve">12 </w:t>
            </w: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pStyle w:val="Default"/>
              <w:rPr>
                <w:rFonts w:ascii="Calibri" w:hAnsi="Calibri" w:cs="Calibri"/>
              </w:rPr>
            </w:pPr>
            <w:r w:rsidRPr="00D51495">
              <w:rPr>
                <w:rFonts w:ascii="Calibri" w:hAnsi="Calibri" w:cs="Calibri"/>
              </w:rPr>
              <w:t xml:space="preserve">Provide list and description of major </w:t>
            </w:r>
            <w:r>
              <w:rPr>
                <w:rFonts w:ascii="Calibri" w:hAnsi="Calibri" w:cs="Calibri"/>
              </w:rPr>
              <w:t>NFGDC</w:t>
            </w:r>
            <w:r w:rsidRPr="00D51495">
              <w:rPr>
                <w:rFonts w:ascii="Calibri" w:hAnsi="Calibri" w:cs="Calibri"/>
              </w:rPr>
              <w:t xml:space="preserve"> organizational changes in the since 1/1/2006.</w:t>
            </w:r>
          </w:p>
        </w:tc>
      </w:tr>
      <w:tr w:rsidR="00333013" w:rsidRPr="005F12DA">
        <w:trPr>
          <w:trHeight w:val="144"/>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cs="Calibri"/>
              </w:rPr>
            </w:pPr>
            <w:r w:rsidRPr="00D51495">
              <w:rPr>
                <w:rFonts w:ascii="Calibri" w:hAnsi="Calibri" w:cs="Calibri"/>
              </w:rPr>
              <w:t xml:space="preserve">13 </w:t>
            </w: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pStyle w:val="Default"/>
              <w:rPr>
                <w:rFonts w:ascii="Calibri" w:hAnsi="Calibri" w:cs="Calibri"/>
              </w:rPr>
            </w:pPr>
            <w:r w:rsidRPr="00D51495">
              <w:rPr>
                <w:rFonts w:ascii="Calibri" w:hAnsi="Calibri" w:cs="Calibri"/>
              </w:rPr>
              <w:t xml:space="preserve">Provide list of key </w:t>
            </w:r>
            <w:r>
              <w:rPr>
                <w:rFonts w:ascii="Calibri" w:hAnsi="Calibri" w:cs="Calibri"/>
              </w:rPr>
              <w:t>NFGDC</w:t>
            </w:r>
            <w:r w:rsidRPr="00D51495">
              <w:rPr>
                <w:rFonts w:ascii="Calibri" w:hAnsi="Calibri" w:cs="Calibri"/>
              </w:rPr>
              <w:t xml:space="preserve"> executives responsible for operations with contact information and capsule resumes.</w:t>
            </w:r>
          </w:p>
        </w:tc>
      </w:tr>
      <w:tr w:rsidR="00333013" w:rsidRPr="005F12DA">
        <w:trPr>
          <w:trHeight w:val="144"/>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cs="Calibri"/>
              </w:rPr>
            </w:pPr>
            <w:r w:rsidRPr="00D51495">
              <w:rPr>
                <w:rFonts w:ascii="Calibri" w:hAnsi="Calibri" w:cs="Calibri"/>
              </w:rPr>
              <w:t xml:space="preserve">14 </w:t>
            </w: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pStyle w:val="Default"/>
              <w:rPr>
                <w:rFonts w:ascii="Calibri" w:hAnsi="Calibri" w:cs="Calibri"/>
              </w:rPr>
            </w:pPr>
            <w:r w:rsidRPr="00D51495">
              <w:rPr>
                <w:rFonts w:ascii="Calibri" w:hAnsi="Calibri" w:cs="Calibri"/>
              </w:rPr>
              <w:t xml:space="preserve">Provide list of key </w:t>
            </w:r>
            <w:r>
              <w:rPr>
                <w:rFonts w:ascii="Calibri" w:hAnsi="Calibri" w:cs="Calibri"/>
              </w:rPr>
              <w:t>NFGC and NFGDC</w:t>
            </w:r>
            <w:r w:rsidRPr="00D51495">
              <w:rPr>
                <w:rFonts w:ascii="Calibri" w:hAnsi="Calibri" w:cs="Calibri"/>
              </w:rPr>
              <w:t xml:space="preserve"> executives with contact information and capsule resumes.</w:t>
            </w:r>
          </w:p>
        </w:tc>
      </w:tr>
      <w:tr w:rsidR="00333013" w:rsidRPr="005F12DA">
        <w:trPr>
          <w:trHeight w:val="144"/>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cs="Calibri"/>
              </w:rPr>
            </w:pPr>
            <w:r w:rsidRPr="00D51495">
              <w:rPr>
                <w:rFonts w:ascii="Calibri" w:hAnsi="Calibri" w:cs="Calibri"/>
              </w:rPr>
              <w:t xml:space="preserve">15 </w:t>
            </w: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pStyle w:val="Default"/>
              <w:rPr>
                <w:rFonts w:ascii="Calibri" w:hAnsi="Calibri" w:cs="Calibri"/>
              </w:rPr>
            </w:pPr>
            <w:r w:rsidRPr="00D51495">
              <w:rPr>
                <w:rFonts w:ascii="Calibri" w:hAnsi="Calibri" w:cs="Calibri"/>
              </w:rPr>
              <w:t xml:space="preserve">Provide list of key management personnel for </w:t>
            </w:r>
            <w:r>
              <w:rPr>
                <w:rFonts w:ascii="Calibri" w:hAnsi="Calibri" w:cs="Calibri"/>
              </w:rPr>
              <w:t xml:space="preserve">NFGDC and its </w:t>
            </w:r>
            <w:r w:rsidRPr="00D51495">
              <w:rPr>
                <w:rFonts w:ascii="Calibri" w:hAnsi="Calibri" w:cs="Calibri"/>
              </w:rPr>
              <w:t>NYS operations with contact information and capsule resumes.</w:t>
            </w:r>
          </w:p>
        </w:tc>
      </w:tr>
      <w:tr w:rsidR="00333013" w:rsidRPr="005F12DA">
        <w:trPr>
          <w:trHeight w:val="304"/>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cs="Calibri"/>
              </w:rPr>
            </w:pPr>
            <w:r w:rsidRPr="00D51495">
              <w:rPr>
                <w:rFonts w:ascii="Calibri" w:hAnsi="Calibri" w:cs="Calibri"/>
              </w:rPr>
              <w:t xml:space="preserve">16 </w:t>
            </w: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pStyle w:val="Default"/>
              <w:rPr>
                <w:rFonts w:ascii="Calibri" w:hAnsi="Calibri" w:cs="Calibri"/>
                <w:color w:val="auto"/>
              </w:rPr>
            </w:pPr>
            <w:r w:rsidRPr="00D51495">
              <w:rPr>
                <w:rFonts w:ascii="Calibri" w:hAnsi="Calibri" w:cs="Calibri"/>
                <w:color w:val="auto"/>
              </w:rPr>
              <w:t xml:space="preserve">Provide mission and objectives for each department or division </w:t>
            </w:r>
            <w:r>
              <w:rPr>
                <w:rFonts w:ascii="Calibri" w:hAnsi="Calibri" w:cs="Calibri"/>
                <w:color w:val="auto"/>
              </w:rPr>
              <w:t>NFGDC</w:t>
            </w:r>
            <w:r w:rsidRPr="00D51495">
              <w:rPr>
                <w:rFonts w:ascii="Calibri" w:hAnsi="Calibri" w:cs="Calibri"/>
                <w:color w:val="auto"/>
              </w:rPr>
              <w:t>.</w:t>
            </w:r>
          </w:p>
        </w:tc>
      </w:tr>
      <w:tr w:rsidR="00333013" w:rsidRPr="005F12DA">
        <w:trPr>
          <w:trHeight w:val="304"/>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cs="Calibri"/>
              </w:rPr>
            </w:pPr>
            <w:r w:rsidRPr="00D51495">
              <w:rPr>
                <w:rFonts w:ascii="Calibri" w:hAnsi="Calibri" w:cs="Calibri"/>
              </w:rPr>
              <w:t>17</w:t>
            </w: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pStyle w:val="Default"/>
              <w:rPr>
                <w:rFonts w:ascii="Calibri" w:hAnsi="Calibri"/>
                <w:color w:val="auto"/>
              </w:rPr>
            </w:pPr>
            <w:r w:rsidRPr="00D51495">
              <w:rPr>
                <w:rFonts w:ascii="Calibri" w:hAnsi="Calibri"/>
                <w:color w:val="auto"/>
              </w:rPr>
              <w:t>Provide the mission statement for the strategic planning function.</w:t>
            </w:r>
          </w:p>
        </w:tc>
      </w:tr>
      <w:tr w:rsidR="00333013" w:rsidRPr="005F12DA">
        <w:trPr>
          <w:trHeight w:val="304"/>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cs="Calibri"/>
              </w:rPr>
            </w:pPr>
            <w:r w:rsidRPr="00D51495">
              <w:rPr>
                <w:rFonts w:ascii="Calibri" w:hAnsi="Calibri" w:cs="Calibri"/>
              </w:rPr>
              <w:t>18</w:t>
            </w: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pStyle w:val="Default"/>
              <w:rPr>
                <w:rFonts w:ascii="Calibri" w:hAnsi="Calibri"/>
                <w:color w:val="auto"/>
              </w:rPr>
            </w:pPr>
            <w:r w:rsidRPr="00D51495">
              <w:rPr>
                <w:rFonts w:ascii="Calibri" w:hAnsi="Calibri"/>
                <w:color w:val="auto"/>
              </w:rPr>
              <w:t>Provide the Key Performance Indicators (KPI) and goals (and results) for the Strategic Planning department/function.</w:t>
            </w:r>
          </w:p>
        </w:tc>
      </w:tr>
      <w:tr w:rsidR="00333013" w:rsidRPr="005F12DA">
        <w:trPr>
          <w:trHeight w:val="304"/>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cs="Calibri"/>
              </w:rPr>
            </w:pPr>
            <w:r w:rsidRPr="00D51495">
              <w:rPr>
                <w:rFonts w:ascii="Calibri" w:hAnsi="Calibri" w:cs="Calibri"/>
              </w:rPr>
              <w:t xml:space="preserve">19 </w:t>
            </w: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pStyle w:val="Default"/>
              <w:rPr>
                <w:rFonts w:ascii="Calibri" w:hAnsi="Calibri"/>
                <w:color w:val="auto"/>
              </w:rPr>
            </w:pPr>
            <w:r w:rsidRPr="00D51495">
              <w:rPr>
                <w:rFonts w:ascii="Calibri" w:hAnsi="Calibri"/>
                <w:color w:val="auto"/>
              </w:rPr>
              <w:t>Provide the budget versus actual for the Strategic Planning department/function for the years 2006 through 2011.</w:t>
            </w:r>
          </w:p>
        </w:tc>
      </w:tr>
      <w:tr w:rsidR="00333013" w:rsidRPr="005F12DA">
        <w:trPr>
          <w:trHeight w:val="304"/>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cs="Calibri"/>
              </w:rPr>
            </w:pPr>
            <w:r w:rsidRPr="00D51495">
              <w:rPr>
                <w:rFonts w:ascii="Calibri" w:hAnsi="Calibri" w:cs="Calibri"/>
              </w:rPr>
              <w:t xml:space="preserve">20 </w:t>
            </w: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pStyle w:val="Default"/>
              <w:rPr>
                <w:rFonts w:ascii="Calibri" w:hAnsi="Calibri"/>
                <w:color w:val="auto"/>
              </w:rPr>
            </w:pPr>
            <w:r w:rsidRPr="00D51495">
              <w:rPr>
                <w:rFonts w:ascii="Calibri" w:hAnsi="Calibri"/>
                <w:color w:val="auto"/>
              </w:rPr>
              <w:t xml:space="preserve">Provide a </w:t>
            </w:r>
            <w:proofErr w:type="gramStart"/>
            <w:r w:rsidRPr="00D51495">
              <w:rPr>
                <w:rFonts w:ascii="Calibri" w:hAnsi="Calibri"/>
                <w:color w:val="auto"/>
              </w:rPr>
              <w:t>history (manning</w:t>
            </w:r>
            <w:proofErr w:type="gramEnd"/>
            <w:r w:rsidRPr="00D51495">
              <w:rPr>
                <w:rFonts w:ascii="Calibri" w:hAnsi="Calibri"/>
                <w:color w:val="auto"/>
              </w:rPr>
              <w:t xml:space="preserve"> table) for the </w:t>
            </w:r>
            <w:r>
              <w:rPr>
                <w:rFonts w:ascii="Calibri" w:hAnsi="Calibri"/>
                <w:color w:val="auto"/>
              </w:rPr>
              <w:t xml:space="preserve">NFGDC’s </w:t>
            </w:r>
            <w:r w:rsidRPr="00D51495">
              <w:rPr>
                <w:rFonts w:ascii="Calibri" w:hAnsi="Calibri"/>
                <w:color w:val="auto"/>
              </w:rPr>
              <w:t>Strategic Planning department/function for 2006 through 2011</w:t>
            </w:r>
            <w:r>
              <w:rPr>
                <w:rFonts w:ascii="Calibri" w:hAnsi="Calibri"/>
                <w:color w:val="auto"/>
              </w:rPr>
              <w:t>, if none, NFGC’s</w:t>
            </w:r>
            <w:r w:rsidRPr="00D51495">
              <w:rPr>
                <w:rFonts w:ascii="Calibri" w:hAnsi="Calibri"/>
                <w:color w:val="auto"/>
              </w:rPr>
              <w:t>.</w:t>
            </w:r>
          </w:p>
        </w:tc>
      </w:tr>
      <w:tr w:rsidR="00333013" w:rsidRPr="005F12DA">
        <w:trPr>
          <w:trHeight w:val="304"/>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cs="Calibri"/>
              </w:rPr>
            </w:pPr>
            <w:r w:rsidRPr="00D51495">
              <w:rPr>
                <w:rFonts w:ascii="Calibri" w:hAnsi="Calibri" w:cs="Calibri"/>
              </w:rPr>
              <w:t xml:space="preserve">21 </w:t>
            </w: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pStyle w:val="Default"/>
              <w:rPr>
                <w:rFonts w:ascii="Calibri" w:hAnsi="Calibri"/>
                <w:color w:val="auto"/>
              </w:rPr>
            </w:pPr>
            <w:r w:rsidRPr="00D51495">
              <w:rPr>
                <w:rFonts w:ascii="Calibri" w:hAnsi="Calibri"/>
                <w:color w:val="auto"/>
              </w:rPr>
              <w:t>Provide job descriptions for all employees involved in strategic planning.</w:t>
            </w:r>
          </w:p>
        </w:tc>
      </w:tr>
      <w:tr w:rsidR="00333013" w:rsidRPr="005F12DA">
        <w:trPr>
          <w:trHeight w:val="340"/>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cs="Calibri"/>
              </w:rPr>
            </w:pPr>
            <w:r w:rsidRPr="00D51495">
              <w:rPr>
                <w:rFonts w:ascii="Calibri" w:hAnsi="Calibri" w:cs="Calibri"/>
              </w:rPr>
              <w:t>22</w:t>
            </w: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pStyle w:val="ColorfulList-Accent11"/>
              <w:autoSpaceDE w:val="0"/>
              <w:autoSpaceDN w:val="0"/>
              <w:adjustRightInd w:val="0"/>
              <w:spacing w:before="0" w:beforeAutospacing="0" w:after="0" w:afterAutospacing="0"/>
              <w:ind w:left="0"/>
              <w:jc w:val="both"/>
              <w:rPr>
                <w:b/>
                <w:szCs w:val="24"/>
              </w:rPr>
            </w:pPr>
            <w:r w:rsidRPr="00D51495">
              <w:rPr>
                <w:rFonts w:cs="Calibri"/>
                <w:szCs w:val="24"/>
              </w:rPr>
              <w:t xml:space="preserve">Company and affiliate organizational structure (to include </w:t>
            </w:r>
            <w:r>
              <w:rPr>
                <w:rFonts w:cs="Calibri"/>
                <w:szCs w:val="24"/>
              </w:rPr>
              <w:t>NFGC</w:t>
            </w:r>
            <w:r w:rsidRPr="00D51495">
              <w:rPr>
                <w:rFonts w:cs="Calibri"/>
                <w:szCs w:val="24"/>
              </w:rPr>
              <w:t xml:space="preserve"> charging business units, if any)</w:t>
            </w:r>
          </w:p>
        </w:tc>
      </w:tr>
      <w:tr w:rsidR="00333013" w:rsidRPr="005F12DA">
        <w:trPr>
          <w:trHeight w:val="340"/>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cs="Calibri"/>
              </w:rPr>
            </w:pPr>
            <w:r w:rsidRPr="00D51495">
              <w:rPr>
                <w:rFonts w:ascii="Calibri" w:hAnsi="Calibri" w:cs="Calibri"/>
              </w:rPr>
              <w:t xml:space="preserve">23 </w:t>
            </w: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pStyle w:val="ColorfulList-Accent11"/>
              <w:autoSpaceDE w:val="0"/>
              <w:autoSpaceDN w:val="0"/>
              <w:adjustRightInd w:val="0"/>
              <w:spacing w:before="0" w:beforeAutospacing="0" w:after="0" w:afterAutospacing="0"/>
              <w:ind w:left="0"/>
              <w:rPr>
                <w:b/>
              </w:rPr>
            </w:pPr>
            <w:r w:rsidRPr="00D51495">
              <w:rPr>
                <w:rFonts w:cs="Calibri"/>
                <w:szCs w:val="24"/>
              </w:rPr>
              <w:t xml:space="preserve">Policy and procedure manuals regarding sharing or allocation of costs (labor and resources) between business unit entities at </w:t>
            </w:r>
            <w:r>
              <w:rPr>
                <w:rFonts w:cs="Calibri"/>
                <w:szCs w:val="24"/>
              </w:rPr>
              <w:t>NFGC</w:t>
            </w:r>
            <w:r w:rsidRPr="00D51495">
              <w:rPr>
                <w:rFonts w:cs="Calibri"/>
                <w:szCs w:val="24"/>
              </w:rPr>
              <w:t xml:space="preserve"> </w:t>
            </w:r>
          </w:p>
        </w:tc>
      </w:tr>
      <w:tr w:rsidR="00333013" w:rsidRPr="005F12DA">
        <w:trPr>
          <w:trHeight w:val="340"/>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cs="Calibri"/>
              </w:rPr>
            </w:pPr>
            <w:r w:rsidRPr="00D51495">
              <w:rPr>
                <w:rFonts w:ascii="Calibri" w:hAnsi="Calibri" w:cs="Calibri"/>
              </w:rPr>
              <w:t xml:space="preserve">24 </w:t>
            </w: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pStyle w:val="ColorfulList-Accent11"/>
              <w:autoSpaceDE w:val="0"/>
              <w:autoSpaceDN w:val="0"/>
              <w:adjustRightInd w:val="0"/>
              <w:spacing w:before="0" w:beforeAutospacing="0" w:after="0" w:afterAutospacing="0"/>
              <w:ind w:left="0"/>
              <w:rPr>
                <w:b/>
              </w:rPr>
            </w:pPr>
            <w:r w:rsidRPr="00D51495">
              <w:rPr>
                <w:rFonts w:cs="Calibri"/>
                <w:szCs w:val="24"/>
              </w:rPr>
              <w:t xml:space="preserve">The Company’s time allocation policies, guidelines, procedures and training materials particularly between </w:t>
            </w:r>
            <w:r>
              <w:rPr>
                <w:rFonts w:cs="Calibri"/>
                <w:szCs w:val="24"/>
              </w:rPr>
              <w:t>NFGC and NFGDC</w:t>
            </w:r>
          </w:p>
        </w:tc>
      </w:tr>
      <w:tr w:rsidR="00333013" w:rsidRPr="005F12DA">
        <w:trPr>
          <w:trHeight w:val="340"/>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cs="Calibri"/>
              </w:rPr>
            </w:pPr>
            <w:r w:rsidRPr="00D51495">
              <w:rPr>
                <w:rFonts w:ascii="Calibri" w:hAnsi="Calibri" w:cs="Calibri"/>
              </w:rPr>
              <w:t xml:space="preserve">25 </w:t>
            </w: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pStyle w:val="ColorfulList-Accent11"/>
              <w:autoSpaceDE w:val="0"/>
              <w:autoSpaceDN w:val="0"/>
              <w:adjustRightInd w:val="0"/>
              <w:spacing w:before="0" w:beforeAutospacing="0" w:after="0" w:afterAutospacing="0"/>
              <w:ind w:left="0"/>
              <w:rPr>
                <w:b/>
              </w:rPr>
            </w:pPr>
            <w:r w:rsidRPr="00D51495">
              <w:rPr>
                <w:rFonts w:cs="Calibri"/>
                <w:szCs w:val="24"/>
              </w:rPr>
              <w:t>Documentation and accounting records for all transactions in past three years (2008 -201</w:t>
            </w:r>
            <w:r>
              <w:rPr>
                <w:rFonts w:cs="Calibri"/>
                <w:szCs w:val="24"/>
              </w:rPr>
              <w:t>1</w:t>
            </w:r>
            <w:r w:rsidRPr="00D51495">
              <w:rPr>
                <w:rFonts w:cs="Calibri"/>
                <w:szCs w:val="24"/>
              </w:rPr>
              <w:t>) where costs were allocated between business unit entities, This includes payroll records</w:t>
            </w:r>
          </w:p>
        </w:tc>
      </w:tr>
      <w:tr w:rsidR="00333013" w:rsidRPr="005F12DA">
        <w:trPr>
          <w:trHeight w:val="457"/>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cs="Calibri"/>
              </w:rPr>
            </w:pPr>
            <w:r w:rsidRPr="00D51495">
              <w:rPr>
                <w:rFonts w:ascii="Calibri" w:hAnsi="Calibri" w:cs="Calibri"/>
              </w:rPr>
              <w:t xml:space="preserve">26 </w:t>
            </w: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pStyle w:val="ColorfulList-Accent11"/>
              <w:autoSpaceDE w:val="0"/>
              <w:autoSpaceDN w:val="0"/>
              <w:adjustRightInd w:val="0"/>
              <w:spacing w:before="0" w:beforeAutospacing="0" w:after="0" w:afterAutospacing="0"/>
              <w:ind w:left="0"/>
              <w:rPr>
                <w:b/>
              </w:rPr>
            </w:pPr>
            <w:r w:rsidRPr="00D51495">
              <w:rPr>
                <w:rFonts w:cs="Calibri"/>
                <w:szCs w:val="24"/>
              </w:rPr>
              <w:t>Regulatory filings related to affiliate transaction cost allocation policy and methods</w:t>
            </w:r>
          </w:p>
        </w:tc>
      </w:tr>
      <w:tr w:rsidR="00333013" w:rsidRPr="005F12DA">
        <w:trPr>
          <w:trHeight w:val="340"/>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cs="Calibri"/>
              </w:rPr>
            </w:pPr>
            <w:r w:rsidRPr="00D51495">
              <w:rPr>
                <w:rFonts w:ascii="Calibri" w:hAnsi="Calibri" w:cs="Calibri"/>
              </w:rPr>
              <w:t xml:space="preserve">27 </w:t>
            </w: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pStyle w:val="ColorfulList-Accent11"/>
              <w:autoSpaceDE w:val="0"/>
              <w:autoSpaceDN w:val="0"/>
              <w:adjustRightInd w:val="0"/>
              <w:spacing w:before="0" w:beforeAutospacing="0" w:after="0" w:afterAutospacing="0"/>
              <w:ind w:left="0"/>
              <w:rPr>
                <w:b/>
              </w:rPr>
            </w:pPr>
            <w:r w:rsidRPr="00D51495">
              <w:rPr>
                <w:rFonts w:cs="Calibri"/>
                <w:szCs w:val="24"/>
              </w:rPr>
              <w:t>Internal audit reports and annual audit plans</w:t>
            </w:r>
          </w:p>
        </w:tc>
      </w:tr>
      <w:tr w:rsidR="00333013" w:rsidRPr="005F12DA">
        <w:trPr>
          <w:trHeight w:val="340"/>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cs="Calibri"/>
              </w:rPr>
            </w:pPr>
            <w:r w:rsidRPr="00D51495">
              <w:rPr>
                <w:rFonts w:ascii="Calibri" w:hAnsi="Calibri" w:cs="Calibri"/>
              </w:rPr>
              <w:t xml:space="preserve">28 </w:t>
            </w: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pStyle w:val="ColorfulList-Accent11"/>
              <w:autoSpaceDE w:val="0"/>
              <w:autoSpaceDN w:val="0"/>
              <w:adjustRightInd w:val="0"/>
              <w:spacing w:before="0" w:beforeAutospacing="0" w:after="0" w:afterAutospacing="0"/>
              <w:ind w:left="0"/>
              <w:rPr>
                <w:b/>
              </w:rPr>
            </w:pPr>
            <w:r w:rsidRPr="00D51495">
              <w:rPr>
                <w:rFonts w:cs="Calibri"/>
                <w:szCs w:val="24"/>
              </w:rPr>
              <w:t xml:space="preserve">SOX documentation of the processes by which expenses associated with affiliate transactions are identified, accumulated, and assigned </w:t>
            </w:r>
          </w:p>
        </w:tc>
      </w:tr>
      <w:tr w:rsidR="00333013" w:rsidRPr="005F12DA">
        <w:trPr>
          <w:trHeight w:val="340"/>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cs="Calibri"/>
              </w:rPr>
            </w:pP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pStyle w:val="Default"/>
              <w:jc w:val="center"/>
              <w:rPr>
                <w:rFonts w:ascii="Calibri" w:hAnsi="Calibri"/>
                <w:b/>
                <w:color w:val="auto"/>
              </w:rPr>
            </w:pPr>
            <w:r w:rsidRPr="00D51495">
              <w:rPr>
                <w:rFonts w:ascii="Calibri" w:hAnsi="Calibri"/>
                <w:b/>
                <w:color w:val="auto"/>
              </w:rPr>
              <w:t>Element No. 2: Load Forecasting</w:t>
            </w:r>
          </w:p>
        </w:tc>
      </w:tr>
      <w:tr w:rsidR="00333013" w:rsidRPr="005F12DA">
        <w:trPr>
          <w:trHeight w:val="144"/>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cs="Calibri"/>
              </w:rPr>
            </w:pPr>
            <w:r w:rsidRPr="00D51495">
              <w:rPr>
                <w:rFonts w:ascii="Calibri" w:hAnsi="Calibri" w:cs="Calibri"/>
              </w:rPr>
              <w:t>29</w:t>
            </w: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pStyle w:val="Default"/>
              <w:rPr>
                <w:rFonts w:ascii="Calibri" w:hAnsi="Calibri"/>
              </w:rPr>
            </w:pPr>
            <w:r w:rsidRPr="00D51495">
              <w:rPr>
                <w:rFonts w:ascii="Calibri" w:hAnsi="Calibri"/>
              </w:rPr>
              <w:t>Provide a narrative that describes the gas supply and peak day forecasting process and any changes made since 1/1/2006.  Include process flow diagrams and organizations involved.</w:t>
            </w:r>
          </w:p>
        </w:tc>
      </w:tr>
      <w:tr w:rsidR="00333013" w:rsidRPr="005F12DA">
        <w:trPr>
          <w:trHeight w:val="144"/>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cs="Calibri"/>
              </w:rPr>
            </w:pPr>
            <w:r w:rsidRPr="00D51495">
              <w:rPr>
                <w:rFonts w:ascii="Calibri" w:hAnsi="Calibri" w:cs="Calibri"/>
              </w:rPr>
              <w:t xml:space="preserve">30 </w:t>
            </w: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pStyle w:val="Default"/>
              <w:rPr>
                <w:rFonts w:ascii="Calibri" w:hAnsi="Calibri"/>
              </w:rPr>
            </w:pPr>
            <w:r w:rsidRPr="00D51495">
              <w:rPr>
                <w:rFonts w:ascii="Calibri" w:hAnsi="Calibri"/>
              </w:rPr>
              <w:t>Provide a narrative that describes any pipeline and/or storage forecast requirements for gas supply and peak day forecast.</w:t>
            </w:r>
          </w:p>
        </w:tc>
      </w:tr>
      <w:tr w:rsidR="00333013" w:rsidRPr="005F12DA">
        <w:trPr>
          <w:trHeight w:val="144"/>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cs="Calibri"/>
              </w:rPr>
            </w:pPr>
            <w:r w:rsidRPr="00D51495">
              <w:rPr>
                <w:rFonts w:ascii="Calibri" w:hAnsi="Calibri" w:cs="Calibri"/>
              </w:rPr>
              <w:t xml:space="preserve">31 </w:t>
            </w: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pStyle w:val="Default"/>
              <w:rPr>
                <w:rFonts w:ascii="Calibri" w:hAnsi="Calibri"/>
              </w:rPr>
            </w:pPr>
            <w:r w:rsidRPr="00D51495">
              <w:rPr>
                <w:rFonts w:ascii="Calibri" w:hAnsi="Calibri"/>
              </w:rPr>
              <w:t xml:space="preserve">Provide a narrative describing how non-traditional forecasting techniques such as sensitivity studies, </w:t>
            </w:r>
            <w:proofErr w:type="spellStart"/>
            <w:r w:rsidRPr="00D51495">
              <w:rPr>
                <w:rFonts w:ascii="Calibri" w:hAnsi="Calibri"/>
              </w:rPr>
              <w:t>para</w:t>
            </w:r>
            <w:proofErr w:type="spellEnd"/>
            <w:r w:rsidRPr="00D51495">
              <w:rPr>
                <w:rFonts w:ascii="Calibri" w:hAnsi="Calibri"/>
              </w:rPr>
              <w:t xml:space="preserve">-analytics, environmental scanning and emerging trends </w:t>
            </w:r>
            <w:proofErr w:type="gramStart"/>
            <w:r w:rsidRPr="00D51495">
              <w:rPr>
                <w:rFonts w:ascii="Calibri" w:hAnsi="Calibri"/>
              </w:rPr>
              <w:t>are considered</w:t>
            </w:r>
            <w:proofErr w:type="gramEnd"/>
            <w:r w:rsidRPr="00D51495">
              <w:rPr>
                <w:rFonts w:ascii="Calibri" w:hAnsi="Calibri"/>
              </w:rPr>
              <w:t xml:space="preserve"> in the gas forecasting process.</w:t>
            </w:r>
          </w:p>
        </w:tc>
      </w:tr>
      <w:tr w:rsidR="00333013" w:rsidRPr="005F12DA">
        <w:trPr>
          <w:trHeight w:val="144"/>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cs="Calibri"/>
              </w:rPr>
            </w:pPr>
            <w:r w:rsidRPr="00D51495">
              <w:rPr>
                <w:rFonts w:ascii="Calibri" w:hAnsi="Calibri" w:cs="Calibri"/>
              </w:rPr>
              <w:t xml:space="preserve">32 </w:t>
            </w: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pStyle w:val="Default"/>
              <w:rPr>
                <w:rFonts w:ascii="Calibri" w:hAnsi="Calibri"/>
              </w:rPr>
            </w:pPr>
            <w:r w:rsidRPr="00D51495">
              <w:rPr>
                <w:rFonts w:ascii="Calibri" w:hAnsi="Calibri"/>
              </w:rPr>
              <w:t>Provide a narrative that describes all models used for gas supply and peak day forecasting and any changes made since 1/1/200</w:t>
            </w:r>
            <w:r>
              <w:rPr>
                <w:rFonts w:ascii="Calibri" w:hAnsi="Calibri"/>
              </w:rPr>
              <w:t>7</w:t>
            </w:r>
            <w:r w:rsidRPr="00D51495">
              <w:rPr>
                <w:rFonts w:ascii="Calibri" w:hAnsi="Calibri"/>
              </w:rPr>
              <w:t>.</w:t>
            </w:r>
          </w:p>
        </w:tc>
      </w:tr>
      <w:tr w:rsidR="00333013" w:rsidRPr="005F12DA">
        <w:trPr>
          <w:trHeight w:val="144"/>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cs="Calibri"/>
              </w:rPr>
            </w:pPr>
            <w:r w:rsidRPr="00D51495">
              <w:rPr>
                <w:rFonts w:ascii="Calibri" w:hAnsi="Calibri" w:cs="Calibri"/>
              </w:rPr>
              <w:t xml:space="preserve">33 </w:t>
            </w: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pStyle w:val="Default"/>
              <w:rPr>
                <w:rFonts w:ascii="Calibri" w:hAnsi="Calibri"/>
              </w:rPr>
            </w:pPr>
            <w:r w:rsidRPr="00D51495">
              <w:rPr>
                <w:rFonts w:ascii="Calibri" w:hAnsi="Calibri"/>
              </w:rPr>
              <w:t>Provide a narrative that describes all data/information inputs used in the gas forecasting process.</w:t>
            </w:r>
          </w:p>
        </w:tc>
      </w:tr>
      <w:tr w:rsidR="00333013" w:rsidRPr="005F12DA">
        <w:trPr>
          <w:trHeight w:val="144"/>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cs="Calibri"/>
              </w:rPr>
            </w:pPr>
            <w:r w:rsidRPr="00D51495">
              <w:rPr>
                <w:rFonts w:ascii="Calibri" w:hAnsi="Calibri" w:cs="Calibri"/>
              </w:rPr>
              <w:t>34</w:t>
            </w: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pStyle w:val="Default"/>
              <w:rPr>
                <w:rFonts w:ascii="Calibri" w:hAnsi="Calibri"/>
              </w:rPr>
            </w:pPr>
            <w:r w:rsidRPr="00D51495">
              <w:rPr>
                <w:rFonts w:ascii="Calibri" w:hAnsi="Calibri"/>
              </w:rPr>
              <w:t>Provide a narrative that describes how customer choice and fuel switching is estimated and integrated into the gas forecasting process.</w:t>
            </w:r>
          </w:p>
        </w:tc>
      </w:tr>
      <w:tr w:rsidR="00333013" w:rsidRPr="005F12DA">
        <w:trPr>
          <w:trHeight w:val="144"/>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cs="Calibri"/>
              </w:rPr>
            </w:pPr>
            <w:r w:rsidRPr="00D51495">
              <w:rPr>
                <w:rFonts w:ascii="Calibri" w:hAnsi="Calibri" w:cs="Calibri"/>
              </w:rPr>
              <w:t xml:space="preserve">35 </w:t>
            </w: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pStyle w:val="Default"/>
              <w:rPr>
                <w:rFonts w:ascii="Calibri" w:hAnsi="Calibri"/>
              </w:rPr>
            </w:pPr>
            <w:r w:rsidRPr="00D51495">
              <w:rPr>
                <w:rFonts w:ascii="Calibri" w:hAnsi="Calibri"/>
              </w:rPr>
              <w:t>Provide a narrative that describes customer research such as load research and/or appliance saturation for each gas customer class.</w:t>
            </w:r>
          </w:p>
        </w:tc>
      </w:tr>
      <w:tr w:rsidR="00333013" w:rsidRPr="005F12DA">
        <w:trPr>
          <w:trHeight w:val="144"/>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cs="Calibri"/>
              </w:rPr>
            </w:pPr>
            <w:r w:rsidRPr="00D51495">
              <w:rPr>
                <w:rFonts w:ascii="Calibri" w:hAnsi="Calibri" w:cs="Calibri"/>
              </w:rPr>
              <w:t xml:space="preserve">36 </w:t>
            </w: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pStyle w:val="Default"/>
              <w:rPr>
                <w:rFonts w:ascii="Calibri" w:hAnsi="Calibri"/>
              </w:rPr>
            </w:pPr>
            <w:r w:rsidRPr="00D51495">
              <w:rPr>
                <w:rFonts w:ascii="Calibri" w:hAnsi="Calibri"/>
              </w:rPr>
              <w:t xml:space="preserve">Provide a narrative that describes how energy efficiency and demand measures </w:t>
            </w:r>
            <w:proofErr w:type="gramStart"/>
            <w:r w:rsidRPr="00D51495">
              <w:rPr>
                <w:rFonts w:ascii="Calibri" w:hAnsi="Calibri"/>
              </w:rPr>
              <w:t>are integrated</w:t>
            </w:r>
            <w:proofErr w:type="gramEnd"/>
            <w:r w:rsidRPr="00D51495">
              <w:rPr>
                <w:rFonts w:ascii="Calibri" w:hAnsi="Calibri"/>
              </w:rPr>
              <w:t xml:space="preserve"> within the gas supply and peak day forecast.</w:t>
            </w:r>
          </w:p>
        </w:tc>
      </w:tr>
      <w:tr w:rsidR="00333013" w:rsidRPr="005F12DA">
        <w:trPr>
          <w:trHeight w:val="144"/>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rPr>
            </w:pPr>
            <w:r w:rsidRPr="00D51495">
              <w:rPr>
                <w:rFonts w:ascii="Calibri" w:hAnsi="Calibri"/>
              </w:rPr>
              <w:t xml:space="preserve">37 </w:t>
            </w: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pStyle w:val="Default"/>
              <w:rPr>
                <w:rFonts w:ascii="Calibri" w:hAnsi="Calibri"/>
              </w:rPr>
            </w:pPr>
            <w:r w:rsidRPr="00D51495">
              <w:rPr>
                <w:rFonts w:ascii="Calibri" w:hAnsi="Calibri"/>
              </w:rPr>
              <w:t xml:space="preserve">Provide a narrative that describes how distributed generation and other customer measures </w:t>
            </w:r>
            <w:proofErr w:type="gramStart"/>
            <w:r w:rsidRPr="00D51495">
              <w:rPr>
                <w:rFonts w:ascii="Calibri" w:hAnsi="Calibri"/>
              </w:rPr>
              <w:t>are integrated</w:t>
            </w:r>
            <w:proofErr w:type="gramEnd"/>
            <w:r w:rsidRPr="00D51495">
              <w:rPr>
                <w:rFonts w:ascii="Calibri" w:hAnsi="Calibri"/>
              </w:rPr>
              <w:t xml:space="preserve"> within the gas supply and peak day forecast.</w:t>
            </w:r>
          </w:p>
        </w:tc>
      </w:tr>
      <w:tr w:rsidR="00333013" w:rsidRPr="005F12DA">
        <w:trPr>
          <w:trHeight w:val="144"/>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rPr>
            </w:pPr>
            <w:r w:rsidRPr="00D51495">
              <w:rPr>
                <w:rFonts w:ascii="Calibri" w:hAnsi="Calibri"/>
              </w:rPr>
              <w:t xml:space="preserve">38 </w:t>
            </w: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pStyle w:val="Default"/>
              <w:rPr>
                <w:rFonts w:ascii="Calibri" w:hAnsi="Calibri"/>
              </w:rPr>
            </w:pPr>
            <w:r w:rsidRPr="00D51495">
              <w:rPr>
                <w:rFonts w:ascii="Calibri" w:hAnsi="Calibri"/>
              </w:rPr>
              <w:t xml:space="preserve">Provide a narrative that describes the </w:t>
            </w:r>
            <w:proofErr w:type="gramStart"/>
            <w:r w:rsidRPr="00D51495">
              <w:rPr>
                <w:rFonts w:ascii="Calibri" w:hAnsi="Calibri"/>
              </w:rPr>
              <w:t>gas demand side management programs</w:t>
            </w:r>
            <w:proofErr w:type="gramEnd"/>
            <w:r w:rsidRPr="00D51495">
              <w:rPr>
                <w:rFonts w:ascii="Calibri" w:hAnsi="Calibri"/>
              </w:rPr>
              <w:t xml:space="preserve"> (including distributed generation) since 1/1/200</w:t>
            </w:r>
            <w:r>
              <w:rPr>
                <w:rFonts w:ascii="Calibri" w:hAnsi="Calibri"/>
              </w:rPr>
              <w:t>7</w:t>
            </w:r>
            <w:r w:rsidRPr="00D51495">
              <w:rPr>
                <w:rFonts w:ascii="Calibri" w:hAnsi="Calibri"/>
              </w:rPr>
              <w:t>.</w:t>
            </w:r>
          </w:p>
        </w:tc>
      </w:tr>
      <w:tr w:rsidR="00333013" w:rsidRPr="005F12DA">
        <w:trPr>
          <w:trHeight w:val="144"/>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rPr>
            </w:pPr>
            <w:r w:rsidRPr="00D51495">
              <w:rPr>
                <w:rFonts w:ascii="Calibri" w:hAnsi="Calibri"/>
              </w:rPr>
              <w:t xml:space="preserve">39 </w:t>
            </w: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pStyle w:val="Default"/>
              <w:rPr>
                <w:rFonts w:ascii="Calibri" w:hAnsi="Calibri"/>
              </w:rPr>
            </w:pPr>
            <w:r w:rsidRPr="00D51495">
              <w:rPr>
                <w:rFonts w:ascii="Calibri" w:hAnsi="Calibri"/>
              </w:rPr>
              <w:t xml:space="preserve">Provide a narrative that describes the </w:t>
            </w:r>
            <w:proofErr w:type="gramStart"/>
            <w:r w:rsidRPr="00D51495">
              <w:rPr>
                <w:rFonts w:ascii="Calibri" w:hAnsi="Calibri"/>
              </w:rPr>
              <w:t>gas energy efficiency programs</w:t>
            </w:r>
            <w:proofErr w:type="gramEnd"/>
            <w:r w:rsidRPr="00D51495">
              <w:rPr>
                <w:rFonts w:ascii="Calibri" w:hAnsi="Calibri"/>
              </w:rPr>
              <w:t xml:space="preserve"> since 1/1/200</w:t>
            </w:r>
            <w:r>
              <w:rPr>
                <w:rFonts w:ascii="Calibri" w:hAnsi="Calibri"/>
              </w:rPr>
              <w:t>7</w:t>
            </w:r>
            <w:r w:rsidRPr="00D51495">
              <w:rPr>
                <w:rFonts w:ascii="Calibri" w:hAnsi="Calibri"/>
              </w:rPr>
              <w:t>.</w:t>
            </w:r>
          </w:p>
        </w:tc>
      </w:tr>
      <w:tr w:rsidR="00333013" w:rsidRPr="005F12DA">
        <w:trPr>
          <w:trHeight w:val="144"/>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rPr>
            </w:pPr>
            <w:r w:rsidRPr="00D51495">
              <w:rPr>
                <w:rFonts w:ascii="Calibri" w:hAnsi="Calibri"/>
              </w:rPr>
              <w:t xml:space="preserve">40 </w:t>
            </w: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pStyle w:val="Default"/>
              <w:rPr>
                <w:rFonts w:ascii="Calibri" w:hAnsi="Calibri"/>
              </w:rPr>
            </w:pPr>
            <w:r w:rsidRPr="00D51495">
              <w:rPr>
                <w:rFonts w:ascii="Calibri" w:hAnsi="Calibri"/>
              </w:rPr>
              <w:t>Provide a narrative that describes the review and approval process (including titles or positions involved) for gas supply and peak day forecasting and any changes made since 1/1/200</w:t>
            </w:r>
            <w:r>
              <w:rPr>
                <w:rFonts w:ascii="Calibri" w:hAnsi="Calibri"/>
              </w:rPr>
              <w:t>7</w:t>
            </w:r>
            <w:r w:rsidRPr="00D51495">
              <w:rPr>
                <w:rFonts w:ascii="Calibri" w:hAnsi="Calibri"/>
              </w:rPr>
              <w:t>.</w:t>
            </w:r>
          </w:p>
        </w:tc>
      </w:tr>
      <w:tr w:rsidR="00333013" w:rsidRPr="005F12DA">
        <w:trPr>
          <w:trHeight w:val="144"/>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rPr>
            </w:pPr>
            <w:r w:rsidRPr="00D51495">
              <w:rPr>
                <w:rFonts w:ascii="Calibri" w:hAnsi="Calibri"/>
              </w:rPr>
              <w:t xml:space="preserve">41 </w:t>
            </w: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pStyle w:val="Default"/>
              <w:rPr>
                <w:rFonts w:ascii="Calibri" w:hAnsi="Calibri"/>
              </w:rPr>
            </w:pPr>
            <w:r w:rsidRPr="00D51495">
              <w:rPr>
                <w:rFonts w:ascii="Calibri" w:hAnsi="Calibri"/>
              </w:rPr>
              <w:t xml:space="preserve">Provide a narrative that describes all statistical testing and validation of the models used for gas supply and peak day forecasting.  </w:t>
            </w:r>
          </w:p>
        </w:tc>
      </w:tr>
      <w:tr w:rsidR="00333013" w:rsidRPr="005F12DA">
        <w:trPr>
          <w:trHeight w:val="144"/>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cs="Calibri"/>
              </w:rPr>
            </w:pPr>
            <w:r w:rsidRPr="00D51495">
              <w:rPr>
                <w:rFonts w:ascii="Calibri" w:hAnsi="Calibri"/>
              </w:rPr>
              <w:t>42</w:t>
            </w: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pStyle w:val="Default"/>
              <w:rPr>
                <w:rFonts w:ascii="Calibri" w:hAnsi="Calibri"/>
              </w:rPr>
            </w:pPr>
            <w:r w:rsidRPr="00D51495">
              <w:rPr>
                <w:rFonts w:ascii="Calibri" w:hAnsi="Calibri"/>
              </w:rPr>
              <w:t>Provide a narrative that describes any backcasting or other validation of the models used for gas supply and peak day forecast.</w:t>
            </w:r>
          </w:p>
        </w:tc>
      </w:tr>
      <w:tr w:rsidR="00333013" w:rsidRPr="005F12DA">
        <w:trPr>
          <w:trHeight w:val="144"/>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rPr>
            </w:pPr>
            <w:r w:rsidRPr="00D51495">
              <w:rPr>
                <w:rFonts w:ascii="Calibri" w:hAnsi="Calibri"/>
              </w:rPr>
              <w:t xml:space="preserve">43 </w:t>
            </w: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pStyle w:val="Default"/>
              <w:rPr>
                <w:rFonts w:ascii="Calibri" w:hAnsi="Calibri"/>
              </w:rPr>
            </w:pPr>
            <w:r w:rsidRPr="00D51495">
              <w:rPr>
                <w:rFonts w:ascii="Calibri" w:hAnsi="Calibri"/>
              </w:rPr>
              <w:t>Provide a narrative that describes the weather normalization process for the gas supply and peak day forecast.</w:t>
            </w:r>
          </w:p>
        </w:tc>
      </w:tr>
      <w:tr w:rsidR="00333013" w:rsidRPr="005F12DA">
        <w:trPr>
          <w:trHeight w:val="144"/>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rPr>
            </w:pPr>
            <w:r w:rsidRPr="00D51495">
              <w:rPr>
                <w:rFonts w:ascii="Calibri" w:hAnsi="Calibri"/>
              </w:rPr>
              <w:t xml:space="preserve">44 </w:t>
            </w: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pStyle w:val="Default"/>
              <w:rPr>
                <w:rFonts w:ascii="Calibri" w:hAnsi="Calibri"/>
                <w:color w:val="auto"/>
              </w:rPr>
            </w:pPr>
            <w:r w:rsidRPr="00D51495">
              <w:rPr>
                <w:rFonts w:ascii="Calibri" w:hAnsi="Calibri"/>
                <w:color w:val="auto"/>
              </w:rPr>
              <w:t xml:space="preserve">Provide a monthly comparison by forecast class (rate, customer, region or other) of the gas supply and peak day forecast to actual.  This </w:t>
            </w:r>
            <w:proofErr w:type="gramStart"/>
            <w:r w:rsidRPr="00D51495">
              <w:rPr>
                <w:rFonts w:ascii="Calibri" w:hAnsi="Calibri"/>
                <w:color w:val="auto"/>
              </w:rPr>
              <w:t>should be provided</w:t>
            </w:r>
            <w:proofErr w:type="gramEnd"/>
            <w:r w:rsidRPr="00D51495">
              <w:rPr>
                <w:rFonts w:ascii="Calibri" w:hAnsi="Calibri"/>
                <w:color w:val="auto"/>
              </w:rPr>
              <w:t xml:space="preserve"> for each forecast starting 1/1/200</w:t>
            </w:r>
            <w:r>
              <w:rPr>
                <w:rFonts w:ascii="Calibri" w:hAnsi="Calibri"/>
                <w:color w:val="auto"/>
              </w:rPr>
              <w:t>7</w:t>
            </w:r>
            <w:r w:rsidRPr="00D51495">
              <w:rPr>
                <w:rFonts w:ascii="Calibri" w:hAnsi="Calibri"/>
                <w:color w:val="auto"/>
              </w:rPr>
              <w:t xml:space="preserve">.  </w:t>
            </w:r>
          </w:p>
        </w:tc>
      </w:tr>
      <w:tr w:rsidR="00333013" w:rsidRPr="005F12DA">
        <w:trPr>
          <w:trHeight w:val="144"/>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rPr>
            </w:pPr>
            <w:r w:rsidRPr="00D51495">
              <w:rPr>
                <w:rFonts w:ascii="Calibri" w:hAnsi="Calibri"/>
              </w:rPr>
              <w:t xml:space="preserve">45 </w:t>
            </w: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pStyle w:val="Default"/>
              <w:rPr>
                <w:rFonts w:ascii="Calibri" w:hAnsi="Calibri"/>
                <w:color w:val="auto"/>
              </w:rPr>
            </w:pPr>
            <w:r w:rsidRPr="00D51495">
              <w:rPr>
                <w:rFonts w:ascii="Calibri" w:hAnsi="Calibri"/>
                <w:color w:val="auto"/>
              </w:rPr>
              <w:t>Provide the mission statement for the gas forecasting function.</w:t>
            </w:r>
          </w:p>
        </w:tc>
      </w:tr>
      <w:tr w:rsidR="00333013" w:rsidRPr="005F12DA">
        <w:trPr>
          <w:trHeight w:val="144"/>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rPr>
            </w:pPr>
            <w:r w:rsidRPr="00D51495">
              <w:rPr>
                <w:rFonts w:ascii="Calibri" w:hAnsi="Calibri"/>
              </w:rPr>
              <w:t xml:space="preserve">46 </w:t>
            </w: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pStyle w:val="Default"/>
              <w:rPr>
                <w:rFonts w:ascii="Calibri" w:hAnsi="Calibri"/>
                <w:color w:val="auto"/>
              </w:rPr>
            </w:pPr>
            <w:r w:rsidRPr="00D51495">
              <w:rPr>
                <w:rFonts w:ascii="Calibri" w:hAnsi="Calibri"/>
                <w:color w:val="auto"/>
              </w:rPr>
              <w:t>Provide the KPI and goals (and results) for the Gas Forecasting department/function.</w:t>
            </w:r>
          </w:p>
        </w:tc>
      </w:tr>
      <w:tr w:rsidR="00333013" w:rsidRPr="005F12DA">
        <w:trPr>
          <w:trHeight w:val="144"/>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rPr>
            </w:pPr>
            <w:r w:rsidRPr="00D51495">
              <w:rPr>
                <w:rFonts w:ascii="Calibri" w:hAnsi="Calibri"/>
              </w:rPr>
              <w:t xml:space="preserve">47 </w:t>
            </w: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pStyle w:val="Default"/>
              <w:rPr>
                <w:rFonts w:ascii="Calibri" w:hAnsi="Calibri"/>
                <w:color w:val="auto"/>
              </w:rPr>
            </w:pPr>
            <w:r w:rsidRPr="00D51495">
              <w:rPr>
                <w:rFonts w:ascii="Calibri" w:hAnsi="Calibri"/>
                <w:color w:val="auto"/>
              </w:rPr>
              <w:t>Provide the budget versus actual for the Gas Forecasting department/function for the years 2006 through 2011.</w:t>
            </w:r>
          </w:p>
        </w:tc>
      </w:tr>
      <w:tr w:rsidR="00333013" w:rsidRPr="005F12DA">
        <w:trPr>
          <w:trHeight w:val="270"/>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rPr>
            </w:pPr>
            <w:r w:rsidRPr="00D51495">
              <w:rPr>
                <w:rFonts w:ascii="Calibri" w:hAnsi="Calibri"/>
              </w:rPr>
              <w:t xml:space="preserve">48 </w:t>
            </w: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pStyle w:val="Default"/>
              <w:rPr>
                <w:rFonts w:ascii="Calibri" w:hAnsi="Calibri"/>
                <w:color w:val="auto"/>
              </w:rPr>
            </w:pPr>
            <w:r w:rsidRPr="00D51495">
              <w:rPr>
                <w:rFonts w:ascii="Calibri" w:hAnsi="Calibri"/>
                <w:color w:val="auto"/>
              </w:rPr>
              <w:t xml:space="preserve">Provide a </w:t>
            </w:r>
            <w:proofErr w:type="gramStart"/>
            <w:r w:rsidRPr="00D51495">
              <w:rPr>
                <w:rFonts w:ascii="Calibri" w:hAnsi="Calibri"/>
                <w:color w:val="auto"/>
              </w:rPr>
              <w:t>history (manning</w:t>
            </w:r>
            <w:proofErr w:type="gramEnd"/>
            <w:r w:rsidRPr="00D51495">
              <w:rPr>
                <w:rFonts w:ascii="Calibri" w:hAnsi="Calibri"/>
                <w:color w:val="auto"/>
              </w:rPr>
              <w:t xml:space="preserve"> table) for the Gas Forecasting department/function for 2006 through 2011.</w:t>
            </w:r>
          </w:p>
        </w:tc>
      </w:tr>
      <w:tr w:rsidR="00333013" w:rsidRPr="005F12DA">
        <w:trPr>
          <w:trHeight w:val="270"/>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rPr>
            </w:pPr>
            <w:r w:rsidRPr="00D51495">
              <w:rPr>
                <w:rFonts w:ascii="Calibri" w:hAnsi="Calibri"/>
              </w:rPr>
              <w:t>49</w:t>
            </w: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pStyle w:val="Default"/>
              <w:rPr>
                <w:rFonts w:ascii="Calibri" w:hAnsi="Calibri"/>
                <w:color w:val="auto"/>
              </w:rPr>
            </w:pPr>
            <w:r w:rsidRPr="00D51495">
              <w:rPr>
                <w:rFonts w:ascii="Calibri" w:hAnsi="Calibri"/>
                <w:color w:val="auto"/>
              </w:rPr>
              <w:t>Provide job descriptions for all employees involved in gas supply and peak day forecast.</w:t>
            </w:r>
          </w:p>
        </w:tc>
      </w:tr>
      <w:tr w:rsidR="00333013" w:rsidRPr="005F12DA">
        <w:trPr>
          <w:trHeight w:val="144"/>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rPr>
            </w:pP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pStyle w:val="Default"/>
              <w:jc w:val="center"/>
              <w:rPr>
                <w:rFonts w:ascii="Calibri" w:hAnsi="Calibri"/>
                <w:b/>
                <w:color w:val="auto"/>
              </w:rPr>
            </w:pPr>
            <w:r w:rsidRPr="00D51495">
              <w:rPr>
                <w:rFonts w:ascii="Calibri" w:hAnsi="Calibri"/>
                <w:b/>
                <w:color w:val="auto"/>
              </w:rPr>
              <w:t>Element No. 3: Supply Procurement</w:t>
            </w:r>
          </w:p>
        </w:tc>
      </w:tr>
      <w:tr w:rsidR="00333013" w:rsidRPr="005F12DA">
        <w:trPr>
          <w:trHeight w:val="144"/>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rPr>
            </w:pPr>
            <w:r w:rsidRPr="00D51495">
              <w:rPr>
                <w:rFonts w:ascii="Calibri" w:hAnsi="Calibri"/>
              </w:rPr>
              <w:t xml:space="preserve">50 </w:t>
            </w: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spacing w:before="0" w:beforeAutospacing="0" w:after="240" w:afterAutospacing="0"/>
              <w:rPr>
                <w:rFonts w:cs="Arial"/>
                <w:szCs w:val="24"/>
              </w:rPr>
            </w:pPr>
            <w:r w:rsidRPr="00D51495">
              <w:rPr>
                <w:rFonts w:cs="Arial"/>
                <w:szCs w:val="24"/>
              </w:rPr>
              <w:t xml:space="preserve">Provide a narrative that describes the </w:t>
            </w:r>
            <w:proofErr w:type="gramStart"/>
            <w:r w:rsidRPr="00D51495">
              <w:rPr>
                <w:rFonts w:cs="Arial"/>
                <w:szCs w:val="24"/>
              </w:rPr>
              <w:t>gas supply procurement process</w:t>
            </w:r>
            <w:proofErr w:type="gramEnd"/>
            <w:r w:rsidRPr="00D51495">
              <w:rPr>
                <w:rFonts w:cs="Arial"/>
                <w:szCs w:val="24"/>
              </w:rPr>
              <w:t xml:space="preserve"> and any changes made since 1/1/2006.  Include process flow diagrams and organizations involved.</w:t>
            </w:r>
          </w:p>
        </w:tc>
      </w:tr>
      <w:tr w:rsidR="00333013" w:rsidRPr="005F12DA">
        <w:trPr>
          <w:trHeight w:val="144"/>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rPr>
            </w:pPr>
            <w:r w:rsidRPr="00D51495">
              <w:rPr>
                <w:rFonts w:ascii="Calibri" w:hAnsi="Calibri"/>
              </w:rPr>
              <w:t xml:space="preserve">51 </w:t>
            </w: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spacing w:before="0" w:beforeAutospacing="0" w:after="240" w:afterAutospacing="0"/>
              <w:rPr>
                <w:rFonts w:cs="Arial"/>
                <w:szCs w:val="24"/>
              </w:rPr>
            </w:pPr>
            <w:r w:rsidRPr="00D51495">
              <w:rPr>
                <w:rFonts w:cs="Arial"/>
                <w:szCs w:val="24"/>
              </w:rPr>
              <w:t xml:space="preserve">Provide a narrative that describes the gas supply procurement </w:t>
            </w:r>
            <w:proofErr w:type="gramStart"/>
            <w:r w:rsidRPr="00D51495">
              <w:rPr>
                <w:rFonts w:cs="Arial"/>
                <w:szCs w:val="24"/>
              </w:rPr>
              <w:t>environment which</w:t>
            </w:r>
            <w:proofErr w:type="gramEnd"/>
            <w:r w:rsidRPr="00D51495">
              <w:rPr>
                <w:rFonts w:cs="Arial"/>
                <w:szCs w:val="24"/>
              </w:rPr>
              <w:t xml:space="preserve"> impacts </w:t>
            </w:r>
            <w:r>
              <w:rPr>
                <w:rFonts w:cs="Arial"/>
                <w:szCs w:val="24"/>
              </w:rPr>
              <w:t>NFGDC</w:t>
            </w:r>
            <w:r w:rsidRPr="00D51495">
              <w:rPr>
                <w:rFonts w:cs="Arial"/>
                <w:szCs w:val="24"/>
              </w:rPr>
              <w:t xml:space="preserve"> operating in New York. Specifically address Federal and State regulatory (utility, environmental, FERC, etc) constricts as well as physical aspects.</w:t>
            </w:r>
          </w:p>
        </w:tc>
      </w:tr>
      <w:tr w:rsidR="00333013" w:rsidRPr="005F12DA">
        <w:trPr>
          <w:trHeight w:val="144"/>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rPr>
            </w:pPr>
            <w:r w:rsidRPr="00D51495">
              <w:rPr>
                <w:rFonts w:ascii="Calibri" w:hAnsi="Calibri"/>
              </w:rPr>
              <w:t xml:space="preserve">52 </w:t>
            </w: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spacing w:before="0" w:beforeAutospacing="0" w:after="240" w:afterAutospacing="0"/>
              <w:rPr>
                <w:rFonts w:cs="Arial"/>
                <w:szCs w:val="24"/>
              </w:rPr>
            </w:pPr>
            <w:r w:rsidRPr="00D51495">
              <w:rPr>
                <w:rFonts w:cs="Arial"/>
                <w:iCs/>
                <w:szCs w:val="24"/>
              </w:rPr>
              <w:t>Provide a narrative that describes the Company involvement and interactions with FERC, AGA, and Interstate pipeline companies (committee memberships etc.).</w:t>
            </w:r>
          </w:p>
        </w:tc>
      </w:tr>
      <w:tr w:rsidR="00333013" w:rsidRPr="005F12DA">
        <w:trPr>
          <w:trHeight w:val="144"/>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rPr>
            </w:pPr>
            <w:r w:rsidRPr="00D51495">
              <w:rPr>
                <w:rFonts w:ascii="Calibri" w:hAnsi="Calibri"/>
              </w:rPr>
              <w:t xml:space="preserve">53 </w:t>
            </w: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spacing w:before="0" w:beforeAutospacing="0" w:after="240" w:afterAutospacing="0"/>
              <w:rPr>
                <w:rFonts w:cs="Arial"/>
                <w:szCs w:val="24"/>
              </w:rPr>
            </w:pPr>
            <w:r w:rsidRPr="00D51495">
              <w:rPr>
                <w:rFonts w:cs="Arial"/>
                <w:color w:val="000000"/>
                <w:szCs w:val="24"/>
              </w:rPr>
              <w:t>Provide the Company Risk policy governing gas supply procurement. Describe any changes since 1/1/2006.</w:t>
            </w:r>
          </w:p>
        </w:tc>
      </w:tr>
      <w:tr w:rsidR="00333013" w:rsidRPr="005F12DA">
        <w:trPr>
          <w:trHeight w:val="270"/>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rPr>
            </w:pPr>
            <w:r w:rsidRPr="00D51495">
              <w:rPr>
                <w:rFonts w:ascii="Calibri" w:hAnsi="Calibri"/>
              </w:rPr>
              <w:t xml:space="preserve">54 </w:t>
            </w: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spacing w:before="0" w:beforeAutospacing="0" w:after="240" w:afterAutospacing="0"/>
              <w:rPr>
                <w:rFonts w:cs="Arial"/>
                <w:szCs w:val="24"/>
              </w:rPr>
            </w:pPr>
            <w:r w:rsidRPr="00D51495">
              <w:rPr>
                <w:rFonts w:cs="Arial"/>
                <w:szCs w:val="24"/>
              </w:rPr>
              <w:t xml:space="preserve">Provide a narrative that describes all data/information inputs used in the </w:t>
            </w:r>
            <w:proofErr w:type="gramStart"/>
            <w:r w:rsidRPr="00D51495">
              <w:rPr>
                <w:rFonts w:cs="Arial"/>
                <w:szCs w:val="24"/>
              </w:rPr>
              <w:t>gas supply procurement process</w:t>
            </w:r>
            <w:proofErr w:type="gramEnd"/>
            <w:r w:rsidRPr="00D51495">
              <w:rPr>
                <w:rFonts w:cs="Arial"/>
                <w:szCs w:val="24"/>
              </w:rPr>
              <w:t>.</w:t>
            </w:r>
          </w:p>
        </w:tc>
      </w:tr>
      <w:tr w:rsidR="00333013" w:rsidRPr="005F12DA">
        <w:trPr>
          <w:trHeight w:val="295"/>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rPr>
            </w:pPr>
            <w:r w:rsidRPr="00D51495">
              <w:rPr>
                <w:rFonts w:ascii="Calibri" w:hAnsi="Calibri"/>
              </w:rPr>
              <w:t>55</w:t>
            </w: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spacing w:before="0" w:beforeAutospacing="0" w:after="240" w:afterAutospacing="0"/>
              <w:rPr>
                <w:rFonts w:cs="Arial"/>
                <w:szCs w:val="24"/>
              </w:rPr>
            </w:pPr>
            <w:r w:rsidRPr="00D51495">
              <w:rPr>
                <w:rFonts w:cs="Arial"/>
                <w:color w:val="000000"/>
                <w:szCs w:val="24"/>
              </w:rPr>
              <w:t xml:space="preserve">Provide a narrative that describes the current and expected impact of energy efficiency and demand measures on gas supply procurement. </w:t>
            </w:r>
          </w:p>
        </w:tc>
      </w:tr>
      <w:tr w:rsidR="00333013" w:rsidRPr="005F12DA">
        <w:trPr>
          <w:trHeight w:val="295"/>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rPr>
            </w:pPr>
            <w:r w:rsidRPr="00D51495">
              <w:rPr>
                <w:rFonts w:ascii="Calibri" w:hAnsi="Calibri"/>
              </w:rPr>
              <w:t>56</w:t>
            </w: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spacing w:before="0" w:beforeAutospacing="0" w:after="240" w:afterAutospacing="0"/>
              <w:rPr>
                <w:rFonts w:cs="Arial"/>
                <w:szCs w:val="24"/>
              </w:rPr>
            </w:pPr>
            <w:r w:rsidRPr="00D51495">
              <w:rPr>
                <w:rFonts w:cs="Arial"/>
                <w:color w:val="000000"/>
                <w:szCs w:val="24"/>
              </w:rPr>
              <w:t xml:space="preserve">Provide a narrative that describes the current and expected impact of distributed generation and other customer measures including demand side management on gas supply procurement. </w:t>
            </w:r>
          </w:p>
        </w:tc>
      </w:tr>
      <w:tr w:rsidR="00333013" w:rsidRPr="005F12DA">
        <w:trPr>
          <w:trHeight w:val="270"/>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rPr>
            </w:pPr>
            <w:r w:rsidRPr="00D51495">
              <w:rPr>
                <w:rFonts w:ascii="Calibri" w:hAnsi="Calibri"/>
              </w:rPr>
              <w:t>57</w:t>
            </w: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spacing w:before="0" w:beforeAutospacing="0" w:after="240" w:afterAutospacing="0"/>
              <w:rPr>
                <w:rFonts w:cs="Arial"/>
                <w:szCs w:val="24"/>
              </w:rPr>
            </w:pPr>
            <w:r w:rsidRPr="00D51495">
              <w:rPr>
                <w:rFonts w:cs="Arial"/>
                <w:color w:val="000000"/>
                <w:szCs w:val="24"/>
              </w:rPr>
              <w:t>Provide a narrative that describes the gas procurement process for day ahead and current day.</w:t>
            </w:r>
          </w:p>
        </w:tc>
      </w:tr>
      <w:tr w:rsidR="00333013" w:rsidRPr="005F12DA">
        <w:trPr>
          <w:trHeight w:val="270"/>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rPr>
            </w:pPr>
            <w:r w:rsidRPr="00D51495">
              <w:rPr>
                <w:rFonts w:ascii="Calibri" w:hAnsi="Calibri"/>
              </w:rPr>
              <w:t>58</w:t>
            </w: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spacing w:before="0" w:beforeAutospacing="0" w:after="240" w:afterAutospacing="0"/>
              <w:rPr>
                <w:rFonts w:cs="Arial"/>
                <w:szCs w:val="24"/>
              </w:rPr>
            </w:pPr>
            <w:r w:rsidRPr="00D51495">
              <w:rPr>
                <w:rFonts w:cs="Arial"/>
                <w:szCs w:val="24"/>
              </w:rPr>
              <w:t>Provide a narrative that describes the review and approval process (including titles or positions involved) for gas supply procurement and any changes made since 1/1/2006.</w:t>
            </w:r>
          </w:p>
        </w:tc>
      </w:tr>
      <w:tr w:rsidR="00333013" w:rsidRPr="005F12DA">
        <w:trPr>
          <w:trHeight w:val="144"/>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rPr>
            </w:pPr>
            <w:r w:rsidRPr="00D51495">
              <w:rPr>
                <w:rFonts w:ascii="Calibri" w:hAnsi="Calibri"/>
              </w:rPr>
              <w:t>59</w:t>
            </w: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spacing w:before="0" w:beforeAutospacing="0" w:after="240" w:afterAutospacing="0"/>
              <w:rPr>
                <w:rFonts w:cs="Arial"/>
                <w:szCs w:val="24"/>
              </w:rPr>
            </w:pPr>
            <w:r w:rsidRPr="00D51495">
              <w:rPr>
                <w:rFonts w:cs="Arial"/>
                <w:szCs w:val="24"/>
              </w:rPr>
              <w:t>Provide a narrative that describes the process by which customers may migrate from and or return to Iberdrola as their provider of natural gas y including the current and expected impact on supply procurement.</w:t>
            </w:r>
          </w:p>
        </w:tc>
      </w:tr>
      <w:tr w:rsidR="00333013" w:rsidRPr="005F12DA">
        <w:trPr>
          <w:trHeight w:val="144"/>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rPr>
            </w:pPr>
            <w:r w:rsidRPr="00D51495">
              <w:rPr>
                <w:rFonts w:ascii="Calibri" w:hAnsi="Calibri"/>
              </w:rPr>
              <w:t>60</w:t>
            </w: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spacing w:before="0" w:beforeAutospacing="0" w:after="240" w:afterAutospacing="0"/>
              <w:rPr>
                <w:rFonts w:cs="Arial"/>
                <w:szCs w:val="24"/>
              </w:rPr>
            </w:pPr>
            <w:r w:rsidRPr="00D51495">
              <w:rPr>
                <w:rFonts w:cs="Arial"/>
                <w:szCs w:val="24"/>
              </w:rPr>
              <w:t>Provide the annual number (2008-201</w:t>
            </w:r>
            <w:r>
              <w:rPr>
                <w:rFonts w:cs="Arial"/>
                <w:szCs w:val="24"/>
              </w:rPr>
              <w:t>1</w:t>
            </w:r>
            <w:r w:rsidRPr="00D51495">
              <w:rPr>
                <w:rFonts w:cs="Arial"/>
                <w:szCs w:val="24"/>
              </w:rPr>
              <w:t>) of gas customers, their load and demand by class migrating to or from Company natural gas supply in Excel.</w:t>
            </w:r>
          </w:p>
        </w:tc>
      </w:tr>
      <w:tr w:rsidR="00333013" w:rsidRPr="005F12DA">
        <w:trPr>
          <w:trHeight w:val="270"/>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rPr>
            </w:pPr>
            <w:r w:rsidRPr="00D51495">
              <w:rPr>
                <w:rFonts w:ascii="Calibri" w:hAnsi="Calibri"/>
              </w:rPr>
              <w:t>61</w:t>
            </w: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spacing w:before="0" w:beforeAutospacing="0" w:after="240" w:afterAutospacing="0"/>
              <w:rPr>
                <w:rFonts w:cs="Arial"/>
                <w:szCs w:val="24"/>
              </w:rPr>
            </w:pPr>
            <w:r w:rsidRPr="00D51495">
              <w:rPr>
                <w:rFonts w:cs="Arial"/>
                <w:szCs w:val="24"/>
              </w:rPr>
              <w:t>Provide gas customer counts and sales (by month) from 1/1/2006 to present and as forecast through 2015 in Excel.</w:t>
            </w:r>
          </w:p>
        </w:tc>
      </w:tr>
      <w:tr w:rsidR="00333013" w:rsidRPr="005F12DA">
        <w:trPr>
          <w:trHeight w:val="270"/>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rPr>
            </w:pPr>
            <w:r w:rsidRPr="00D51495">
              <w:rPr>
                <w:rFonts w:ascii="Calibri" w:hAnsi="Calibri"/>
              </w:rPr>
              <w:t>62</w:t>
            </w: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spacing w:before="0" w:beforeAutospacing="0" w:after="240" w:afterAutospacing="0"/>
              <w:rPr>
                <w:rFonts w:cs="Arial"/>
                <w:szCs w:val="24"/>
              </w:rPr>
            </w:pPr>
            <w:r w:rsidRPr="00D51495">
              <w:rPr>
                <w:rFonts w:cs="Arial"/>
                <w:color w:val="000000"/>
                <w:szCs w:val="24"/>
              </w:rPr>
              <w:t xml:space="preserve">Provide a description of any </w:t>
            </w:r>
            <w:proofErr w:type="gramStart"/>
            <w:r w:rsidRPr="00D51495">
              <w:rPr>
                <w:rFonts w:cs="Arial"/>
                <w:color w:val="000000"/>
                <w:szCs w:val="24"/>
              </w:rPr>
              <w:t>gas supply procurement functions</w:t>
            </w:r>
            <w:proofErr w:type="gramEnd"/>
            <w:r w:rsidRPr="00D51495">
              <w:rPr>
                <w:rFonts w:cs="Arial"/>
                <w:color w:val="000000"/>
                <w:szCs w:val="24"/>
              </w:rPr>
              <w:t xml:space="preserve"> performed by outside contractors or firms. Note any changes since 1/1/2006.</w:t>
            </w:r>
          </w:p>
        </w:tc>
      </w:tr>
      <w:tr w:rsidR="00333013" w:rsidRPr="005F12DA">
        <w:trPr>
          <w:trHeight w:val="270"/>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rPr>
            </w:pPr>
            <w:r w:rsidRPr="00D51495">
              <w:rPr>
                <w:rFonts w:ascii="Calibri" w:hAnsi="Calibri"/>
              </w:rPr>
              <w:t>63</w:t>
            </w: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spacing w:before="0" w:beforeAutospacing="0" w:after="240" w:afterAutospacing="0"/>
              <w:rPr>
                <w:rFonts w:cs="Arial"/>
                <w:szCs w:val="24"/>
              </w:rPr>
            </w:pPr>
            <w:r w:rsidRPr="00D51495">
              <w:rPr>
                <w:rFonts w:cs="Arial"/>
                <w:color w:val="000000"/>
                <w:szCs w:val="24"/>
              </w:rPr>
              <w:t>Provide the Company gas supply hedging guidelines and regulatory requirements. Note any changes since 1/1/2006.</w:t>
            </w:r>
          </w:p>
        </w:tc>
      </w:tr>
      <w:tr w:rsidR="00333013" w:rsidRPr="005F12DA">
        <w:trPr>
          <w:trHeight w:val="270"/>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rPr>
            </w:pPr>
            <w:r w:rsidRPr="00D51495">
              <w:rPr>
                <w:rFonts w:ascii="Calibri" w:hAnsi="Calibri"/>
              </w:rPr>
              <w:t>64</w:t>
            </w: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spacing w:before="0" w:beforeAutospacing="0" w:after="240" w:afterAutospacing="0"/>
              <w:rPr>
                <w:rFonts w:cs="Arial"/>
                <w:szCs w:val="24"/>
              </w:rPr>
            </w:pPr>
            <w:r w:rsidRPr="00D51495">
              <w:rPr>
                <w:rFonts w:cs="Arial"/>
                <w:color w:val="000000"/>
                <w:szCs w:val="24"/>
              </w:rPr>
              <w:t xml:space="preserve">Provide monthly average gas hedge cost vs. average NYMEX or period 2006 to present.  If the Company uses a different index for </w:t>
            </w:r>
            <w:proofErr w:type="gramStart"/>
            <w:r w:rsidRPr="00D51495">
              <w:rPr>
                <w:rFonts w:cs="Arial"/>
                <w:color w:val="000000"/>
                <w:szCs w:val="24"/>
              </w:rPr>
              <w:t>comparison</w:t>
            </w:r>
            <w:proofErr w:type="gramEnd"/>
            <w:r w:rsidRPr="00D51495">
              <w:rPr>
                <w:rFonts w:cs="Arial"/>
                <w:color w:val="000000"/>
                <w:szCs w:val="24"/>
              </w:rPr>
              <w:t xml:space="preserve"> please provide that also.</w:t>
            </w:r>
          </w:p>
        </w:tc>
      </w:tr>
      <w:tr w:rsidR="00333013" w:rsidRPr="005F12DA">
        <w:trPr>
          <w:trHeight w:val="270"/>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rPr>
            </w:pPr>
            <w:r w:rsidRPr="00D51495">
              <w:rPr>
                <w:rFonts w:ascii="Calibri" w:hAnsi="Calibri"/>
              </w:rPr>
              <w:t xml:space="preserve">65 </w:t>
            </w: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spacing w:before="0" w:beforeAutospacing="0" w:after="240" w:afterAutospacing="0"/>
              <w:rPr>
                <w:rFonts w:cs="Arial"/>
                <w:szCs w:val="24"/>
              </w:rPr>
            </w:pPr>
            <w:r w:rsidRPr="00D51495">
              <w:rPr>
                <w:rFonts w:cs="Arial"/>
                <w:color w:val="000000"/>
                <w:szCs w:val="24"/>
              </w:rPr>
              <w:t xml:space="preserve">Provide list of all gas hedge positions, including date </w:t>
            </w:r>
            <w:proofErr w:type="gramStart"/>
            <w:r w:rsidRPr="00D51495">
              <w:rPr>
                <w:rFonts w:cs="Arial"/>
                <w:color w:val="000000"/>
                <w:szCs w:val="24"/>
              </w:rPr>
              <w:t>executed,</w:t>
            </w:r>
            <w:proofErr w:type="gramEnd"/>
            <w:r w:rsidRPr="00D51495">
              <w:rPr>
                <w:rFonts w:cs="Arial"/>
                <w:color w:val="000000"/>
                <w:szCs w:val="24"/>
              </w:rPr>
              <w:t xml:space="preserve"> period covered, supply quantity and cost for period 1/1/2006 through current.</w:t>
            </w:r>
          </w:p>
        </w:tc>
      </w:tr>
      <w:tr w:rsidR="00333013" w:rsidRPr="005F12DA">
        <w:trPr>
          <w:trHeight w:val="270"/>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rPr>
            </w:pPr>
            <w:r w:rsidRPr="00D51495">
              <w:rPr>
                <w:rFonts w:ascii="Calibri" w:hAnsi="Calibri"/>
              </w:rPr>
              <w:t xml:space="preserve">66 </w:t>
            </w: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spacing w:before="0" w:beforeAutospacing="0" w:after="240" w:afterAutospacing="0"/>
              <w:rPr>
                <w:rFonts w:cs="Arial"/>
                <w:szCs w:val="24"/>
              </w:rPr>
            </w:pPr>
            <w:r w:rsidRPr="00D51495">
              <w:rPr>
                <w:rFonts w:cs="Arial"/>
                <w:color w:val="000000"/>
                <w:szCs w:val="24"/>
              </w:rPr>
              <w:t>Provide any benchmarking or gas supply procurement comparisons performed from 1/1/2006 through present.</w:t>
            </w:r>
          </w:p>
        </w:tc>
      </w:tr>
      <w:tr w:rsidR="00333013" w:rsidRPr="005F12DA">
        <w:trPr>
          <w:trHeight w:val="270"/>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rPr>
            </w:pPr>
            <w:r w:rsidRPr="00D51495">
              <w:rPr>
                <w:rFonts w:ascii="Calibri" w:hAnsi="Calibri"/>
              </w:rPr>
              <w:t xml:space="preserve">67 </w:t>
            </w: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spacing w:before="0" w:beforeAutospacing="0" w:after="240" w:afterAutospacing="0"/>
              <w:rPr>
                <w:rFonts w:cs="Arial"/>
                <w:szCs w:val="24"/>
              </w:rPr>
            </w:pPr>
            <w:r w:rsidRPr="00D51495">
              <w:rPr>
                <w:rFonts w:cs="Arial"/>
                <w:color w:val="000000"/>
                <w:szCs w:val="24"/>
              </w:rPr>
              <w:t>Provide Service territory maps for each Utility showing major gas supply points and facilities.</w:t>
            </w:r>
          </w:p>
        </w:tc>
      </w:tr>
      <w:tr w:rsidR="00333013" w:rsidRPr="005F12DA">
        <w:trPr>
          <w:trHeight w:val="270"/>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rPr>
            </w:pPr>
            <w:r w:rsidRPr="00D51495">
              <w:rPr>
                <w:rFonts w:ascii="Calibri" w:hAnsi="Calibri"/>
              </w:rPr>
              <w:t>68</w:t>
            </w: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spacing w:before="0" w:beforeAutospacing="0" w:after="240" w:afterAutospacing="0"/>
              <w:rPr>
                <w:rFonts w:cs="Arial"/>
                <w:szCs w:val="24"/>
              </w:rPr>
            </w:pPr>
            <w:r w:rsidRPr="00D51495">
              <w:rPr>
                <w:rFonts w:cs="Arial"/>
                <w:color w:val="000000"/>
                <w:szCs w:val="24"/>
              </w:rPr>
              <w:t>Provide a list of gas pipeline, and storage contracts including volumes, delivery point, rates and contract expiration dates. Provide 2005 through 201</w:t>
            </w:r>
            <w:r>
              <w:rPr>
                <w:rFonts w:cs="Arial"/>
                <w:color w:val="000000"/>
                <w:szCs w:val="24"/>
              </w:rPr>
              <w:t>1</w:t>
            </w:r>
            <w:r w:rsidRPr="00D51495">
              <w:rPr>
                <w:rFonts w:cs="Arial"/>
                <w:color w:val="000000"/>
                <w:szCs w:val="24"/>
              </w:rPr>
              <w:t xml:space="preserve"> history of actual annual volumes and cost paid for each contract with fixed and variable costs identified.</w:t>
            </w:r>
          </w:p>
        </w:tc>
      </w:tr>
      <w:tr w:rsidR="00333013" w:rsidRPr="005F12DA">
        <w:trPr>
          <w:trHeight w:val="270"/>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rPr>
            </w:pPr>
            <w:r w:rsidRPr="00D51495">
              <w:rPr>
                <w:rFonts w:ascii="Calibri" w:hAnsi="Calibri"/>
              </w:rPr>
              <w:t xml:space="preserve">69 </w:t>
            </w: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FD4B0D">
            <w:pPr>
              <w:spacing w:before="0" w:beforeAutospacing="0" w:after="240" w:afterAutospacing="0"/>
              <w:rPr>
                <w:rFonts w:cs="Arial"/>
                <w:szCs w:val="24"/>
              </w:rPr>
            </w:pPr>
            <w:r w:rsidRPr="00D51495">
              <w:rPr>
                <w:rFonts w:cs="Arial"/>
                <w:color w:val="000000"/>
                <w:szCs w:val="24"/>
              </w:rPr>
              <w:t>Provide a list of gas Operational Flow Orders and or Curtailments issued to each Utility from 2005 thought 2011. Provide date, cause and duration.</w:t>
            </w:r>
          </w:p>
        </w:tc>
      </w:tr>
      <w:tr w:rsidR="00333013" w:rsidRPr="005F12DA">
        <w:trPr>
          <w:trHeight w:val="270"/>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rPr>
            </w:pPr>
            <w:r w:rsidRPr="00D51495">
              <w:rPr>
                <w:rFonts w:ascii="Calibri" w:hAnsi="Calibri"/>
              </w:rPr>
              <w:t xml:space="preserve">70 </w:t>
            </w: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spacing w:before="0" w:beforeAutospacing="0" w:after="240" w:afterAutospacing="0"/>
              <w:rPr>
                <w:rFonts w:cs="Arial"/>
                <w:szCs w:val="24"/>
              </w:rPr>
            </w:pPr>
            <w:r w:rsidRPr="00D51495">
              <w:rPr>
                <w:rFonts w:cs="Arial"/>
                <w:color w:val="000000"/>
                <w:szCs w:val="24"/>
              </w:rPr>
              <w:t>Provide a list of gas Operational Flow Orders, Curtailments or supply interruptions, issued by the Company to gas customers from 2005 thought 2011. Provide date, cause and duration.</w:t>
            </w:r>
          </w:p>
        </w:tc>
      </w:tr>
      <w:tr w:rsidR="00333013" w:rsidRPr="005F12DA">
        <w:trPr>
          <w:trHeight w:val="270"/>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rPr>
            </w:pPr>
            <w:r w:rsidRPr="00D51495">
              <w:rPr>
                <w:rFonts w:ascii="Calibri" w:hAnsi="Calibri"/>
              </w:rPr>
              <w:t>71</w:t>
            </w: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spacing w:before="0" w:beforeAutospacing="0" w:after="240" w:afterAutospacing="0"/>
              <w:rPr>
                <w:rFonts w:cs="Arial"/>
                <w:color w:val="000000"/>
                <w:szCs w:val="24"/>
              </w:rPr>
            </w:pPr>
            <w:r w:rsidRPr="00D51495">
              <w:rPr>
                <w:rFonts w:cs="Arial"/>
                <w:color w:val="000000"/>
                <w:szCs w:val="24"/>
              </w:rPr>
              <w:t>Provide 2005 though 201</w:t>
            </w:r>
            <w:r>
              <w:rPr>
                <w:rFonts w:cs="Arial"/>
                <w:color w:val="000000"/>
                <w:szCs w:val="24"/>
              </w:rPr>
              <w:t>1</w:t>
            </w:r>
            <w:r w:rsidRPr="00D51495">
              <w:rPr>
                <w:rFonts w:cs="Arial"/>
                <w:color w:val="000000"/>
                <w:szCs w:val="24"/>
              </w:rPr>
              <w:t xml:space="preserve"> monthly history of gas storage utilization (injection and withdrawal) by contract in Excel.</w:t>
            </w:r>
          </w:p>
        </w:tc>
      </w:tr>
      <w:tr w:rsidR="00333013" w:rsidRPr="005F12DA">
        <w:trPr>
          <w:trHeight w:val="270"/>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rPr>
            </w:pPr>
            <w:r w:rsidRPr="00D51495">
              <w:rPr>
                <w:rFonts w:ascii="Calibri" w:hAnsi="Calibri"/>
              </w:rPr>
              <w:t>72</w:t>
            </w: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spacing w:before="0" w:beforeAutospacing="0" w:after="240" w:afterAutospacing="0"/>
              <w:rPr>
                <w:rFonts w:cs="Arial"/>
                <w:szCs w:val="24"/>
              </w:rPr>
            </w:pPr>
            <w:r w:rsidRPr="00D51495">
              <w:rPr>
                <w:rFonts w:cs="Arial"/>
                <w:color w:val="000000"/>
                <w:szCs w:val="24"/>
              </w:rPr>
              <w:t>Provide a list of all pipeline open season notices (2006 through current) and describe the Company's evaluation, response and participation in each.</w:t>
            </w:r>
          </w:p>
        </w:tc>
      </w:tr>
      <w:tr w:rsidR="00333013" w:rsidRPr="005F12DA">
        <w:trPr>
          <w:trHeight w:val="270"/>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rPr>
            </w:pPr>
            <w:r w:rsidRPr="00D51495">
              <w:rPr>
                <w:rFonts w:ascii="Calibri" w:hAnsi="Calibri"/>
              </w:rPr>
              <w:t>73</w:t>
            </w: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spacing w:before="0" w:beforeAutospacing="0" w:after="240" w:afterAutospacing="0"/>
              <w:rPr>
                <w:rFonts w:cs="Arial"/>
                <w:szCs w:val="24"/>
              </w:rPr>
            </w:pPr>
            <w:r w:rsidRPr="00D51495">
              <w:rPr>
                <w:rFonts w:cs="Arial"/>
                <w:color w:val="000000"/>
                <w:szCs w:val="24"/>
              </w:rPr>
              <w:t>Provide details of any gas pipeline penalties assessed</w:t>
            </w:r>
            <w:r w:rsidRPr="00D51495">
              <w:rPr>
                <w:szCs w:val="24"/>
              </w:rPr>
              <w:t>.</w:t>
            </w:r>
          </w:p>
        </w:tc>
      </w:tr>
      <w:tr w:rsidR="00333013" w:rsidRPr="005F12DA">
        <w:trPr>
          <w:trHeight w:val="270"/>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rPr>
            </w:pPr>
            <w:r w:rsidRPr="00D51495">
              <w:rPr>
                <w:rFonts w:ascii="Calibri" w:hAnsi="Calibri"/>
              </w:rPr>
              <w:t>74</w:t>
            </w: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pStyle w:val="Default"/>
              <w:rPr>
                <w:rFonts w:ascii="Calibri" w:hAnsi="Calibri"/>
                <w:color w:val="auto"/>
              </w:rPr>
            </w:pPr>
            <w:r w:rsidRPr="00D51495">
              <w:rPr>
                <w:rFonts w:ascii="Calibri" w:hAnsi="Calibri"/>
                <w:color w:val="auto"/>
              </w:rPr>
              <w:t xml:space="preserve">Provide the mission statement for the </w:t>
            </w:r>
            <w:proofErr w:type="gramStart"/>
            <w:r w:rsidRPr="00D51495">
              <w:rPr>
                <w:rFonts w:ascii="Calibri" w:hAnsi="Calibri"/>
                <w:color w:val="auto"/>
              </w:rPr>
              <w:t>gas supply procurement function</w:t>
            </w:r>
            <w:proofErr w:type="gramEnd"/>
            <w:r w:rsidRPr="00D51495">
              <w:rPr>
                <w:rFonts w:ascii="Calibri" w:hAnsi="Calibri"/>
                <w:color w:val="auto"/>
              </w:rPr>
              <w:t>.</w:t>
            </w:r>
          </w:p>
        </w:tc>
      </w:tr>
      <w:tr w:rsidR="00333013" w:rsidRPr="005F12DA">
        <w:trPr>
          <w:trHeight w:val="270"/>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rPr>
            </w:pPr>
            <w:r w:rsidRPr="00D51495">
              <w:rPr>
                <w:rFonts w:ascii="Calibri" w:hAnsi="Calibri"/>
              </w:rPr>
              <w:t xml:space="preserve">75 </w:t>
            </w: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pStyle w:val="Default"/>
              <w:rPr>
                <w:rFonts w:ascii="Calibri" w:hAnsi="Calibri"/>
                <w:color w:val="auto"/>
              </w:rPr>
            </w:pPr>
            <w:r w:rsidRPr="00D51495">
              <w:rPr>
                <w:rFonts w:ascii="Calibri" w:hAnsi="Calibri"/>
                <w:color w:val="auto"/>
              </w:rPr>
              <w:t>Provide the KPI and goals (and results) for the Gas Supply Procurement department/function.</w:t>
            </w:r>
          </w:p>
        </w:tc>
      </w:tr>
      <w:tr w:rsidR="00333013" w:rsidRPr="005F12DA">
        <w:trPr>
          <w:trHeight w:val="270"/>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rPr>
            </w:pPr>
            <w:r w:rsidRPr="00D51495">
              <w:rPr>
                <w:rFonts w:ascii="Calibri" w:hAnsi="Calibri"/>
              </w:rPr>
              <w:t>76</w:t>
            </w: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pStyle w:val="Default"/>
              <w:rPr>
                <w:rFonts w:ascii="Calibri" w:hAnsi="Calibri"/>
                <w:color w:val="auto"/>
              </w:rPr>
            </w:pPr>
            <w:r w:rsidRPr="00D51495">
              <w:rPr>
                <w:rFonts w:ascii="Calibri" w:hAnsi="Calibri"/>
                <w:color w:val="auto"/>
              </w:rPr>
              <w:t>Provide the budget versus actual for the Gas Supply Procurement department/function for the years 2006 through 2011.</w:t>
            </w:r>
          </w:p>
        </w:tc>
      </w:tr>
      <w:tr w:rsidR="00333013" w:rsidRPr="005F12DA">
        <w:trPr>
          <w:trHeight w:val="270"/>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rPr>
            </w:pPr>
            <w:r w:rsidRPr="00D51495">
              <w:rPr>
                <w:rFonts w:ascii="Calibri" w:hAnsi="Calibri"/>
              </w:rPr>
              <w:t>77</w:t>
            </w: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FD4B0D">
            <w:pPr>
              <w:pStyle w:val="Default"/>
              <w:rPr>
                <w:rFonts w:ascii="Calibri" w:hAnsi="Calibri"/>
                <w:color w:val="auto"/>
              </w:rPr>
            </w:pPr>
            <w:r w:rsidRPr="00D51495">
              <w:rPr>
                <w:rFonts w:ascii="Calibri" w:hAnsi="Calibri"/>
                <w:color w:val="auto"/>
              </w:rPr>
              <w:t xml:space="preserve">Provide a </w:t>
            </w:r>
            <w:proofErr w:type="gramStart"/>
            <w:r w:rsidR="00FD4B0D">
              <w:rPr>
                <w:rFonts w:ascii="Calibri" w:hAnsi="Calibri"/>
                <w:color w:val="auto"/>
              </w:rPr>
              <w:t>history (</w:t>
            </w:r>
            <w:r w:rsidR="00E7432D" w:rsidRPr="00D51495">
              <w:rPr>
                <w:rFonts w:ascii="Calibri" w:hAnsi="Calibri"/>
                <w:color w:val="auto"/>
              </w:rPr>
              <w:t>manning</w:t>
            </w:r>
            <w:proofErr w:type="gramEnd"/>
            <w:r w:rsidR="00FD4B0D">
              <w:rPr>
                <w:rFonts w:ascii="Calibri" w:hAnsi="Calibri"/>
                <w:color w:val="auto"/>
              </w:rPr>
              <w:t xml:space="preserve"> table)</w:t>
            </w:r>
            <w:r w:rsidRPr="00D51495">
              <w:rPr>
                <w:rFonts w:ascii="Calibri" w:hAnsi="Calibri"/>
                <w:color w:val="auto"/>
              </w:rPr>
              <w:t xml:space="preserve"> for the Gas Supply Procurement department/function for 2006 through 2011.</w:t>
            </w:r>
          </w:p>
        </w:tc>
      </w:tr>
      <w:tr w:rsidR="00333013" w:rsidRPr="005F12DA">
        <w:trPr>
          <w:trHeight w:val="270"/>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rPr>
            </w:pPr>
            <w:r w:rsidRPr="00D51495">
              <w:rPr>
                <w:rFonts w:ascii="Calibri" w:hAnsi="Calibri"/>
              </w:rPr>
              <w:t>78</w:t>
            </w: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pStyle w:val="Default"/>
              <w:rPr>
                <w:rFonts w:ascii="Calibri" w:hAnsi="Calibri"/>
                <w:color w:val="auto"/>
              </w:rPr>
            </w:pPr>
            <w:r w:rsidRPr="00D51495">
              <w:rPr>
                <w:rFonts w:ascii="Calibri" w:hAnsi="Calibri"/>
                <w:color w:val="auto"/>
              </w:rPr>
              <w:t>Provide job descriptions for all employees involved in gas supply procurement.</w:t>
            </w:r>
          </w:p>
        </w:tc>
      </w:tr>
    </w:tbl>
    <w:p w:rsidR="00333013" w:rsidRDefault="00333013"/>
    <w:tbl>
      <w:tblPr>
        <w:tblW w:w="9468" w:type="dxa"/>
        <w:tblInd w:w="180" w:type="dxa"/>
        <w:tblBorders>
          <w:top w:val="single" w:sz="8" w:space="0" w:color="000000"/>
          <w:left w:val="single" w:sz="8" w:space="0" w:color="000000"/>
          <w:bottom w:val="single" w:sz="8" w:space="0" w:color="000000"/>
          <w:right w:val="single" w:sz="8" w:space="0" w:color="000000"/>
        </w:tblBorders>
        <w:tblLayout w:type="fixed"/>
        <w:tblLook w:val="0000"/>
      </w:tblPr>
      <w:tblGrid>
        <w:gridCol w:w="1188"/>
        <w:gridCol w:w="8280"/>
      </w:tblGrid>
      <w:tr w:rsidR="00333013" w:rsidRPr="005F12DA">
        <w:trPr>
          <w:trHeight w:val="270"/>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rPr>
            </w:pP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pStyle w:val="Default"/>
              <w:jc w:val="center"/>
              <w:rPr>
                <w:rFonts w:ascii="Calibri" w:hAnsi="Calibri"/>
                <w:b/>
                <w:color w:val="auto"/>
              </w:rPr>
            </w:pPr>
            <w:r w:rsidRPr="00D51495">
              <w:rPr>
                <w:rFonts w:ascii="Calibri" w:hAnsi="Calibri"/>
                <w:b/>
                <w:color w:val="auto"/>
              </w:rPr>
              <w:t>Element No. 4: System Planning</w:t>
            </w:r>
          </w:p>
        </w:tc>
      </w:tr>
      <w:tr w:rsidR="00333013" w:rsidRPr="005F12DA">
        <w:trPr>
          <w:trHeight w:val="270"/>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rPr>
            </w:pPr>
            <w:r w:rsidRPr="00D51495">
              <w:rPr>
                <w:rFonts w:ascii="Calibri" w:hAnsi="Calibri"/>
              </w:rPr>
              <w:t>79</w:t>
            </w: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pStyle w:val="Default"/>
              <w:rPr>
                <w:rFonts w:ascii="Calibri" w:hAnsi="Calibri"/>
              </w:rPr>
            </w:pPr>
            <w:r w:rsidRPr="00D51495">
              <w:rPr>
                <w:rFonts w:ascii="Calibri" w:hAnsi="Calibri"/>
              </w:rPr>
              <w:t>Provide five years (2006-201</w:t>
            </w:r>
            <w:r>
              <w:rPr>
                <w:rFonts w:ascii="Calibri" w:hAnsi="Calibri"/>
              </w:rPr>
              <w:t>1</w:t>
            </w:r>
            <w:r w:rsidRPr="00D51495">
              <w:rPr>
                <w:rFonts w:ascii="Calibri" w:hAnsi="Calibri"/>
              </w:rPr>
              <w:t xml:space="preserve">) of systems planning studies for the gas business and provide </w:t>
            </w:r>
            <w:r w:rsidRPr="00D51495">
              <w:rPr>
                <w:rFonts w:ascii="Calibri" w:hAnsi="Calibri" w:cs="Calibri"/>
              </w:rPr>
              <w:t xml:space="preserve">a narrative that describes </w:t>
            </w:r>
            <w:r w:rsidRPr="00D51495">
              <w:rPr>
                <w:rFonts w:ascii="Calibri" w:hAnsi="Calibri"/>
              </w:rPr>
              <w:t xml:space="preserve">how they </w:t>
            </w:r>
            <w:proofErr w:type="gramStart"/>
            <w:r w:rsidRPr="00D51495">
              <w:rPr>
                <w:rFonts w:ascii="Calibri" w:hAnsi="Calibri"/>
              </w:rPr>
              <w:t>have been integrated</w:t>
            </w:r>
            <w:proofErr w:type="gramEnd"/>
            <w:r w:rsidRPr="00D51495">
              <w:rPr>
                <w:rFonts w:ascii="Calibri" w:hAnsi="Calibri"/>
              </w:rPr>
              <w:t xml:space="preserve"> with the capital plans. </w:t>
            </w:r>
          </w:p>
        </w:tc>
      </w:tr>
      <w:tr w:rsidR="00333013" w:rsidRPr="005F12DA">
        <w:trPr>
          <w:trHeight w:val="270"/>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rPr>
            </w:pPr>
            <w:r w:rsidRPr="00D51495">
              <w:rPr>
                <w:rFonts w:ascii="Calibri" w:hAnsi="Calibri"/>
              </w:rPr>
              <w:t>80</w:t>
            </w: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pStyle w:val="Default"/>
              <w:rPr>
                <w:rFonts w:ascii="Calibri" w:hAnsi="Calibri"/>
              </w:rPr>
            </w:pPr>
            <w:r w:rsidRPr="00D51495">
              <w:rPr>
                <w:rFonts w:ascii="Calibri" w:hAnsi="Calibri" w:cs="Calibri"/>
              </w:rPr>
              <w:t xml:space="preserve">Provide a narrative that describes the </w:t>
            </w:r>
            <w:r w:rsidRPr="00D51495">
              <w:rPr>
                <w:rFonts w:ascii="Calibri" w:hAnsi="Calibri"/>
              </w:rPr>
              <w:t>asset management strategy and process for NY gas properties.</w:t>
            </w:r>
          </w:p>
        </w:tc>
      </w:tr>
      <w:tr w:rsidR="00333013" w:rsidRPr="005F12DA">
        <w:trPr>
          <w:trHeight w:val="270"/>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rPr>
            </w:pPr>
            <w:r w:rsidRPr="00D51495">
              <w:rPr>
                <w:rFonts w:ascii="Calibri" w:hAnsi="Calibri"/>
              </w:rPr>
              <w:t>81</w:t>
            </w: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pStyle w:val="Default"/>
              <w:rPr>
                <w:rFonts w:ascii="Calibri" w:hAnsi="Calibri"/>
              </w:rPr>
            </w:pPr>
            <w:r w:rsidRPr="00D51495">
              <w:rPr>
                <w:rFonts w:ascii="Calibri" w:hAnsi="Calibri"/>
              </w:rPr>
              <w:t>Provide three years (2008-2010) of gas asset management plans and results.</w:t>
            </w:r>
          </w:p>
        </w:tc>
      </w:tr>
      <w:tr w:rsidR="00333013" w:rsidRPr="005F12DA">
        <w:trPr>
          <w:trHeight w:val="270"/>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rPr>
            </w:pPr>
            <w:r w:rsidRPr="00D51495">
              <w:rPr>
                <w:rFonts w:ascii="Calibri" w:hAnsi="Calibri"/>
              </w:rPr>
              <w:t>82</w:t>
            </w: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pStyle w:val="Default"/>
              <w:rPr>
                <w:rFonts w:ascii="Calibri" w:hAnsi="Calibri"/>
              </w:rPr>
            </w:pPr>
            <w:r w:rsidRPr="00D51495">
              <w:rPr>
                <w:rFonts w:ascii="Calibri" w:hAnsi="Calibri" w:cs="Calibri"/>
              </w:rPr>
              <w:t xml:space="preserve">Provide a narrative that describes the </w:t>
            </w:r>
            <w:r w:rsidRPr="00D51495">
              <w:rPr>
                <w:rFonts w:ascii="Calibri" w:hAnsi="Calibri"/>
              </w:rPr>
              <w:t>gas equipment repair-replace decision process.</w:t>
            </w:r>
          </w:p>
        </w:tc>
      </w:tr>
      <w:tr w:rsidR="00333013" w:rsidRPr="005F12DA">
        <w:trPr>
          <w:trHeight w:val="270"/>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rPr>
            </w:pPr>
            <w:r w:rsidRPr="00D51495">
              <w:rPr>
                <w:rFonts w:ascii="Calibri" w:hAnsi="Calibri"/>
              </w:rPr>
              <w:t>83</w:t>
            </w: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pStyle w:val="Default"/>
              <w:rPr>
                <w:rFonts w:ascii="Calibri" w:hAnsi="Calibri"/>
              </w:rPr>
            </w:pPr>
            <w:r w:rsidRPr="00D51495">
              <w:rPr>
                <w:rFonts w:ascii="Calibri" w:hAnsi="Calibri" w:cs="Calibri"/>
              </w:rPr>
              <w:t xml:space="preserve">Provide a narrative that describes </w:t>
            </w:r>
            <w:r>
              <w:rPr>
                <w:rFonts w:ascii="Calibri" w:hAnsi="Calibri"/>
              </w:rPr>
              <w:t>NFGDC’s</w:t>
            </w:r>
            <w:r w:rsidRPr="00D51495">
              <w:rPr>
                <w:rFonts w:ascii="Calibri" w:hAnsi="Calibri"/>
              </w:rPr>
              <w:t xml:space="preserve"> policy, plan and process for </w:t>
            </w:r>
            <w:proofErr w:type="gramStart"/>
            <w:r w:rsidRPr="00D51495">
              <w:rPr>
                <w:rFonts w:ascii="Calibri" w:hAnsi="Calibri"/>
              </w:rPr>
              <w:t>gas system knowledge management</w:t>
            </w:r>
            <w:proofErr w:type="gramEnd"/>
            <w:r w:rsidRPr="00D51495">
              <w:rPr>
                <w:rFonts w:ascii="Calibri" w:hAnsi="Calibri"/>
              </w:rPr>
              <w:t>.</w:t>
            </w:r>
          </w:p>
        </w:tc>
      </w:tr>
      <w:tr w:rsidR="00333013" w:rsidRPr="005F12DA">
        <w:trPr>
          <w:trHeight w:val="270"/>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rPr>
            </w:pPr>
            <w:r w:rsidRPr="00D51495">
              <w:rPr>
                <w:rFonts w:ascii="Calibri" w:hAnsi="Calibri"/>
              </w:rPr>
              <w:t>84</w:t>
            </w: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pStyle w:val="Default"/>
              <w:rPr>
                <w:rFonts w:ascii="Calibri" w:hAnsi="Calibri"/>
              </w:rPr>
            </w:pPr>
            <w:r w:rsidRPr="00D51495">
              <w:rPr>
                <w:rFonts w:ascii="Calibri" w:hAnsi="Calibri"/>
              </w:rPr>
              <w:t>Provide 5-year (2006-201</w:t>
            </w:r>
            <w:r>
              <w:rPr>
                <w:rFonts w:ascii="Calibri" w:hAnsi="Calibri"/>
              </w:rPr>
              <w:t>1</w:t>
            </w:r>
            <w:r w:rsidRPr="00D51495">
              <w:rPr>
                <w:rFonts w:ascii="Calibri" w:hAnsi="Calibri"/>
              </w:rPr>
              <w:t>) history of any gas pipeline operating penalties assessed.</w:t>
            </w:r>
          </w:p>
        </w:tc>
      </w:tr>
      <w:tr w:rsidR="00333013" w:rsidRPr="005F12DA">
        <w:trPr>
          <w:trHeight w:val="270"/>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rPr>
            </w:pPr>
            <w:r w:rsidRPr="00D51495">
              <w:rPr>
                <w:rFonts w:ascii="Calibri" w:hAnsi="Calibri"/>
              </w:rPr>
              <w:t>85</w:t>
            </w: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pStyle w:val="Default"/>
              <w:rPr>
                <w:rFonts w:ascii="Calibri" w:hAnsi="Calibri"/>
              </w:rPr>
            </w:pPr>
            <w:r w:rsidRPr="00D51495">
              <w:rPr>
                <w:rFonts w:ascii="Calibri" w:hAnsi="Calibri"/>
              </w:rPr>
              <w:t>Provide 5-year (2006-201</w:t>
            </w:r>
            <w:r>
              <w:rPr>
                <w:rFonts w:ascii="Calibri" w:hAnsi="Calibri"/>
              </w:rPr>
              <w:t>1</w:t>
            </w:r>
            <w:r w:rsidRPr="00D51495">
              <w:rPr>
                <w:rFonts w:ascii="Calibri" w:hAnsi="Calibri"/>
              </w:rPr>
              <w:t>) history of filed pipeline incident or safety related condition reports.</w:t>
            </w:r>
          </w:p>
        </w:tc>
      </w:tr>
      <w:tr w:rsidR="00333013" w:rsidRPr="005F12DA">
        <w:trPr>
          <w:trHeight w:val="270"/>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rPr>
            </w:pPr>
            <w:r w:rsidRPr="00D51495">
              <w:rPr>
                <w:rFonts w:ascii="Calibri" w:hAnsi="Calibri"/>
              </w:rPr>
              <w:t>86</w:t>
            </w: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pStyle w:val="Default"/>
              <w:rPr>
                <w:rFonts w:ascii="Calibri" w:hAnsi="Calibri"/>
              </w:rPr>
            </w:pPr>
            <w:r w:rsidRPr="00D51495">
              <w:rPr>
                <w:rFonts w:ascii="Calibri" w:hAnsi="Calibri"/>
              </w:rPr>
              <w:t>Provide 5-year (2006-2010) history of Safety Performance Measures including infrastructure enhancement, leak management, damage prevention, and emergency response.</w:t>
            </w:r>
          </w:p>
        </w:tc>
      </w:tr>
      <w:tr w:rsidR="00333013" w:rsidRPr="005F12DA">
        <w:trPr>
          <w:trHeight w:val="270"/>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rPr>
            </w:pPr>
            <w:r w:rsidRPr="00D51495">
              <w:rPr>
                <w:rFonts w:ascii="Calibri" w:hAnsi="Calibri"/>
              </w:rPr>
              <w:t>87</w:t>
            </w: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pStyle w:val="Default"/>
              <w:rPr>
                <w:rFonts w:ascii="Calibri" w:hAnsi="Calibri"/>
              </w:rPr>
            </w:pPr>
            <w:r w:rsidRPr="00D51495">
              <w:rPr>
                <w:rFonts w:ascii="Calibri" w:hAnsi="Calibri"/>
              </w:rPr>
              <w:t xml:space="preserve">Provide Service territory maps for </w:t>
            </w:r>
            <w:r>
              <w:rPr>
                <w:rFonts w:ascii="Calibri" w:hAnsi="Calibri"/>
              </w:rPr>
              <w:t xml:space="preserve">NFGDC’s noting the NY area and </w:t>
            </w:r>
            <w:r w:rsidRPr="00D51495">
              <w:rPr>
                <w:rFonts w:ascii="Calibri" w:hAnsi="Calibri"/>
              </w:rPr>
              <w:t>showing major facilities.</w:t>
            </w:r>
          </w:p>
        </w:tc>
      </w:tr>
      <w:tr w:rsidR="00333013" w:rsidRPr="005F12DA">
        <w:trPr>
          <w:trHeight w:val="270"/>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rPr>
            </w:pPr>
            <w:r w:rsidRPr="00D51495">
              <w:rPr>
                <w:rFonts w:ascii="Calibri" w:hAnsi="Calibri"/>
              </w:rPr>
              <w:t>88</w:t>
            </w: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pStyle w:val="Default"/>
              <w:rPr>
                <w:rFonts w:ascii="Calibri" w:hAnsi="Calibri"/>
              </w:rPr>
            </w:pPr>
            <w:r w:rsidRPr="00D51495">
              <w:rPr>
                <w:rFonts w:ascii="Calibri" w:hAnsi="Calibri"/>
                <w:color w:val="auto"/>
              </w:rPr>
              <w:t>Provide the mission statement for the System Planning function.</w:t>
            </w:r>
          </w:p>
        </w:tc>
      </w:tr>
      <w:tr w:rsidR="00333013" w:rsidRPr="005F12DA">
        <w:trPr>
          <w:trHeight w:val="270"/>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rPr>
            </w:pPr>
            <w:r w:rsidRPr="00D51495">
              <w:rPr>
                <w:rFonts w:ascii="Calibri" w:hAnsi="Calibri"/>
              </w:rPr>
              <w:t>89</w:t>
            </w: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pStyle w:val="Default"/>
              <w:rPr>
                <w:rFonts w:ascii="Calibri" w:hAnsi="Calibri"/>
              </w:rPr>
            </w:pPr>
            <w:r w:rsidRPr="00D51495">
              <w:rPr>
                <w:rFonts w:ascii="Calibri" w:hAnsi="Calibri"/>
                <w:color w:val="auto"/>
              </w:rPr>
              <w:t>Provide the KPI and goals (and results) for the System Planning department/function.</w:t>
            </w:r>
          </w:p>
        </w:tc>
      </w:tr>
      <w:tr w:rsidR="00333013" w:rsidRPr="005F12DA">
        <w:trPr>
          <w:trHeight w:val="270"/>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rPr>
            </w:pPr>
            <w:r w:rsidRPr="00D51495">
              <w:rPr>
                <w:rFonts w:ascii="Calibri" w:hAnsi="Calibri"/>
              </w:rPr>
              <w:t>90</w:t>
            </w: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pStyle w:val="Default"/>
              <w:rPr>
                <w:rFonts w:ascii="Calibri" w:hAnsi="Calibri"/>
              </w:rPr>
            </w:pPr>
            <w:r w:rsidRPr="00D51495">
              <w:rPr>
                <w:rFonts w:ascii="Calibri" w:hAnsi="Calibri"/>
                <w:color w:val="auto"/>
              </w:rPr>
              <w:t>Provide the budget versus actual for the System Planning department/function for the years 2006 through 2011.</w:t>
            </w:r>
          </w:p>
        </w:tc>
      </w:tr>
      <w:tr w:rsidR="00333013" w:rsidRPr="005F12DA">
        <w:trPr>
          <w:trHeight w:val="270"/>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rPr>
            </w:pPr>
            <w:r w:rsidRPr="00D51495">
              <w:rPr>
                <w:rFonts w:ascii="Calibri" w:hAnsi="Calibri"/>
              </w:rPr>
              <w:t>91</w:t>
            </w: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E7432D">
            <w:pPr>
              <w:pStyle w:val="Default"/>
              <w:rPr>
                <w:rFonts w:ascii="Calibri" w:hAnsi="Calibri"/>
                <w:color w:val="auto"/>
              </w:rPr>
            </w:pPr>
            <w:r w:rsidRPr="00D51495">
              <w:rPr>
                <w:rFonts w:ascii="Calibri" w:hAnsi="Calibri"/>
                <w:color w:val="auto"/>
              </w:rPr>
              <w:t>Provide a histor</w:t>
            </w:r>
            <w:r w:rsidR="00E7432D">
              <w:rPr>
                <w:rFonts w:ascii="Calibri" w:hAnsi="Calibri"/>
                <w:color w:val="auto"/>
              </w:rPr>
              <w:t xml:space="preserve">ical </w:t>
            </w:r>
            <w:r w:rsidRPr="00D51495">
              <w:rPr>
                <w:rFonts w:ascii="Calibri" w:hAnsi="Calibri"/>
                <w:color w:val="auto"/>
              </w:rPr>
              <w:t>manning table for the System Planning department/function for 2006 through 2011.</w:t>
            </w:r>
          </w:p>
        </w:tc>
      </w:tr>
      <w:tr w:rsidR="00333013" w:rsidRPr="005F12DA">
        <w:trPr>
          <w:trHeight w:val="270"/>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rPr>
            </w:pP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pStyle w:val="Default"/>
              <w:rPr>
                <w:rFonts w:ascii="Calibri" w:hAnsi="Calibri"/>
                <w:color w:val="auto"/>
              </w:rPr>
            </w:pPr>
            <w:r w:rsidRPr="00D51495">
              <w:rPr>
                <w:rFonts w:ascii="Calibri" w:hAnsi="Calibri"/>
                <w:color w:val="auto"/>
              </w:rPr>
              <w:t>Provide job descriptions for all employees involved in system planning.</w:t>
            </w:r>
          </w:p>
        </w:tc>
      </w:tr>
      <w:tr w:rsidR="00333013" w:rsidRPr="005F12DA">
        <w:trPr>
          <w:trHeight w:val="270"/>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rPr>
            </w:pP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pStyle w:val="Default"/>
              <w:jc w:val="center"/>
              <w:rPr>
                <w:rFonts w:ascii="Calibri" w:hAnsi="Calibri"/>
                <w:color w:val="auto"/>
              </w:rPr>
            </w:pPr>
            <w:r w:rsidRPr="00D51495">
              <w:rPr>
                <w:rFonts w:ascii="Calibri" w:hAnsi="Calibri"/>
                <w:b/>
              </w:rPr>
              <w:t>Element No. 5: Capital and O&amp;M Budgeting</w:t>
            </w:r>
          </w:p>
        </w:tc>
      </w:tr>
      <w:tr w:rsidR="00333013" w:rsidRPr="005F12DA">
        <w:trPr>
          <w:trHeight w:val="270"/>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rPr>
            </w:pPr>
            <w:r w:rsidRPr="00D51495">
              <w:rPr>
                <w:rFonts w:ascii="Calibri" w:hAnsi="Calibri"/>
              </w:rPr>
              <w:t>92</w:t>
            </w: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pStyle w:val="Default"/>
              <w:rPr>
                <w:rFonts w:ascii="Calibri" w:hAnsi="Calibri"/>
                <w:color w:val="auto"/>
              </w:rPr>
            </w:pPr>
            <w:r w:rsidRPr="00D51495">
              <w:rPr>
                <w:rFonts w:ascii="Calibri" w:hAnsi="Calibri" w:cs="Calibri"/>
              </w:rPr>
              <w:t>Provide five-year (2006-201</w:t>
            </w:r>
            <w:r>
              <w:rPr>
                <w:rFonts w:ascii="Calibri" w:hAnsi="Calibri" w:cs="Calibri"/>
              </w:rPr>
              <w:t>1</w:t>
            </w:r>
            <w:r w:rsidRPr="00D51495">
              <w:rPr>
                <w:rFonts w:ascii="Calibri" w:hAnsi="Calibri" w:cs="Calibri"/>
              </w:rPr>
              <w:t xml:space="preserve">) history of </w:t>
            </w:r>
            <w:r>
              <w:rPr>
                <w:rFonts w:ascii="Calibri" w:hAnsi="Calibri" w:cs="Calibri"/>
              </w:rPr>
              <w:t>NFGDC</w:t>
            </w:r>
            <w:r w:rsidRPr="00D51495">
              <w:rPr>
                <w:rFonts w:ascii="Calibri" w:hAnsi="Calibri" w:cs="Calibri"/>
              </w:rPr>
              <w:t xml:space="preserve"> annual capital budgets w/assumptions (in Excel).</w:t>
            </w:r>
          </w:p>
        </w:tc>
      </w:tr>
      <w:tr w:rsidR="00333013" w:rsidRPr="005F12DA">
        <w:trPr>
          <w:trHeight w:val="270"/>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rPr>
            </w:pPr>
            <w:r w:rsidRPr="00D51495">
              <w:rPr>
                <w:rFonts w:ascii="Calibri" w:hAnsi="Calibri"/>
              </w:rPr>
              <w:t>93</w:t>
            </w: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pStyle w:val="Default"/>
              <w:rPr>
                <w:rFonts w:ascii="Calibri" w:hAnsi="Calibri"/>
                <w:b/>
              </w:rPr>
            </w:pPr>
            <w:r w:rsidRPr="00D51495">
              <w:rPr>
                <w:rFonts w:ascii="Calibri" w:hAnsi="Calibri" w:cs="Calibri"/>
              </w:rPr>
              <w:t>Provide five-year (2006-201</w:t>
            </w:r>
            <w:r>
              <w:rPr>
                <w:rFonts w:ascii="Calibri" w:hAnsi="Calibri" w:cs="Calibri"/>
              </w:rPr>
              <w:t>1</w:t>
            </w:r>
            <w:r w:rsidRPr="00D51495">
              <w:rPr>
                <w:rFonts w:ascii="Calibri" w:hAnsi="Calibri" w:cs="Calibri"/>
              </w:rPr>
              <w:t xml:space="preserve">) history of </w:t>
            </w:r>
            <w:r>
              <w:rPr>
                <w:rFonts w:ascii="Calibri" w:hAnsi="Calibri" w:cs="Calibri"/>
              </w:rPr>
              <w:t>NFGDC</w:t>
            </w:r>
            <w:r w:rsidRPr="00D51495">
              <w:rPr>
                <w:rFonts w:ascii="Calibri" w:hAnsi="Calibri" w:cs="Calibri"/>
              </w:rPr>
              <w:t xml:space="preserve"> annual O&amp;M budgets w/assumptions (in Excel).</w:t>
            </w:r>
          </w:p>
        </w:tc>
      </w:tr>
      <w:tr w:rsidR="00333013" w:rsidRPr="005F12DA">
        <w:trPr>
          <w:trHeight w:val="270"/>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rPr>
            </w:pPr>
            <w:r w:rsidRPr="00D51495">
              <w:rPr>
                <w:rFonts w:ascii="Calibri" w:hAnsi="Calibri"/>
              </w:rPr>
              <w:t>94</w:t>
            </w: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pStyle w:val="Default"/>
              <w:rPr>
                <w:rFonts w:ascii="Calibri" w:hAnsi="Calibri" w:cs="Calibri"/>
              </w:rPr>
            </w:pPr>
            <w:r w:rsidRPr="00D51495">
              <w:rPr>
                <w:rFonts w:ascii="Calibri" w:hAnsi="Calibri"/>
              </w:rPr>
              <w:t>Provide five-year (2006-201</w:t>
            </w:r>
            <w:r>
              <w:rPr>
                <w:rFonts w:ascii="Calibri" w:hAnsi="Calibri"/>
              </w:rPr>
              <w:t>1</w:t>
            </w:r>
            <w:r w:rsidRPr="00D51495">
              <w:rPr>
                <w:rFonts w:ascii="Calibri" w:hAnsi="Calibri"/>
              </w:rPr>
              <w:t xml:space="preserve">) history of </w:t>
            </w:r>
            <w:r>
              <w:rPr>
                <w:rFonts w:ascii="Calibri" w:hAnsi="Calibri"/>
              </w:rPr>
              <w:t>NFGDC</w:t>
            </w:r>
            <w:r w:rsidRPr="00D51495">
              <w:rPr>
                <w:rFonts w:ascii="Calibri" w:hAnsi="Calibri"/>
              </w:rPr>
              <w:t xml:space="preserve"> annual capital actuals w/ variance &amp; description (in Excel).</w:t>
            </w:r>
          </w:p>
        </w:tc>
      </w:tr>
      <w:tr w:rsidR="00333013" w:rsidRPr="005F12DA">
        <w:trPr>
          <w:trHeight w:val="270"/>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rPr>
            </w:pPr>
            <w:r w:rsidRPr="00D51495">
              <w:rPr>
                <w:rFonts w:ascii="Calibri" w:hAnsi="Calibri"/>
              </w:rPr>
              <w:t>95</w:t>
            </w: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pStyle w:val="Default"/>
              <w:rPr>
                <w:rFonts w:ascii="Calibri" w:hAnsi="Calibri" w:cs="Calibri"/>
              </w:rPr>
            </w:pPr>
            <w:r w:rsidRPr="00D51495">
              <w:rPr>
                <w:rFonts w:ascii="Calibri" w:hAnsi="Calibri"/>
              </w:rPr>
              <w:t>Provide five-year (2006-201</w:t>
            </w:r>
            <w:r>
              <w:rPr>
                <w:rFonts w:ascii="Calibri" w:hAnsi="Calibri"/>
              </w:rPr>
              <w:t>1</w:t>
            </w:r>
            <w:r w:rsidRPr="00D51495">
              <w:rPr>
                <w:rFonts w:ascii="Calibri" w:hAnsi="Calibri"/>
              </w:rPr>
              <w:t xml:space="preserve">) history of </w:t>
            </w:r>
            <w:r>
              <w:rPr>
                <w:rFonts w:ascii="Calibri" w:hAnsi="Calibri"/>
              </w:rPr>
              <w:t xml:space="preserve">NFGDC </w:t>
            </w:r>
            <w:r w:rsidRPr="00D51495">
              <w:rPr>
                <w:rFonts w:ascii="Calibri" w:hAnsi="Calibri"/>
              </w:rPr>
              <w:t>annual O&amp;M actuals w/ variance &amp; description (in Excel).</w:t>
            </w:r>
          </w:p>
        </w:tc>
      </w:tr>
      <w:tr w:rsidR="00333013" w:rsidRPr="005F12DA">
        <w:trPr>
          <w:trHeight w:val="270"/>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rPr>
            </w:pPr>
            <w:r w:rsidRPr="00D51495">
              <w:rPr>
                <w:rFonts w:ascii="Calibri" w:hAnsi="Calibri"/>
              </w:rPr>
              <w:t>96</w:t>
            </w: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rPr>
                <w:szCs w:val="24"/>
              </w:rPr>
            </w:pPr>
            <w:r w:rsidRPr="00D51495">
              <w:rPr>
                <w:szCs w:val="24"/>
              </w:rPr>
              <w:t>Provide a narrative that describes the capital budgeting variance management process.</w:t>
            </w:r>
          </w:p>
        </w:tc>
      </w:tr>
      <w:tr w:rsidR="00333013" w:rsidRPr="005F12DA">
        <w:trPr>
          <w:trHeight w:val="270"/>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rPr>
            </w:pPr>
            <w:r w:rsidRPr="00D51495">
              <w:rPr>
                <w:rFonts w:ascii="Calibri" w:hAnsi="Calibri"/>
              </w:rPr>
              <w:t>97</w:t>
            </w: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rPr>
                <w:szCs w:val="24"/>
              </w:rPr>
            </w:pPr>
            <w:r w:rsidRPr="00D51495">
              <w:rPr>
                <w:szCs w:val="24"/>
              </w:rPr>
              <w:t>Provide a three-year (2008-201</w:t>
            </w:r>
            <w:r>
              <w:rPr>
                <w:szCs w:val="24"/>
              </w:rPr>
              <w:t>1</w:t>
            </w:r>
            <w:r w:rsidRPr="00D51495">
              <w:rPr>
                <w:szCs w:val="24"/>
              </w:rPr>
              <w:t>) history of capital budgeting variance driven corrective actions.</w:t>
            </w:r>
          </w:p>
        </w:tc>
      </w:tr>
      <w:tr w:rsidR="00333013" w:rsidRPr="005F12DA">
        <w:trPr>
          <w:trHeight w:val="270"/>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rPr>
            </w:pPr>
            <w:r w:rsidRPr="00D51495">
              <w:rPr>
                <w:rFonts w:ascii="Calibri" w:hAnsi="Calibri"/>
              </w:rPr>
              <w:t>98</w:t>
            </w: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pStyle w:val="Default"/>
              <w:rPr>
                <w:rFonts w:ascii="Calibri" w:hAnsi="Calibri" w:cs="Calibri"/>
              </w:rPr>
            </w:pPr>
            <w:r w:rsidRPr="00D51495">
              <w:rPr>
                <w:rFonts w:ascii="Calibri" w:hAnsi="Calibri" w:cs="Calibri"/>
              </w:rPr>
              <w:t>Provide description of financial planning models currently used.</w:t>
            </w:r>
          </w:p>
        </w:tc>
      </w:tr>
      <w:tr w:rsidR="00333013" w:rsidRPr="005F12DA">
        <w:trPr>
          <w:trHeight w:val="270"/>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rPr>
            </w:pPr>
            <w:r w:rsidRPr="00D51495">
              <w:rPr>
                <w:rFonts w:ascii="Calibri" w:hAnsi="Calibri"/>
              </w:rPr>
              <w:t>99</w:t>
            </w: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pStyle w:val="Default"/>
              <w:rPr>
                <w:rFonts w:ascii="Calibri" w:hAnsi="Calibri" w:cs="Calibri"/>
              </w:rPr>
            </w:pPr>
            <w:r w:rsidRPr="00D51495">
              <w:rPr>
                <w:rFonts w:ascii="Calibri" w:hAnsi="Calibri" w:cs="Calibri"/>
              </w:rPr>
              <w:t xml:space="preserve">Provide a narrative that describes </w:t>
            </w:r>
            <w:r>
              <w:rPr>
                <w:rFonts w:ascii="Calibri" w:hAnsi="Calibri" w:cs="Calibri"/>
              </w:rPr>
              <w:t>NFGC’s and NFGDC’s</w:t>
            </w:r>
            <w:r w:rsidR="00E7432D">
              <w:rPr>
                <w:rFonts w:ascii="Calibri" w:hAnsi="Calibri" w:cs="Calibri"/>
              </w:rPr>
              <w:t xml:space="preserve"> </w:t>
            </w:r>
            <w:r w:rsidRPr="00D51495">
              <w:rPr>
                <w:rFonts w:ascii="Calibri" w:hAnsi="Calibri" w:cs="Calibri"/>
              </w:rPr>
              <w:t xml:space="preserve">capital planning processes.  </w:t>
            </w:r>
          </w:p>
        </w:tc>
      </w:tr>
      <w:tr w:rsidR="00333013" w:rsidRPr="005F12DA">
        <w:trPr>
          <w:trHeight w:val="270"/>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rPr>
            </w:pPr>
            <w:r w:rsidRPr="00D51495">
              <w:rPr>
                <w:rFonts w:ascii="Calibri" w:hAnsi="Calibri"/>
              </w:rPr>
              <w:t>100</w:t>
            </w: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pStyle w:val="Default"/>
              <w:rPr>
                <w:rFonts w:ascii="Calibri" w:hAnsi="Calibri" w:cs="Calibri"/>
              </w:rPr>
            </w:pPr>
            <w:r w:rsidRPr="00D51495">
              <w:rPr>
                <w:rFonts w:ascii="Calibri" w:hAnsi="Calibri" w:cs="Calibri"/>
              </w:rPr>
              <w:t>Provide copies of Board approvals of the last five years (2006-201</w:t>
            </w:r>
            <w:r>
              <w:rPr>
                <w:rFonts w:ascii="Calibri" w:hAnsi="Calibri" w:cs="Calibri"/>
              </w:rPr>
              <w:t>1</w:t>
            </w:r>
            <w:r w:rsidRPr="00D51495">
              <w:rPr>
                <w:rFonts w:ascii="Calibri" w:hAnsi="Calibri" w:cs="Calibri"/>
              </w:rPr>
              <w:t>) capital expenditures.</w:t>
            </w:r>
          </w:p>
        </w:tc>
      </w:tr>
      <w:tr w:rsidR="00333013" w:rsidRPr="005F12DA">
        <w:trPr>
          <w:trHeight w:val="270"/>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rPr>
            </w:pPr>
            <w:r w:rsidRPr="00D51495">
              <w:rPr>
                <w:rFonts w:ascii="Calibri" w:hAnsi="Calibri"/>
              </w:rPr>
              <w:t>101</w:t>
            </w: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pStyle w:val="Default"/>
              <w:rPr>
                <w:rFonts w:ascii="Calibri" w:hAnsi="Calibri" w:cs="Calibri"/>
              </w:rPr>
            </w:pPr>
            <w:r w:rsidRPr="00D51495">
              <w:rPr>
                <w:rFonts w:ascii="Calibri" w:hAnsi="Calibri" w:cs="Calibri"/>
              </w:rPr>
              <w:t>Provide list of capital planning process participants and a description of their role and the “committee’s” charter.</w:t>
            </w:r>
          </w:p>
        </w:tc>
      </w:tr>
      <w:tr w:rsidR="00333013" w:rsidRPr="005F12DA">
        <w:trPr>
          <w:trHeight w:val="270"/>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rPr>
            </w:pPr>
            <w:r w:rsidRPr="00D51495">
              <w:rPr>
                <w:rFonts w:ascii="Calibri" w:hAnsi="Calibri"/>
              </w:rPr>
              <w:t>102</w:t>
            </w: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pStyle w:val="Default"/>
              <w:rPr>
                <w:rFonts w:ascii="Calibri" w:hAnsi="Calibri" w:cs="Calibri"/>
              </w:rPr>
            </w:pPr>
            <w:r w:rsidRPr="00D51495">
              <w:rPr>
                <w:rFonts w:ascii="Calibri" w:hAnsi="Calibri" w:cs="Calibri"/>
              </w:rPr>
              <w:t>Provide three-year (2008-201</w:t>
            </w:r>
            <w:r>
              <w:rPr>
                <w:rFonts w:ascii="Calibri" w:hAnsi="Calibri" w:cs="Calibri"/>
              </w:rPr>
              <w:t>1</w:t>
            </w:r>
            <w:r w:rsidRPr="00D51495">
              <w:rPr>
                <w:rFonts w:ascii="Calibri" w:hAnsi="Calibri" w:cs="Calibri"/>
              </w:rPr>
              <w:t>) history of the capital planning “committee” minutes.</w:t>
            </w:r>
          </w:p>
        </w:tc>
      </w:tr>
      <w:tr w:rsidR="00333013" w:rsidRPr="005F12DA">
        <w:trPr>
          <w:trHeight w:val="270"/>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rPr>
            </w:pPr>
            <w:r w:rsidRPr="00D51495">
              <w:rPr>
                <w:rFonts w:ascii="Calibri" w:hAnsi="Calibri"/>
              </w:rPr>
              <w:t>103</w:t>
            </w: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pStyle w:val="Default"/>
              <w:rPr>
                <w:rFonts w:ascii="Calibri" w:hAnsi="Calibri" w:cs="Calibri"/>
              </w:rPr>
            </w:pPr>
            <w:r w:rsidRPr="00D51495">
              <w:rPr>
                <w:rFonts w:ascii="Calibri" w:hAnsi="Calibri" w:cs="Calibri"/>
              </w:rPr>
              <w:t>Provide list of capital projects by year, value (original estimate and as built cost) and whether contracted or built with Company labor for 2006 through 2010 above $100,000.</w:t>
            </w:r>
          </w:p>
        </w:tc>
      </w:tr>
      <w:tr w:rsidR="00333013" w:rsidRPr="005F12DA">
        <w:trPr>
          <w:trHeight w:val="270"/>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rPr>
            </w:pPr>
            <w:r w:rsidRPr="00D51495">
              <w:rPr>
                <w:rFonts w:ascii="Calibri" w:hAnsi="Calibri"/>
              </w:rPr>
              <w:t>104</w:t>
            </w: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pStyle w:val="Default"/>
              <w:rPr>
                <w:rFonts w:ascii="Calibri" w:hAnsi="Calibri" w:cs="Calibri"/>
              </w:rPr>
            </w:pPr>
            <w:r w:rsidRPr="00D51495">
              <w:rPr>
                <w:rFonts w:ascii="Calibri" w:hAnsi="Calibri" w:cs="Calibri"/>
              </w:rPr>
              <w:t>Provide a narrative that describes the outsourced capital work broken down by planning, engineering and construction.</w:t>
            </w:r>
          </w:p>
        </w:tc>
      </w:tr>
      <w:tr w:rsidR="00333013" w:rsidRPr="005F12DA">
        <w:trPr>
          <w:trHeight w:val="270"/>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rPr>
            </w:pPr>
            <w:r w:rsidRPr="00D51495">
              <w:rPr>
                <w:rFonts w:ascii="Calibri" w:hAnsi="Calibri"/>
              </w:rPr>
              <w:t>105</w:t>
            </w: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pStyle w:val="Default"/>
              <w:rPr>
                <w:rFonts w:ascii="Calibri" w:hAnsi="Calibri" w:cs="Calibri"/>
              </w:rPr>
            </w:pPr>
            <w:r w:rsidRPr="00D51495">
              <w:rPr>
                <w:rFonts w:ascii="Calibri" w:hAnsi="Calibri" w:cs="Calibri"/>
              </w:rPr>
              <w:t xml:space="preserve">Provide a narrative that describes the </w:t>
            </w:r>
            <w:proofErr w:type="gramStart"/>
            <w:r w:rsidRPr="00D51495">
              <w:rPr>
                <w:rFonts w:ascii="Calibri" w:hAnsi="Calibri" w:cs="Calibri"/>
              </w:rPr>
              <w:t>capital project management process</w:t>
            </w:r>
            <w:proofErr w:type="gramEnd"/>
            <w:r w:rsidRPr="00D51495">
              <w:rPr>
                <w:rFonts w:ascii="Calibri" w:hAnsi="Calibri" w:cs="Calibri"/>
              </w:rPr>
              <w:t>.</w:t>
            </w:r>
          </w:p>
        </w:tc>
      </w:tr>
      <w:tr w:rsidR="00333013" w:rsidRPr="005F12DA">
        <w:trPr>
          <w:trHeight w:val="270"/>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rPr>
            </w:pPr>
            <w:r w:rsidRPr="00D51495">
              <w:rPr>
                <w:rFonts w:ascii="Calibri" w:hAnsi="Calibri"/>
              </w:rPr>
              <w:t>106</w:t>
            </w: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pStyle w:val="Default"/>
              <w:rPr>
                <w:rFonts w:ascii="Calibri" w:hAnsi="Calibri" w:cs="Calibri"/>
              </w:rPr>
            </w:pPr>
            <w:r w:rsidRPr="00D51495">
              <w:rPr>
                <w:rFonts w:ascii="Calibri" w:hAnsi="Calibri"/>
                <w:color w:val="auto"/>
              </w:rPr>
              <w:t>Provide the mission statement for the capital budgeting function.</w:t>
            </w:r>
          </w:p>
        </w:tc>
      </w:tr>
      <w:tr w:rsidR="00333013" w:rsidRPr="005F12DA">
        <w:trPr>
          <w:trHeight w:val="270"/>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rPr>
            </w:pPr>
            <w:r w:rsidRPr="00D51495">
              <w:rPr>
                <w:rFonts w:ascii="Calibri" w:hAnsi="Calibri"/>
              </w:rPr>
              <w:t>107</w:t>
            </w: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pStyle w:val="Default"/>
              <w:rPr>
                <w:rFonts w:ascii="Calibri" w:hAnsi="Calibri" w:cs="Calibri"/>
              </w:rPr>
            </w:pPr>
            <w:r w:rsidRPr="00D51495">
              <w:rPr>
                <w:rFonts w:ascii="Calibri" w:hAnsi="Calibri"/>
                <w:color w:val="auto"/>
              </w:rPr>
              <w:t>Provide the mission statement for the O&amp;M budgeting function.</w:t>
            </w:r>
          </w:p>
        </w:tc>
      </w:tr>
      <w:tr w:rsidR="00333013" w:rsidRPr="005F12DA">
        <w:trPr>
          <w:trHeight w:val="270"/>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rPr>
            </w:pPr>
            <w:r w:rsidRPr="00D51495">
              <w:rPr>
                <w:rFonts w:ascii="Calibri" w:hAnsi="Calibri"/>
              </w:rPr>
              <w:t>108</w:t>
            </w: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pStyle w:val="Default"/>
              <w:rPr>
                <w:rFonts w:ascii="Calibri" w:hAnsi="Calibri" w:cs="Calibri"/>
              </w:rPr>
            </w:pPr>
            <w:r w:rsidRPr="00D51495">
              <w:rPr>
                <w:rFonts w:ascii="Calibri" w:hAnsi="Calibri"/>
                <w:color w:val="auto"/>
              </w:rPr>
              <w:t>Provide the KPI and goals (and results) for the capital Budgeting department/function.</w:t>
            </w:r>
          </w:p>
        </w:tc>
      </w:tr>
      <w:tr w:rsidR="00333013" w:rsidRPr="005F12DA">
        <w:trPr>
          <w:trHeight w:val="270"/>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rPr>
            </w:pPr>
            <w:r w:rsidRPr="00D51495">
              <w:rPr>
                <w:rFonts w:ascii="Calibri" w:hAnsi="Calibri"/>
              </w:rPr>
              <w:t>109</w:t>
            </w: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pStyle w:val="Default"/>
              <w:rPr>
                <w:rFonts w:ascii="Calibri" w:hAnsi="Calibri" w:cs="Calibri"/>
              </w:rPr>
            </w:pPr>
            <w:r w:rsidRPr="00D51495">
              <w:rPr>
                <w:rFonts w:ascii="Calibri" w:hAnsi="Calibri"/>
                <w:color w:val="auto"/>
              </w:rPr>
              <w:t>Provide the KPI and goals (and results) for the O&amp;M Budgeting department/function.</w:t>
            </w:r>
          </w:p>
        </w:tc>
      </w:tr>
      <w:tr w:rsidR="00333013" w:rsidRPr="005F12DA">
        <w:trPr>
          <w:trHeight w:val="270"/>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rPr>
            </w:pPr>
            <w:r w:rsidRPr="00D51495">
              <w:rPr>
                <w:rFonts w:ascii="Calibri" w:hAnsi="Calibri"/>
              </w:rPr>
              <w:t>110</w:t>
            </w: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pStyle w:val="Default"/>
              <w:rPr>
                <w:rFonts w:ascii="Calibri" w:hAnsi="Calibri"/>
                <w:color w:val="auto"/>
              </w:rPr>
            </w:pPr>
            <w:r w:rsidRPr="00D51495">
              <w:rPr>
                <w:rFonts w:ascii="Calibri" w:hAnsi="Calibri"/>
                <w:color w:val="auto"/>
              </w:rPr>
              <w:t>Provide the budget versus actual for the capital Budgeting department/function for the years 2006 through 2011.</w:t>
            </w:r>
          </w:p>
        </w:tc>
      </w:tr>
      <w:tr w:rsidR="00333013" w:rsidRPr="005F12DA">
        <w:trPr>
          <w:trHeight w:val="270"/>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rPr>
            </w:pPr>
            <w:r w:rsidRPr="00D51495">
              <w:rPr>
                <w:rFonts w:ascii="Calibri" w:hAnsi="Calibri"/>
              </w:rPr>
              <w:t>111</w:t>
            </w: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pStyle w:val="Default"/>
              <w:rPr>
                <w:rFonts w:ascii="Calibri" w:hAnsi="Calibri"/>
                <w:color w:val="auto"/>
              </w:rPr>
            </w:pPr>
            <w:r w:rsidRPr="00D51495">
              <w:rPr>
                <w:rFonts w:ascii="Calibri" w:hAnsi="Calibri"/>
                <w:color w:val="auto"/>
              </w:rPr>
              <w:t>Provide the budget versus actual for the O&amp;M Budgeting department/function for the years 2006 through 2011.</w:t>
            </w:r>
          </w:p>
        </w:tc>
      </w:tr>
      <w:tr w:rsidR="00333013" w:rsidRPr="005F12DA">
        <w:trPr>
          <w:trHeight w:val="270"/>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rPr>
            </w:pPr>
            <w:r w:rsidRPr="00D51495">
              <w:rPr>
                <w:rFonts w:ascii="Calibri" w:hAnsi="Calibri"/>
              </w:rPr>
              <w:t>112</w:t>
            </w: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E7432D" w:rsidP="00E7432D">
            <w:pPr>
              <w:pStyle w:val="Default"/>
              <w:rPr>
                <w:rFonts w:ascii="Calibri" w:hAnsi="Calibri"/>
                <w:color w:val="auto"/>
              </w:rPr>
            </w:pPr>
            <w:r>
              <w:rPr>
                <w:rFonts w:ascii="Calibri" w:hAnsi="Calibri"/>
                <w:color w:val="auto"/>
              </w:rPr>
              <w:t>Provide a historical manning table</w:t>
            </w:r>
            <w:r w:rsidR="00333013" w:rsidRPr="00D51495">
              <w:rPr>
                <w:rFonts w:ascii="Calibri" w:hAnsi="Calibri"/>
                <w:color w:val="auto"/>
              </w:rPr>
              <w:t xml:space="preserve"> for the capital Budgeting department/function for 2006 through 2011.</w:t>
            </w:r>
          </w:p>
        </w:tc>
      </w:tr>
      <w:tr w:rsidR="00333013" w:rsidRPr="005F12DA">
        <w:trPr>
          <w:trHeight w:val="270"/>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rPr>
            </w:pPr>
            <w:r w:rsidRPr="00D51495">
              <w:rPr>
                <w:rFonts w:ascii="Calibri" w:hAnsi="Calibri"/>
              </w:rPr>
              <w:t>113</w:t>
            </w: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E7432D">
            <w:pPr>
              <w:pStyle w:val="Default"/>
              <w:rPr>
                <w:rFonts w:ascii="Calibri" w:hAnsi="Calibri"/>
                <w:color w:val="auto"/>
              </w:rPr>
            </w:pPr>
            <w:r w:rsidRPr="00D51495">
              <w:rPr>
                <w:rFonts w:ascii="Calibri" w:hAnsi="Calibri"/>
                <w:color w:val="auto"/>
              </w:rPr>
              <w:t>Provide a histor</w:t>
            </w:r>
            <w:r w:rsidR="00E7432D">
              <w:rPr>
                <w:rFonts w:ascii="Calibri" w:hAnsi="Calibri"/>
                <w:color w:val="auto"/>
              </w:rPr>
              <w:t xml:space="preserve">ical </w:t>
            </w:r>
            <w:r w:rsidRPr="00D51495">
              <w:rPr>
                <w:rFonts w:ascii="Calibri" w:hAnsi="Calibri"/>
                <w:color w:val="auto"/>
              </w:rPr>
              <w:t>manning table for the O&amp;M Budgeting department/function for 2006 through 2011.</w:t>
            </w:r>
          </w:p>
        </w:tc>
      </w:tr>
      <w:tr w:rsidR="00333013" w:rsidRPr="005F12DA">
        <w:trPr>
          <w:trHeight w:val="270"/>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rPr>
            </w:pPr>
            <w:r w:rsidRPr="00D51495">
              <w:rPr>
                <w:rFonts w:ascii="Calibri" w:hAnsi="Calibri"/>
              </w:rPr>
              <w:t>114</w:t>
            </w: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pStyle w:val="Default"/>
              <w:rPr>
                <w:rFonts w:ascii="Calibri" w:hAnsi="Calibri"/>
                <w:color w:val="auto"/>
              </w:rPr>
            </w:pPr>
            <w:r w:rsidRPr="00D51495">
              <w:rPr>
                <w:rFonts w:ascii="Calibri" w:hAnsi="Calibri"/>
                <w:color w:val="auto"/>
              </w:rPr>
              <w:t>Provide job descriptions for all employees involved in capital budgeting.</w:t>
            </w:r>
          </w:p>
        </w:tc>
      </w:tr>
      <w:tr w:rsidR="00333013" w:rsidRPr="005F12DA">
        <w:trPr>
          <w:trHeight w:val="270"/>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rPr>
            </w:pPr>
            <w:r w:rsidRPr="00D51495">
              <w:rPr>
                <w:rFonts w:ascii="Calibri" w:hAnsi="Calibri"/>
              </w:rPr>
              <w:t>115</w:t>
            </w: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pStyle w:val="Default"/>
              <w:rPr>
                <w:rFonts w:ascii="Calibri" w:hAnsi="Calibri"/>
                <w:color w:val="auto"/>
              </w:rPr>
            </w:pPr>
            <w:r w:rsidRPr="00D51495">
              <w:rPr>
                <w:rFonts w:ascii="Calibri" w:hAnsi="Calibri"/>
                <w:color w:val="auto"/>
              </w:rPr>
              <w:t>Provide job descriptions for all employees involved in O&amp;M budgeting.</w:t>
            </w:r>
          </w:p>
        </w:tc>
      </w:tr>
      <w:tr w:rsidR="00333013" w:rsidRPr="005F12DA">
        <w:trPr>
          <w:trHeight w:val="270"/>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rPr>
            </w:pPr>
            <w:r w:rsidRPr="00D51495">
              <w:rPr>
                <w:rFonts w:ascii="Calibri" w:hAnsi="Calibri"/>
              </w:rPr>
              <w:t>116</w:t>
            </w: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pStyle w:val="Default"/>
              <w:rPr>
                <w:rFonts w:ascii="Calibri" w:hAnsi="Calibri"/>
                <w:color w:val="auto"/>
              </w:rPr>
            </w:pPr>
            <w:r w:rsidRPr="00D51495">
              <w:rPr>
                <w:rFonts w:ascii="Calibri" w:hAnsi="Calibri"/>
                <w:color w:val="auto"/>
              </w:rPr>
              <w:t xml:space="preserve">Provide a </w:t>
            </w:r>
            <w:proofErr w:type="gramStart"/>
            <w:r w:rsidRPr="00D51495">
              <w:rPr>
                <w:rFonts w:ascii="Calibri" w:hAnsi="Calibri"/>
                <w:color w:val="auto"/>
              </w:rPr>
              <w:t>three year</w:t>
            </w:r>
            <w:proofErr w:type="gramEnd"/>
            <w:r w:rsidRPr="00D51495">
              <w:rPr>
                <w:rFonts w:ascii="Calibri" w:hAnsi="Calibri"/>
                <w:color w:val="auto"/>
              </w:rPr>
              <w:t xml:space="preserve"> history (2008-201</w:t>
            </w:r>
            <w:r>
              <w:rPr>
                <w:rFonts w:ascii="Calibri" w:hAnsi="Calibri"/>
                <w:color w:val="auto"/>
              </w:rPr>
              <w:t>1</w:t>
            </w:r>
            <w:r w:rsidRPr="00D51495">
              <w:rPr>
                <w:rFonts w:ascii="Calibri" w:hAnsi="Calibri"/>
                <w:color w:val="auto"/>
              </w:rPr>
              <w:t>) of total spend by supplier</w:t>
            </w:r>
            <w:r>
              <w:rPr>
                <w:rFonts w:ascii="Calibri" w:hAnsi="Calibri"/>
                <w:color w:val="auto"/>
              </w:rPr>
              <w:t>.</w:t>
            </w:r>
          </w:p>
        </w:tc>
      </w:tr>
      <w:tr w:rsidR="00333013" w:rsidRPr="005F12DA">
        <w:trPr>
          <w:trHeight w:val="270"/>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rPr>
            </w:pPr>
            <w:r w:rsidRPr="00D51495">
              <w:rPr>
                <w:rFonts w:ascii="Calibri" w:hAnsi="Calibri"/>
              </w:rPr>
              <w:t>117</w:t>
            </w: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pStyle w:val="Default"/>
              <w:rPr>
                <w:rFonts w:ascii="Calibri" w:hAnsi="Calibri"/>
                <w:color w:val="auto"/>
              </w:rPr>
            </w:pPr>
            <w:r w:rsidRPr="00D51495">
              <w:rPr>
                <w:rFonts w:ascii="Calibri" w:hAnsi="Calibri"/>
                <w:color w:val="auto"/>
              </w:rPr>
              <w:t xml:space="preserve">Provide a list of </w:t>
            </w:r>
            <w:proofErr w:type="gramStart"/>
            <w:r w:rsidRPr="00D51495">
              <w:rPr>
                <w:rFonts w:ascii="Calibri" w:hAnsi="Calibri"/>
                <w:color w:val="auto"/>
              </w:rPr>
              <w:t>orders which</w:t>
            </w:r>
            <w:proofErr w:type="gramEnd"/>
            <w:r w:rsidRPr="00D51495">
              <w:rPr>
                <w:rFonts w:ascii="Calibri" w:hAnsi="Calibri"/>
                <w:color w:val="auto"/>
              </w:rPr>
              <w:t xml:space="preserve"> were placed under the stipulated lead time for the last three years (2008-201</w:t>
            </w:r>
            <w:r>
              <w:rPr>
                <w:rFonts w:ascii="Calibri" w:hAnsi="Calibri"/>
                <w:color w:val="auto"/>
              </w:rPr>
              <w:t>1</w:t>
            </w:r>
            <w:r w:rsidRPr="00D51495">
              <w:rPr>
                <w:rFonts w:ascii="Calibri" w:hAnsi="Calibri"/>
                <w:color w:val="auto"/>
              </w:rPr>
              <w:t>)</w:t>
            </w:r>
            <w:r>
              <w:rPr>
                <w:rFonts w:ascii="Calibri" w:hAnsi="Calibri"/>
                <w:color w:val="auto"/>
              </w:rPr>
              <w:t>.</w:t>
            </w:r>
          </w:p>
        </w:tc>
      </w:tr>
      <w:tr w:rsidR="00333013" w:rsidRPr="005F12DA">
        <w:trPr>
          <w:trHeight w:val="270"/>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rPr>
            </w:pPr>
            <w:r w:rsidRPr="00D51495">
              <w:rPr>
                <w:rFonts w:ascii="Calibri" w:hAnsi="Calibri"/>
              </w:rPr>
              <w:t>118</w:t>
            </w: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pStyle w:val="Default"/>
              <w:rPr>
                <w:rFonts w:ascii="Calibri" w:hAnsi="Calibri"/>
                <w:color w:val="auto"/>
              </w:rPr>
            </w:pPr>
            <w:r w:rsidRPr="00D51495">
              <w:rPr>
                <w:rFonts w:ascii="Calibri" w:hAnsi="Calibri"/>
                <w:color w:val="auto"/>
              </w:rPr>
              <w:t>Provide total value by year for the last three years (2008-201</w:t>
            </w:r>
            <w:r>
              <w:rPr>
                <w:rFonts w:ascii="Calibri" w:hAnsi="Calibri"/>
                <w:color w:val="auto"/>
              </w:rPr>
              <w:t>1</w:t>
            </w:r>
            <w:r w:rsidRPr="00D51495">
              <w:rPr>
                <w:rFonts w:ascii="Calibri" w:hAnsi="Calibri"/>
                <w:color w:val="auto"/>
              </w:rPr>
              <w:t>) for expedited orders</w:t>
            </w:r>
            <w:r>
              <w:rPr>
                <w:rFonts w:ascii="Calibri" w:hAnsi="Calibri"/>
                <w:color w:val="auto"/>
              </w:rPr>
              <w:t>.</w:t>
            </w:r>
          </w:p>
        </w:tc>
      </w:tr>
      <w:tr w:rsidR="00333013" w:rsidRPr="005F12DA">
        <w:trPr>
          <w:trHeight w:val="270"/>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rPr>
            </w:pPr>
            <w:r w:rsidRPr="00D51495">
              <w:rPr>
                <w:rFonts w:ascii="Calibri" w:hAnsi="Calibri"/>
              </w:rPr>
              <w:t>119</w:t>
            </w: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pStyle w:val="Default"/>
              <w:rPr>
                <w:rFonts w:ascii="Calibri" w:hAnsi="Calibri"/>
                <w:color w:val="auto"/>
              </w:rPr>
            </w:pPr>
            <w:r w:rsidRPr="00D51495">
              <w:rPr>
                <w:rFonts w:ascii="Calibri" w:hAnsi="Calibri"/>
                <w:color w:val="auto"/>
              </w:rPr>
              <w:t>Provide a list of inventory turns by spend category</w:t>
            </w:r>
            <w:r>
              <w:rPr>
                <w:rFonts w:ascii="Calibri" w:hAnsi="Calibri"/>
                <w:color w:val="auto"/>
              </w:rPr>
              <w:t>.</w:t>
            </w:r>
          </w:p>
        </w:tc>
      </w:tr>
      <w:tr w:rsidR="00333013" w:rsidRPr="005F12DA">
        <w:trPr>
          <w:trHeight w:val="270"/>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rPr>
            </w:pP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pStyle w:val="Default"/>
              <w:jc w:val="center"/>
              <w:rPr>
                <w:rFonts w:ascii="Calibri" w:hAnsi="Calibri"/>
                <w:color w:val="auto"/>
              </w:rPr>
            </w:pPr>
            <w:r w:rsidRPr="00D51495">
              <w:rPr>
                <w:b/>
              </w:rPr>
              <w:t>Element No. 6: Program and Project Planning and Management</w:t>
            </w:r>
          </w:p>
        </w:tc>
      </w:tr>
      <w:tr w:rsidR="00333013" w:rsidRPr="005F12DA">
        <w:trPr>
          <w:trHeight w:val="270"/>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rPr>
            </w:pPr>
            <w:r w:rsidRPr="00D51495">
              <w:rPr>
                <w:rFonts w:ascii="Calibri" w:hAnsi="Calibri"/>
              </w:rPr>
              <w:t>120</w:t>
            </w: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pStyle w:val="Default"/>
              <w:rPr>
                <w:rFonts w:ascii="Calibri" w:hAnsi="Calibri" w:cs="Calibri"/>
              </w:rPr>
            </w:pPr>
            <w:r w:rsidRPr="00D51495">
              <w:rPr>
                <w:rFonts w:ascii="Calibri" w:hAnsi="Calibri" w:cs="Calibri"/>
              </w:rPr>
              <w:t xml:space="preserve">Provide a narrative that describes </w:t>
            </w:r>
            <w:r>
              <w:rPr>
                <w:rFonts w:ascii="Calibri" w:hAnsi="Calibri" w:cs="Calibri"/>
              </w:rPr>
              <w:t xml:space="preserve">NFGDC’s </w:t>
            </w:r>
            <w:r w:rsidRPr="00D51495">
              <w:rPr>
                <w:rFonts w:ascii="Calibri" w:hAnsi="Calibri" w:cs="Calibri"/>
              </w:rPr>
              <w:t>management process for outsourced engineering and build services.</w:t>
            </w:r>
          </w:p>
        </w:tc>
      </w:tr>
      <w:tr w:rsidR="00333013" w:rsidRPr="005F12DA">
        <w:trPr>
          <w:trHeight w:val="270"/>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rPr>
            </w:pPr>
            <w:r w:rsidRPr="00D51495">
              <w:rPr>
                <w:rFonts w:ascii="Calibri" w:hAnsi="Calibri"/>
              </w:rPr>
              <w:t>121</w:t>
            </w: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pStyle w:val="Default"/>
              <w:rPr>
                <w:rFonts w:ascii="Calibri" w:hAnsi="Calibri" w:cs="Calibri"/>
              </w:rPr>
            </w:pPr>
            <w:r w:rsidRPr="00D51495">
              <w:rPr>
                <w:rFonts w:ascii="Calibri" w:hAnsi="Calibri"/>
              </w:rPr>
              <w:t xml:space="preserve">Provide </w:t>
            </w:r>
            <w:r w:rsidRPr="00D51495">
              <w:rPr>
                <w:rFonts w:ascii="Calibri" w:hAnsi="Calibri" w:cs="Calibri"/>
              </w:rPr>
              <w:t xml:space="preserve">a narrative that describes the </w:t>
            </w:r>
            <w:r w:rsidRPr="00D51495">
              <w:rPr>
                <w:rFonts w:ascii="Calibri" w:hAnsi="Calibri"/>
              </w:rPr>
              <w:t>decision-making process for determining outsourced work.</w:t>
            </w:r>
          </w:p>
        </w:tc>
      </w:tr>
      <w:tr w:rsidR="00333013" w:rsidRPr="005F12DA">
        <w:trPr>
          <w:trHeight w:val="601"/>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rPr>
            </w:pPr>
            <w:r w:rsidRPr="00D51495">
              <w:rPr>
                <w:rFonts w:ascii="Calibri" w:hAnsi="Calibri"/>
              </w:rPr>
              <w:t>122</w:t>
            </w: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pStyle w:val="Default"/>
              <w:rPr>
                <w:rFonts w:ascii="Calibri" w:hAnsi="Calibri" w:cs="Calibri"/>
              </w:rPr>
            </w:pPr>
            <w:r w:rsidRPr="00D51495">
              <w:rPr>
                <w:rFonts w:ascii="Calibri" w:hAnsi="Calibri"/>
              </w:rPr>
              <w:t xml:space="preserve">Provide </w:t>
            </w:r>
            <w:r w:rsidRPr="00D51495">
              <w:rPr>
                <w:rFonts w:ascii="Calibri" w:hAnsi="Calibri" w:cs="Calibri"/>
              </w:rPr>
              <w:t xml:space="preserve">a narrative that describes the </w:t>
            </w:r>
            <w:r w:rsidRPr="00D51495">
              <w:rPr>
                <w:rFonts w:ascii="Calibri" w:hAnsi="Calibri"/>
              </w:rPr>
              <w:t xml:space="preserve">capital project </w:t>
            </w:r>
            <w:proofErr w:type="gramStart"/>
            <w:r w:rsidRPr="00D51495">
              <w:rPr>
                <w:rFonts w:ascii="Calibri" w:hAnsi="Calibri"/>
              </w:rPr>
              <w:t>close-out</w:t>
            </w:r>
            <w:proofErr w:type="gramEnd"/>
            <w:r w:rsidRPr="00D51495">
              <w:rPr>
                <w:rFonts w:ascii="Calibri" w:hAnsi="Calibri"/>
              </w:rPr>
              <w:t xml:space="preserve"> process.</w:t>
            </w:r>
          </w:p>
        </w:tc>
      </w:tr>
      <w:tr w:rsidR="00333013" w:rsidRPr="005F12DA">
        <w:trPr>
          <w:trHeight w:val="601"/>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rPr>
            </w:pPr>
            <w:r w:rsidRPr="00D51495">
              <w:rPr>
                <w:rFonts w:ascii="Calibri" w:hAnsi="Calibri"/>
              </w:rPr>
              <w:t>123</w:t>
            </w: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rPr>
                <w:szCs w:val="24"/>
              </w:rPr>
            </w:pPr>
            <w:r w:rsidRPr="00D51495">
              <w:rPr>
                <w:szCs w:val="24"/>
              </w:rPr>
              <w:t>Provide list of all gas O&amp;M programs by Company for the last three years (2008-2010) with annual budget and spend trimming  (Gas leak survey, gas emergency response and repair, cathodic protection, regulator and gate station,) and whether contracted or own labor.</w:t>
            </w:r>
          </w:p>
        </w:tc>
      </w:tr>
      <w:tr w:rsidR="00333013" w:rsidRPr="005F12DA">
        <w:trPr>
          <w:trHeight w:val="601"/>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rPr>
            </w:pPr>
            <w:r w:rsidRPr="00D51495">
              <w:rPr>
                <w:rFonts w:ascii="Calibri" w:hAnsi="Calibri"/>
              </w:rPr>
              <w:t>124</w:t>
            </w: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pStyle w:val="Default"/>
              <w:rPr>
                <w:rFonts w:ascii="Calibri" w:hAnsi="Calibri" w:cs="Calibri"/>
              </w:rPr>
            </w:pPr>
            <w:r w:rsidRPr="00D51495">
              <w:t>Provide a narrative that describes all gas O&amp;M quality control or assurance programs.</w:t>
            </w:r>
          </w:p>
        </w:tc>
      </w:tr>
      <w:tr w:rsidR="00333013" w:rsidRPr="005F12DA">
        <w:trPr>
          <w:trHeight w:val="601"/>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rPr>
            </w:pPr>
            <w:r w:rsidRPr="00D51495">
              <w:rPr>
                <w:rFonts w:ascii="Calibri" w:hAnsi="Calibri"/>
              </w:rPr>
              <w:t>125</w:t>
            </w: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rPr>
                <w:szCs w:val="24"/>
              </w:rPr>
            </w:pPr>
            <w:r w:rsidRPr="00D51495">
              <w:rPr>
                <w:szCs w:val="24"/>
              </w:rPr>
              <w:t>Provide five-year (2006-2010) history and forecast (2011-2015) of gas main replacement projects cast iron and other with budgeted and actuals cost in Excel.  Provide projection of remaining cast iron pipe, by size, after forecast period.</w:t>
            </w:r>
          </w:p>
        </w:tc>
      </w:tr>
      <w:tr w:rsidR="00333013" w:rsidRPr="005F12DA">
        <w:trPr>
          <w:trHeight w:val="601"/>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rPr>
            </w:pPr>
            <w:r w:rsidRPr="00D51495">
              <w:rPr>
                <w:rFonts w:ascii="Calibri" w:hAnsi="Calibri"/>
              </w:rPr>
              <w:t>126</w:t>
            </w: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rPr>
                <w:szCs w:val="24"/>
              </w:rPr>
            </w:pPr>
            <w:r w:rsidRPr="00D51495">
              <w:t>Provide the mission statement for the program and project planning and management function.</w:t>
            </w:r>
          </w:p>
        </w:tc>
      </w:tr>
      <w:tr w:rsidR="00333013" w:rsidRPr="005F12DA">
        <w:trPr>
          <w:trHeight w:val="601"/>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rPr>
            </w:pPr>
            <w:r w:rsidRPr="00D51495">
              <w:rPr>
                <w:rFonts w:ascii="Calibri" w:hAnsi="Calibri"/>
              </w:rPr>
              <w:t>127</w:t>
            </w: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rPr>
                <w:szCs w:val="24"/>
              </w:rPr>
            </w:pPr>
            <w:r w:rsidRPr="00D51495">
              <w:t>Provide the KPI and goals (and results) for the Program and Project Planning and Management department/function.</w:t>
            </w:r>
          </w:p>
        </w:tc>
      </w:tr>
      <w:tr w:rsidR="00333013" w:rsidRPr="005F12DA">
        <w:trPr>
          <w:trHeight w:val="601"/>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rPr>
            </w:pPr>
            <w:r w:rsidRPr="00D51495">
              <w:rPr>
                <w:rFonts w:ascii="Calibri" w:hAnsi="Calibri"/>
              </w:rPr>
              <w:t>128</w:t>
            </w: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pStyle w:val="Default"/>
              <w:rPr>
                <w:rFonts w:ascii="Calibri" w:hAnsi="Calibri"/>
                <w:color w:val="auto"/>
              </w:rPr>
            </w:pPr>
            <w:r w:rsidRPr="00D51495">
              <w:rPr>
                <w:rFonts w:ascii="Calibri" w:hAnsi="Calibri"/>
                <w:color w:val="auto"/>
              </w:rPr>
              <w:t>Provide the budget versus actual for the Program and Project Planning and Management department/function for the years 2006 through 2011.</w:t>
            </w:r>
          </w:p>
        </w:tc>
      </w:tr>
      <w:tr w:rsidR="00333013" w:rsidRPr="005F12DA">
        <w:trPr>
          <w:trHeight w:val="601"/>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rPr>
            </w:pPr>
            <w:r w:rsidRPr="00D51495">
              <w:rPr>
                <w:rFonts w:ascii="Calibri" w:hAnsi="Calibri"/>
              </w:rPr>
              <w:t>129</w:t>
            </w: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E7432D">
            <w:pPr>
              <w:pStyle w:val="Default"/>
              <w:rPr>
                <w:rFonts w:ascii="Calibri" w:hAnsi="Calibri"/>
                <w:color w:val="auto"/>
              </w:rPr>
            </w:pPr>
            <w:r w:rsidRPr="00D51495">
              <w:rPr>
                <w:rFonts w:ascii="Calibri" w:hAnsi="Calibri"/>
                <w:color w:val="auto"/>
              </w:rPr>
              <w:t>Provide a histor</w:t>
            </w:r>
            <w:r w:rsidR="00E7432D">
              <w:rPr>
                <w:rFonts w:ascii="Calibri" w:hAnsi="Calibri"/>
                <w:color w:val="auto"/>
              </w:rPr>
              <w:t xml:space="preserve">ical </w:t>
            </w:r>
            <w:r w:rsidRPr="00D51495">
              <w:rPr>
                <w:rFonts w:ascii="Calibri" w:hAnsi="Calibri"/>
                <w:color w:val="auto"/>
              </w:rPr>
              <w:t>manning table for the Program and Project Planning and Management department/function for 2006 through 2011.</w:t>
            </w:r>
          </w:p>
        </w:tc>
      </w:tr>
      <w:tr w:rsidR="00333013" w:rsidRPr="005F12DA">
        <w:trPr>
          <w:trHeight w:val="601"/>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rPr>
            </w:pPr>
            <w:r w:rsidRPr="00D51495">
              <w:rPr>
                <w:rFonts w:ascii="Calibri" w:hAnsi="Calibri"/>
              </w:rPr>
              <w:t>130</w:t>
            </w: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pStyle w:val="Default"/>
              <w:rPr>
                <w:rFonts w:ascii="Calibri" w:hAnsi="Calibri"/>
                <w:color w:val="auto"/>
              </w:rPr>
            </w:pPr>
            <w:r w:rsidRPr="00D51495">
              <w:rPr>
                <w:rFonts w:ascii="Calibri" w:hAnsi="Calibri"/>
                <w:color w:val="auto"/>
              </w:rPr>
              <w:t>Provide job descriptions for all employees involved in program and project planning and management.</w:t>
            </w:r>
          </w:p>
        </w:tc>
      </w:tr>
      <w:tr w:rsidR="00333013" w:rsidRPr="005F12DA">
        <w:trPr>
          <w:trHeight w:val="601"/>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rPr>
            </w:pP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pStyle w:val="Default"/>
              <w:jc w:val="center"/>
              <w:rPr>
                <w:rFonts w:ascii="Calibri" w:hAnsi="Calibri"/>
                <w:color w:val="auto"/>
              </w:rPr>
            </w:pPr>
            <w:r w:rsidRPr="00D51495">
              <w:rPr>
                <w:b/>
              </w:rPr>
              <w:t>Element No. 7: Work Force Management</w:t>
            </w:r>
          </w:p>
        </w:tc>
      </w:tr>
      <w:tr w:rsidR="00333013" w:rsidRPr="005F12DA">
        <w:trPr>
          <w:trHeight w:val="601"/>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rPr>
            </w:pPr>
            <w:r w:rsidRPr="00D51495">
              <w:rPr>
                <w:rFonts w:ascii="Calibri" w:hAnsi="Calibri"/>
              </w:rPr>
              <w:t>131</w:t>
            </w: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pStyle w:val="Default"/>
              <w:rPr>
                <w:rFonts w:ascii="Calibri" w:hAnsi="Calibri"/>
                <w:color w:val="auto"/>
              </w:rPr>
            </w:pPr>
            <w:r w:rsidRPr="00D51495">
              <w:rPr>
                <w:rFonts w:ascii="Calibri" w:hAnsi="Calibri" w:cs="Calibri"/>
                <w:color w:val="auto"/>
              </w:rPr>
              <w:t>Provide a narrative that describes the O&amp;M contracting and contractor management process.</w:t>
            </w:r>
          </w:p>
        </w:tc>
      </w:tr>
      <w:tr w:rsidR="00333013" w:rsidRPr="005F12DA">
        <w:trPr>
          <w:trHeight w:val="601"/>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rPr>
            </w:pPr>
            <w:r w:rsidRPr="00D51495">
              <w:rPr>
                <w:rFonts w:ascii="Calibri" w:hAnsi="Calibri"/>
              </w:rPr>
              <w:t>132</w:t>
            </w: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pStyle w:val="Default"/>
              <w:rPr>
                <w:rFonts w:ascii="Calibri" w:hAnsi="Calibri"/>
                <w:color w:val="auto"/>
              </w:rPr>
            </w:pPr>
            <w:r w:rsidRPr="00D51495">
              <w:rPr>
                <w:rFonts w:ascii="Calibri" w:hAnsi="Calibri" w:cs="Calibri"/>
                <w:color w:val="auto"/>
              </w:rPr>
              <w:t xml:space="preserve">Provide a narrative that describes the </w:t>
            </w:r>
            <w:r w:rsidRPr="00D51495">
              <w:rPr>
                <w:rFonts w:ascii="Calibri" w:hAnsi="Calibri"/>
                <w:color w:val="auto"/>
              </w:rPr>
              <w:t>work force management process for both capital and O&amp;M work.</w:t>
            </w:r>
          </w:p>
        </w:tc>
      </w:tr>
      <w:tr w:rsidR="00333013" w:rsidRPr="005F12DA">
        <w:trPr>
          <w:trHeight w:val="601"/>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rPr>
            </w:pPr>
            <w:r w:rsidRPr="00D51495">
              <w:rPr>
                <w:rFonts w:ascii="Calibri" w:hAnsi="Calibri"/>
              </w:rPr>
              <w:t>133</w:t>
            </w: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pStyle w:val="Default"/>
              <w:rPr>
                <w:rFonts w:ascii="Calibri" w:hAnsi="Calibri"/>
              </w:rPr>
            </w:pPr>
            <w:r w:rsidRPr="00D51495">
              <w:rPr>
                <w:rFonts w:ascii="Calibri" w:hAnsi="Calibri" w:cs="Calibri"/>
              </w:rPr>
              <w:t xml:space="preserve">Provide a narrative that describes the </w:t>
            </w:r>
            <w:r w:rsidRPr="00D51495">
              <w:rPr>
                <w:rFonts w:ascii="Calibri" w:hAnsi="Calibri"/>
              </w:rPr>
              <w:t>reporting requirements for work force management.</w:t>
            </w:r>
          </w:p>
        </w:tc>
      </w:tr>
      <w:tr w:rsidR="00333013" w:rsidRPr="005F12DA">
        <w:trPr>
          <w:trHeight w:val="601"/>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rPr>
            </w:pPr>
            <w:r w:rsidRPr="00D51495">
              <w:rPr>
                <w:rFonts w:ascii="Calibri" w:hAnsi="Calibri"/>
              </w:rPr>
              <w:t>134</w:t>
            </w: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pStyle w:val="Default"/>
              <w:rPr>
                <w:rFonts w:ascii="Calibri" w:hAnsi="Calibri"/>
              </w:rPr>
            </w:pPr>
            <w:r w:rsidRPr="00D51495">
              <w:rPr>
                <w:rFonts w:ascii="Calibri" w:hAnsi="Calibri"/>
              </w:rPr>
              <w:t xml:space="preserve">Provide </w:t>
            </w:r>
            <w:proofErr w:type="gramStart"/>
            <w:r w:rsidRPr="00D51495">
              <w:rPr>
                <w:rFonts w:ascii="Calibri" w:hAnsi="Calibri"/>
              </w:rPr>
              <w:t>one year’s</w:t>
            </w:r>
            <w:proofErr w:type="gramEnd"/>
            <w:r w:rsidRPr="00D51495">
              <w:rPr>
                <w:rFonts w:ascii="Calibri" w:hAnsi="Calibri"/>
              </w:rPr>
              <w:t xml:space="preserve"> (201</w:t>
            </w:r>
            <w:r>
              <w:rPr>
                <w:rFonts w:ascii="Calibri" w:hAnsi="Calibri"/>
              </w:rPr>
              <w:t>1</w:t>
            </w:r>
            <w:r w:rsidRPr="00D51495">
              <w:rPr>
                <w:rFonts w:ascii="Calibri" w:hAnsi="Calibri"/>
              </w:rPr>
              <w:t>) copies of all work force management reports.</w:t>
            </w:r>
          </w:p>
        </w:tc>
      </w:tr>
      <w:tr w:rsidR="00333013" w:rsidRPr="005F12DA">
        <w:trPr>
          <w:trHeight w:val="601"/>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rPr>
            </w:pPr>
            <w:r w:rsidRPr="00D51495">
              <w:rPr>
                <w:rFonts w:ascii="Calibri" w:hAnsi="Calibri"/>
              </w:rPr>
              <w:t>135</w:t>
            </w: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pStyle w:val="Default"/>
              <w:rPr>
                <w:rFonts w:ascii="Calibri" w:hAnsi="Calibri"/>
              </w:rPr>
            </w:pPr>
            <w:r w:rsidRPr="00D51495">
              <w:rPr>
                <w:rFonts w:ascii="Calibri" w:hAnsi="Calibri" w:cs="Calibri"/>
              </w:rPr>
              <w:t xml:space="preserve">Provide a narrative that describes </w:t>
            </w:r>
            <w:r w:rsidRPr="00D51495">
              <w:rPr>
                <w:rFonts w:ascii="Calibri" w:hAnsi="Calibri"/>
              </w:rPr>
              <w:t xml:space="preserve">how work force management </w:t>
            </w:r>
            <w:proofErr w:type="gramStart"/>
            <w:r w:rsidRPr="00D51495">
              <w:rPr>
                <w:rFonts w:ascii="Calibri" w:hAnsi="Calibri"/>
              </w:rPr>
              <w:t>is integrated</w:t>
            </w:r>
            <w:proofErr w:type="gramEnd"/>
            <w:r w:rsidRPr="00D51495">
              <w:rPr>
                <w:rFonts w:ascii="Calibri" w:hAnsi="Calibri"/>
              </w:rPr>
              <w:t xml:space="preserve"> with the overall performance management process.</w:t>
            </w:r>
          </w:p>
        </w:tc>
      </w:tr>
      <w:tr w:rsidR="00333013" w:rsidRPr="005F12DA">
        <w:trPr>
          <w:trHeight w:val="601"/>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rPr>
            </w:pPr>
            <w:r w:rsidRPr="00D51495">
              <w:rPr>
                <w:rFonts w:ascii="Calibri" w:hAnsi="Calibri"/>
              </w:rPr>
              <w:t>136</w:t>
            </w: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pStyle w:val="Default"/>
              <w:rPr>
                <w:rFonts w:ascii="Calibri" w:hAnsi="Calibri"/>
              </w:rPr>
            </w:pPr>
            <w:r w:rsidRPr="00D51495">
              <w:rPr>
                <w:rFonts w:ascii="Calibri" w:hAnsi="Calibri"/>
              </w:rPr>
              <w:t>Provide list the recipients of the work force management reports.</w:t>
            </w:r>
          </w:p>
        </w:tc>
      </w:tr>
      <w:tr w:rsidR="00333013" w:rsidRPr="005F12DA">
        <w:trPr>
          <w:trHeight w:val="601"/>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rPr>
            </w:pPr>
            <w:r w:rsidRPr="00D51495">
              <w:rPr>
                <w:rFonts w:ascii="Calibri" w:hAnsi="Calibri"/>
              </w:rPr>
              <w:t>137</w:t>
            </w: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pStyle w:val="Default"/>
              <w:rPr>
                <w:rFonts w:ascii="Calibri" w:hAnsi="Calibri"/>
              </w:rPr>
            </w:pPr>
            <w:r w:rsidRPr="00D51495">
              <w:rPr>
                <w:rFonts w:ascii="Calibri" w:hAnsi="Calibri"/>
              </w:rPr>
              <w:t xml:space="preserve">Provide a list of all organizations with “field crews” assigned.  Include the number of employees in each organization. Provide current payroll budget (both capital and O&amp;M) for each organization.  </w:t>
            </w:r>
          </w:p>
        </w:tc>
      </w:tr>
      <w:tr w:rsidR="00333013" w:rsidRPr="005F12DA">
        <w:trPr>
          <w:trHeight w:val="601"/>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rPr>
            </w:pPr>
            <w:r w:rsidRPr="00D51495">
              <w:rPr>
                <w:rFonts w:ascii="Calibri" w:hAnsi="Calibri"/>
              </w:rPr>
              <w:t>138</w:t>
            </w: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pStyle w:val="Default"/>
              <w:rPr>
                <w:rFonts w:ascii="Calibri" w:hAnsi="Calibri"/>
              </w:rPr>
            </w:pPr>
            <w:r w:rsidRPr="00D51495">
              <w:rPr>
                <w:rFonts w:ascii="Calibri" w:hAnsi="Calibri"/>
              </w:rPr>
              <w:t xml:space="preserve">Provide list of all information systems used for work force management.  Provide contact information for a person responsible for administration of each system.  </w:t>
            </w:r>
          </w:p>
        </w:tc>
      </w:tr>
      <w:tr w:rsidR="00333013" w:rsidRPr="005F12DA">
        <w:trPr>
          <w:trHeight w:val="601"/>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rPr>
            </w:pPr>
            <w:r w:rsidRPr="00D51495">
              <w:rPr>
                <w:rFonts w:ascii="Calibri" w:hAnsi="Calibri"/>
              </w:rPr>
              <w:t>139</w:t>
            </w: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pStyle w:val="Default"/>
              <w:rPr>
                <w:rFonts w:ascii="Calibri" w:hAnsi="Calibri"/>
              </w:rPr>
            </w:pPr>
            <w:r w:rsidRPr="00D51495">
              <w:rPr>
                <w:rFonts w:ascii="Calibri" w:hAnsi="Calibri"/>
              </w:rPr>
              <w:t xml:space="preserve">Provide a service territory map with the location of each facility where “field crews” </w:t>
            </w:r>
            <w:proofErr w:type="gramStart"/>
            <w:r w:rsidRPr="00D51495">
              <w:rPr>
                <w:rFonts w:ascii="Calibri" w:hAnsi="Calibri"/>
              </w:rPr>
              <w:t>are assigned</w:t>
            </w:r>
            <w:proofErr w:type="gramEnd"/>
            <w:r w:rsidRPr="00D51495">
              <w:rPr>
                <w:rFonts w:ascii="Calibri" w:hAnsi="Calibri"/>
              </w:rPr>
              <w:t xml:space="preserve">. </w:t>
            </w:r>
          </w:p>
        </w:tc>
      </w:tr>
      <w:tr w:rsidR="00333013" w:rsidRPr="005F12DA">
        <w:trPr>
          <w:trHeight w:val="601"/>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rPr>
            </w:pPr>
            <w:r w:rsidRPr="00D51495">
              <w:rPr>
                <w:rFonts w:ascii="Calibri" w:hAnsi="Calibri"/>
              </w:rPr>
              <w:t>140</w:t>
            </w: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pStyle w:val="Default"/>
              <w:rPr>
                <w:rFonts w:ascii="Calibri" w:hAnsi="Calibri"/>
                <w:color w:val="auto"/>
              </w:rPr>
            </w:pPr>
            <w:r w:rsidRPr="00D51495">
              <w:rPr>
                <w:rFonts w:ascii="Calibri" w:hAnsi="Calibri"/>
                <w:color w:val="auto"/>
              </w:rPr>
              <w:t xml:space="preserve">Provide a narrative description of all work shifts by </w:t>
            </w:r>
            <w:proofErr w:type="gramStart"/>
            <w:r w:rsidRPr="00D51495">
              <w:rPr>
                <w:rFonts w:ascii="Calibri" w:hAnsi="Calibri"/>
                <w:color w:val="auto"/>
              </w:rPr>
              <w:t>department or entity (day, evening, graveyard, 24 X 7 coverage, and weekend coverage) and wh</w:t>
            </w:r>
            <w:r>
              <w:rPr>
                <w:rFonts w:ascii="Calibri" w:hAnsi="Calibri"/>
                <w:color w:val="auto"/>
              </w:rPr>
              <w:t>ether they vary by facility</w:t>
            </w:r>
            <w:proofErr w:type="gramEnd"/>
            <w:r>
              <w:rPr>
                <w:rFonts w:ascii="Calibri" w:hAnsi="Calibri"/>
                <w:color w:val="auto"/>
              </w:rPr>
              <w:t>.</w:t>
            </w:r>
            <w:r w:rsidRPr="00D51495">
              <w:rPr>
                <w:rFonts w:ascii="Calibri" w:hAnsi="Calibri"/>
                <w:color w:val="auto"/>
              </w:rPr>
              <w:t xml:space="preserve"> </w:t>
            </w:r>
          </w:p>
        </w:tc>
      </w:tr>
      <w:tr w:rsidR="00333013" w:rsidRPr="005F12DA">
        <w:trPr>
          <w:trHeight w:val="601"/>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rPr>
            </w:pPr>
            <w:r w:rsidRPr="00D51495">
              <w:rPr>
                <w:rFonts w:ascii="Calibri" w:hAnsi="Calibri"/>
              </w:rPr>
              <w:t>141</w:t>
            </w: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pStyle w:val="Default"/>
              <w:rPr>
                <w:rFonts w:ascii="Calibri" w:hAnsi="Calibri"/>
              </w:rPr>
            </w:pPr>
            <w:r w:rsidRPr="00D51495">
              <w:rPr>
                <w:rFonts w:ascii="Calibri" w:hAnsi="Calibri"/>
                <w:color w:val="auto"/>
              </w:rPr>
              <w:t>Provide the mission statement for the work force management function.</w:t>
            </w:r>
          </w:p>
        </w:tc>
      </w:tr>
      <w:tr w:rsidR="00333013" w:rsidRPr="005F12DA">
        <w:trPr>
          <w:trHeight w:val="601"/>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rPr>
            </w:pPr>
            <w:r w:rsidRPr="00D51495">
              <w:rPr>
                <w:rFonts w:ascii="Calibri" w:hAnsi="Calibri"/>
              </w:rPr>
              <w:t>142</w:t>
            </w: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pStyle w:val="Default"/>
              <w:rPr>
                <w:rFonts w:ascii="Calibri" w:hAnsi="Calibri"/>
                <w:color w:val="auto"/>
              </w:rPr>
            </w:pPr>
            <w:r w:rsidRPr="00D51495">
              <w:rPr>
                <w:rFonts w:ascii="Calibri" w:hAnsi="Calibri"/>
                <w:color w:val="auto"/>
              </w:rPr>
              <w:t>Provide the KPI and goals (and results) for the work force management department/function.</w:t>
            </w:r>
          </w:p>
        </w:tc>
      </w:tr>
      <w:tr w:rsidR="00333013" w:rsidRPr="005F12DA">
        <w:trPr>
          <w:trHeight w:val="601"/>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rPr>
            </w:pPr>
            <w:r w:rsidRPr="00D51495">
              <w:rPr>
                <w:rFonts w:ascii="Calibri" w:hAnsi="Calibri"/>
              </w:rPr>
              <w:t>145</w:t>
            </w: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pStyle w:val="Default"/>
              <w:rPr>
                <w:rFonts w:ascii="Calibri" w:hAnsi="Calibri"/>
                <w:color w:val="auto"/>
              </w:rPr>
            </w:pPr>
            <w:r w:rsidRPr="00D51495">
              <w:rPr>
                <w:rFonts w:ascii="Calibri" w:hAnsi="Calibri"/>
                <w:color w:val="auto"/>
              </w:rPr>
              <w:t>Provide the budget versus actual for the work force management department/function for the years 2006 through 2011.</w:t>
            </w:r>
          </w:p>
        </w:tc>
      </w:tr>
      <w:tr w:rsidR="00333013" w:rsidRPr="005F12DA">
        <w:trPr>
          <w:trHeight w:val="601"/>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rPr>
            </w:pPr>
            <w:r w:rsidRPr="00D51495">
              <w:rPr>
                <w:rFonts w:ascii="Calibri" w:hAnsi="Calibri"/>
              </w:rPr>
              <w:t>146</w:t>
            </w: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pStyle w:val="Default"/>
              <w:rPr>
                <w:rFonts w:ascii="Calibri" w:hAnsi="Calibri"/>
                <w:color w:val="auto"/>
              </w:rPr>
            </w:pPr>
            <w:r w:rsidRPr="00D51495">
              <w:rPr>
                <w:rFonts w:ascii="Calibri" w:hAnsi="Calibri"/>
                <w:color w:val="auto"/>
              </w:rPr>
              <w:t xml:space="preserve">Provide a </w:t>
            </w:r>
            <w:proofErr w:type="gramStart"/>
            <w:r w:rsidRPr="00D51495">
              <w:rPr>
                <w:rFonts w:ascii="Calibri" w:hAnsi="Calibri"/>
                <w:color w:val="auto"/>
              </w:rPr>
              <w:t>history (manning</w:t>
            </w:r>
            <w:proofErr w:type="gramEnd"/>
            <w:r w:rsidRPr="00D51495">
              <w:rPr>
                <w:rFonts w:ascii="Calibri" w:hAnsi="Calibri"/>
                <w:color w:val="auto"/>
              </w:rPr>
              <w:t xml:space="preserve"> table) for the work force management department/function for 2006 through 2011.</w:t>
            </w:r>
          </w:p>
        </w:tc>
      </w:tr>
      <w:tr w:rsidR="00333013" w:rsidRPr="005F12DA">
        <w:trPr>
          <w:trHeight w:val="601"/>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rPr>
            </w:pPr>
            <w:r w:rsidRPr="00D51495">
              <w:rPr>
                <w:rFonts w:ascii="Calibri" w:hAnsi="Calibri"/>
              </w:rPr>
              <w:t>147</w:t>
            </w: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pStyle w:val="Default"/>
              <w:rPr>
                <w:rFonts w:ascii="Calibri" w:hAnsi="Calibri"/>
                <w:color w:val="auto"/>
              </w:rPr>
            </w:pPr>
            <w:r w:rsidRPr="00D51495">
              <w:rPr>
                <w:rFonts w:ascii="Calibri" w:hAnsi="Calibri"/>
                <w:color w:val="auto"/>
              </w:rPr>
              <w:t>Provide job descriptions for all employees involved in work force management budgeting.</w:t>
            </w:r>
          </w:p>
        </w:tc>
      </w:tr>
      <w:tr w:rsidR="00333013" w:rsidRPr="005F12DA">
        <w:trPr>
          <w:trHeight w:val="601"/>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rPr>
            </w:pP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pStyle w:val="Default"/>
              <w:jc w:val="center"/>
              <w:rPr>
                <w:rFonts w:ascii="Calibri" w:hAnsi="Calibri"/>
                <w:color w:val="auto"/>
              </w:rPr>
            </w:pPr>
            <w:r w:rsidRPr="00D51495">
              <w:rPr>
                <w:rFonts w:ascii="Calibri" w:hAnsi="Calibri"/>
                <w:b/>
              </w:rPr>
              <w:t>Element No. 8: Performance and Results Measurement</w:t>
            </w:r>
          </w:p>
        </w:tc>
      </w:tr>
      <w:tr w:rsidR="00333013" w:rsidRPr="005F12DA">
        <w:trPr>
          <w:trHeight w:val="601"/>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rPr>
            </w:pPr>
            <w:r w:rsidRPr="00D51495">
              <w:rPr>
                <w:rFonts w:ascii="Calibri" w:hAnsi="Calibri"/>
              </w:rPr>
              <w:t>148</w:t>
            </w: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pStyle w:val="Default"/>
              <w:rPr>
                <w:rFonts w:ascii="Calibri" w:hAnsi="Calibri"/>
                <w:color w:val="auto"/>
              </w:rPr>
            </w:pPr>
            <w:r w:rsidRPr="00D51495">
              <w:rPr>
                <w:rFonts w:ascii="Calibri" w:hAnsi="Calibri" w:cs="Calibri"/>
              </w:rPr>
              <w:t>Provide a narrative that describes the overall corporate performance management process as it pertains to the audit elements.</w:t>
            </w:r>
          </w:p>
        </w:tc>
      </w:tr>
      <w:tr w:rsidR="00333013" w:rsidRPr="005F12DA">
        <w:trPr>
          <w:trHeight w:val="601"/>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rPr>
            </w:pPr>
            <w:r w:rsidRPr="00D51495">
              <w:rPr>
                <w:rFonts w:ascii="Calibri" w:hAnsi="Calibri"/>
              </w:rPr>
              <w:t>149</w:t>
            </w: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pStyle w:val="Default"/>
              <w:jc w:val="center"/>
              <w:rPr>
                <w:rFonts w:ascii="Calibri" w:hAnsi="Calibri"/>
                <w:color w:val="auto"/>
              </w:rPr>
            </w:pPr>
            <w:r w:rsidRPr="00D51495">
              <w:rPr>
                <w:rFonts w:ascii="Calibri" w:hAnsi="Calibri"/>
              </w:rPr>
              <w:t xml:space="preserve">Provide list of Key Performance Indicators (KPIs) for </w:t>
            </w:r>
            <w:r>
              <w:rPr>
                <w:rFonts w:ascii="Calibri" w:hAnsi="Calibri"/>
              </w:rPr>
              <w:t>NFGDC</w:t>
            </w:r>
            <w:r w:rsidRPr="00D51495">
              <w:rPr>
                <w:rFonts w:ascii="Calibri" w:hAnsi="Calibri"/>
              </w:rPr>
              <w:t xml:space="preserve"> and each department.</w:t>
            </w:r>
          </w:p>
        </w:tc>
      </w:tr>
      <w:tr w:rsidR="00333013" w:rsidRPr="005F12DA">
        <w:trPr>
          <w:trHeight w:val="601"/>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rPr>
            </w:pPr>
            <w:r w:rsidRPr="00D51495">
              <w:rPr>
                <w:rFonts w:ascii="Calibri" w:hAnsi="Calibri"/>
              </w:rPr>
              <w:t>150</w:t>
            </w: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pStyle w:val="Default"/>
              <w:rPr>
                <w:rFonts w:ascii="Calibri" w:hAnsi="Calibri" w:cs="Calibri"/>
              </w:rPr>
            </w:pPr>
            <w:r w:rsidRPr="00D51495">
              <w:rPr>
                <w:rFonts w:ascii="Calibri" w:hAnsi="Calibri" w:cs="Calibri"/>
              </w:rPr>
              <w:t>Provide the trend in KPI targets over five years (2006 -201</w:t>
            </w:r>
            <w:r>
              <w:rPr>
                <w:rFonts w:ascii="Calibri" w:hAnsi="Calibri" w:cs="Calibri"/>
              </w:rPr>
              <w:t>1</w:t>
            </w:r>
            <w:r w:rsidRPr="00D51495">
              <w:rPr>
                <w:rFonts w:ascii="Calibri" w:hAnsi="Calibri" w:cs="Calibri"/>
              </w:rPr>
              <w:t>) in Excel.</w:t>
            </w:r>
          </w:p>
        </w:tc>
      </w:tr>
      <w:tr w:rsidR="00333013" w:rsidRPr="005F12DA">
        <w:trPr>
          <w:trHeight w:val="601"/>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rPr>
            </w:pPr>
            <w:r w:rsidRPr="00D51495">
              <w:rPr>
                <w:rFonts w:ascii="Calibri" w:hAnsi="Calibri"/>
              </w:rPr>
              <w:t>151</w:t>
            </w: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pStyle w:val="Default"/>
              <w:rPr>
                <w:rFonts w:ascii="Calibri" w:hAnsi="Calibri" w:cs="Calibri"/>
              </w:rPr>
            </w:pPr>
            <w:r w:rsidRPr="00D51495">
              <w:rPr>
                <w:rFonts w:ascii="Calibri" w:hAnsi="Calibri" w:cs="Calibri"/>
              </w:rPr>
              <w:t>Provide five-year (2006 -201</w:t>
            </w:r>
            <w:r>
              <w:rPr>
                <w:rFonts w:ascii="Calibri" w:hAnsi="Calibri" w:cs="Calibri"/>
              </w:rPr>
              <w:t>1</w:t>
            </w:r>
            <w:r w:rsidRPr="00D51495">
              <w:rPr>
                <w:rFonts w:ascii="Calibri" w:hAnsi="Calibri" w:cs="Calibri"/>
              </w:rPr>
              <w:t>) history of KPIs (actual versus target) in Excel for each entity.</w:t>
            </w:r>
          </w:p>
        </w:tc>
      </w:tr>
      <w:tr w:rsidR="00333013" w:rsidRPr="005F12DA">
        <w:trPr>
          <w:trHeight w:val="601"/>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rPr>
            </w:pPr>
            <w:r w:rsidRPr="00D51495">
              <w:rPr>
                <w:rFonts w:ascii="Calibri" w:hAnsi="Calibri"/>
              </w:rPr>
              <w:t>152</w:t>
            </w: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pStyle w:val="Default"/>
              <w:rPr>
                <w:rFonts w:ascii="Calibri" w:hAnsi="Calibri" w:cs="Calibri"/>
              </w:rPr>
            </w:pPr>
            <w:r w:rsidRPr="00D51495">
              <w:rPr>
                <w:rFonts w:ascii="Calibri" w:hAnsi="Calibri" w:cs="Calibri"/>
              </w:rPr>
              <w:t>Provide list and description of information and/or support systems used in conjunction with performance management process.</w:t>
            </w:r>
          </w:p>
        </w:tc>
      </w:tr>
      <w:tr w:rsidR="00333013" w:rsidRPr="005F12DA">
        <w:trPr>
          <w:trHeight w:val="601"/>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rPr>
            </w:pPr>
            <w:r w:rsidRPr="00D51495">
              <w:rPr>
                <w:rFonts w:ascii="Calibri" w:hAnsi="Calibri"/>
              </w:rPr>
              <w:t>153</w:t>
            </w: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pStyle w:val="Default"/>
              <w:rPr>
                <w:rFonts w:ascii="Calibri" w:hAnsi="Calibri" w:cs="Calibri"/>
              </w:rPr>
            </w:pPr>
            <w:r w:rsidRPr="00D51495">
              <w:rPr>
                <w:rFonts w:ascii="Calibri" w:hAnsi="Calibri" w:cs="Calibri"/>
              </w:rPr>
              <w:t xml:space="preserve">Provide </w:t>
            </w:r>
            <w:proofErr w:type="gramStart"/>
            <w:r w:rsidRPr="00D51495">
              <w:rPr>
                <w:rFonts w:ascii="Calibri" w:hAnsi="Calibri" w:cs="Calibri"/>
              </w:rPr>
              <w:t>three-years</w:t>
            </w:r>
            <w:proofErr w:type="gramEnd"/>
            <w:r>
              <w:rPr>
                <w:rFonts w:ascii="Calibri" w:hAnsi="Calibri" w:cs="Calibri"/>
              </w:rPr>
              <w:t xml:space="preserve"> </w:t>
            </w:r>
            <w:r w:rsidRPr="00D51495">
              <w:rPr>
                <w:rFonts w:ascii="Calibri" w:hAnsi="Calibri" w:cs="Calibri"/>
              </w:rPr>
              <w:t>(2008 – 201</w:t>
            </w:r>
            <w:r>
              <w:rPr>
                <w:rFonts w:ascii="Calibri" w:hAnsi="Calibri" w:cs="Calibri"/>
              </w:rPr>
              <w:t>1</w:t>
            </w:r>
            <w:r w:rsidRPr="00D51495">
              <w:rPr>
                <w:rFonts w:ascii="Calibri" w:hAnsi="Calibri" w:cs="Calibri"/>
              </w:rPr>
              <w:t>) sample of other management performance reports.</w:t>
            </w:r>
          </w:p>
        </w:tc>
      </w:tr>
      <w:tr w:rsidR="00333013" w:rsidRPr="005F12DA">
        <w:trPr>
          <w:trHeight w:val="601"/>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rPr>
            </w:pPr>
            <w:r w:rsidRPr="00D51495">
              <w:rPr>
                <w:rFonts w:ascii="Calibri" w:hAnsi="Calibri"/>
              </w:rPr>
              <w:t>154</w:t>
            </w: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pStyle w:val="Default"/>
              <w:rPr>
                <w:rFonts w:ascii="Calibri" w:hAnsi="Calibri" w:cs="Calibri"/>
              </w:rPr>
            </w:pPr>
            <w:r w:rsidRPr="00D51495">
              <w:rPr>
                <w:rFonts w:ascii="Calibri" w:hAnsi="Calibri" w:cs="Calibri"/>
              </w:rPr>
              <w:t>Provide KPI variance reports submitted (2006 through 201</w:t>
            </w:r>
            <w:r>
              <w:rPr>
                <w:rFonts w:ascii="Calibri" w:hAnsi="Calibri" w:cs="Calibri"/>
              </w:rPr>
              <w:t>1</w:t>
            </w:r>
            <w:r w:rsidRPr="00D51495">
              <w:rPr>
                <w:rFonts w:ascii="Calibri" w:hAnsi="Calibri" w:cs="Calibri"/>
              </w:rPr>
              <w:t>).</w:t>
            </w:r>
          </w:p>
        </w:tc>
      </w:tr>
      <w:tr w:rsidR="00333013" w:rsidRPr="005F12DA">
        <w:trPr>
          <w:trHeight w:val="601"/>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rPr>
            </w:pPr>
            <w:r w:rsidRPr="00D51495">
              <w:rPr>
                <w:rFonts w:ascii="Calibri" w:hAnsi="Calibri"/>
              </w:rPr>
              <w:t>155</w:t>
            </w: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pStyle w:val="Default"/>
              <w:rPr>
                <w:rFonts w:ascii="Calibri" w:hAnsi="Calibri" w:cs="Calibri"/>
              </w:rPr>
            </w:pPr>
            <w:r w:rsidRPr="00D51495">
              <w:t>Provide a narrative description of the process improvement initiatives over the last five years (2006-201</w:t>
            </w:r>
            <w:r>
              <w:t>1</w:t>
            </w:r>
            <w:r w:rsidRPr="00D51495">
              <w:t>).</w:t>
            </w:r>
          </w:p>
        </w:tc>
      </w:tr>
      <w:tr w:rsidR="00333013" w:rsidRPr="005F12DA">
        <w:trPr>
          <w:trHeight w:val="601"/>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rPr>
            </w:pPr>
            <w:r w:rsidRPr="00D51495">
              <w:rPr>
                <w:rFonts w:ascii="Calibri" w:hAnsi="Calibri"/>
              </w:rPr>
              <w:t>156</w:t>
            </w: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pStyle w:val="Default"/>
              <w:rPr>
                <w:rFonts w:ascii="Calibri" w:hAnsi="Calibri" w:cs="Calibri"/>
              </w:rPr>
            </w:pPr>
            <w:r w:rsidRPr="00D51495">
              <w:t>Provide five-year (2006-201</w:t>
            </w:r>
            <w:r>
              <w:t>1</w:t>
            </w:r>
            <w:r w:rsidRPr="00D51495">
              <w:t>) history of gas leak management by types 1, 2, 3 by main and service.</w:t>
            </w:r>
          </w:p>
        </w:tc>
      </w:tr>
      <w:tr w:rsidR="00333013" w:rsidRPr="005F12DA">
        <w:trPr>
          <w:trHeight w:val="601"/>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rPr>
            </w:pPr>
            <w:r w:rsidRPr="00D51495">
              <w:rPr>
                <w:rFonts w:ascii="Calibri" w:hAnsi="Calibri"/>
              </w:rPr>
              <w:t>157</w:t>
            </w: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rPr>
                <w:b/>
                <w:szCs w:val="24"/>
              </w:rPr>
            </w:pPr>
            <w:r w:rsidRPr="00D51495">
              <w:t>Provide copy of last 5 years (2006-201</w:t>
            </w:r>
            <w:r>
              <w:t>1</w:t>
            </w:r>
            <w:r w:rsidRPr="00D51495">
              <w:t>) of Federal DOT annual gas transmission and distribution reports and pipeline integrity related reports.</w:t>
            </w:r>
          </w:p>
        </w:tc>
      </w:tr>
      <w:tr w:rsidR="00333013" w:rsidRPr="005F12DA">
        <w:trPr>
          <w:trHeight w:val="601"/>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rPr>
            </w:pPr>
            <w:r w:rsidRPr="00D51495">
              <w:rPr>
                <w:rFonts w:ascii="Calibri" w:hAnsi="Calibri"/>
              </w:rPr>
              <w:t>158</w:t>
            </w: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rPr>
                <w:b/>
                <w:szCs w:val="24"/>
              </w:rPr>
            </w:pPr>
            <w:r w:rsidRPr="00D51495">
              <w:t>Provide the mission statement for the performance and results measurement function.</w:t>
            </w:r>
          </w:p>
        </w:tc>
      </w:tr>
      <w:tr w:rsidR="00333013" w:rsidRPr="005F12DA">
        <w:trPr>
          <w:trHeight w:val="601"/>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rPr>
            </w:pPr>
            <w:r w:rsidRPr="00D51495">
              <w:rPr>
                <w:rFonts w:ascii="Calibri" w:hAnsi="Calibri"/>
              </w:rPr>
              <w:t>159</w:t>
            </w: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pStyle w:val="Default"/>
              <w:rPr>
                <w:rFonts w:ascii="Calibri" w:hAnsi="Calibri"/>
              </w:rPr>
            </w:pPr>
            <w:r w:rsidRPr="00D51495">
              <w:rPr>
                <w:rFonts w:ascii="Calibri" w:hAnsi="Calibri"/>
                <w:color w:val="auto"/>
              </w:rPr>
              <w:t>Provide the KPI and goals (and results) for the Performance and Results Measurement department/function.</w:t>
            </w:r>
          </w:p>
        </w:tc>
      </w:tr>
      <w:tr w:rsidR="00333013" w:rsidRPr="005F12DA">
        <w:trPr>
          <w:trHeight w:val="601"/>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rPr>
            </w:pPr>
            <w:r w:rsidRPr="00D51495">
              <w:rPr>
                <w:rFonts w:ascii="Calibri" w:hAnsi="Calibri"/>
              </w:rPr>
              <w:t>160</w:t>
            </w: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pStyle w:val="Default"/>
              <w:rPr>
                <w:rFonts w:ascii="Calibri" w:hAnsi="Calibri"/>
              </w:rPr>
            </w:pPr>
            <w:r w:rsidRPr="00D51495">
              <w:rPr>
                <w:rFonts w:ascii="Calibri" w:hAnsi="Calibri"/>
                <w:color w:val="auto"/>
              </w:rPr>
              <w:t>Provide the budget versus actual for the Work Force Management department/function for the years 2006 through 2011.</w:t>
            </w:r>
          </w:p>
        </w:tc>
      </w:tr>
      <w:tr w:rsidR="00333013" w:rsidRPr="005F12DA">
        <w:trPr>
          <w:trHeight w:val="601"/>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rPr>
            </w:pPr>
            <w:r w:rsidRPr="00D51495">
              <w:rPr>
                <w:rFonts w:ascii="Calibri" w:hAnsi="Calibri"/>
              </w:rPr>
              <w:t>161</w:t>
            </w: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E7432D">
            <w:pPr>
              <w:pStyle w:val="Default"/>
              <w:rPr>
                <w:rFonts w:ascii="Calibri" w:hAnsi="Calibri"/>
              </w:rPr>
            </w:pPr>
            <w:r w:rsidRPr="00D51495">
              <w:rPr>
                <w:rFonts w:ascii="Calibri" w:hAnsi="Calibri"/>
                <w:color w:val="auto"/>
              </w:rPr>
              <w:t>Provide a histor</w:t>
            </w:r>
            <w:r w:rsidR="00E7432D">
              <w:rPr>
                <w:rFonts w:ascii="Calibri" w:hAnsi="Calibri"/>
                <w:color w:val="auto"/>
              </w:rPr>
              <w:t>ical</w:t>
            </w:r>
            <w:r w:rsidRPr="00D51495">
              <w:rPr>
                <w:rFonts w:ascii="Calibri" w:hAnsi="Calibri"/>
                <w:color w:val="auto"/>
              </w:rPr>
              <w:t xml:space="preserve"> manning table for the Work Force Management department/function for 2006 through 2011.</w:t>
            </w:r>
          </w:p>
        </w:tc>
      </w:tr>
      <w:tr w:rsidR="00333013" w:rsidRPr="005F12DA">
        <w:trPr>
          <w:trHeight w:val="601"/>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rPr>
            </w:pPr>
            <w:r w:rsidRPr="00D51495">
              <w:rPr>
                <w:rFonts w:ascii="Calibri" w:hAnsi="Calibri"/>
              </w:rPr>
              <w:t>162</w:t>
            </w: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pStyle w:val="Default"/>
              <w:rPr>
                <w:rFonts w:ascii="Calibri" w:hAnsi="Calibri" w:cs="Calibri"/>
                <w:color w:val="auto"/>
              </w:rPr>
            </w:pPr>
            <w:r w:rsidRPr="00D51495">
              <w:rPr>
                <w:rFonts w:ascii="Calibri" w:hAnsi="Calibri"/>
                <w:color w:val="auto"/>
              </w:rPr>
              <w:t>Provide job descriptions for all employees involved in performance and results measurement.</w:t>
            </w:r>
          </w:p>
        </w:tc>
      </w:tr>
      <w:tr w:rsidR="00333013" w:rsidRPr="005F12DA">
        <w:trPr>
          <w:trHeight w:val="601"/>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rPr>
            </w:pP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pStyle w:val="Default"/>
              <w:jc w:val="center"/>
              <w:rPr>
                <w:rFonts w:ascii="Calibri" w:hAnsi="Calibri"/>
                <w:color w:val="auto"/>
              </w:rPr>
            </w:pPr>
            <w:r w:rsidRPr="00D51495">
              <w:rPr>
                <w:rFonts w:ascii="Calibri" w:hAnsi="Calibri"/>
                <w:b/>
              </w:rPr>
              <w:t>Miscellaneous</w:t>
            </w:r>
          </w:p>
        </w:tc>
      </w:tr>
      <w:tr w:rsidR="00333013" w:rsidRPr="005F12DA">
        <w:trPr>
          <w:trHeight w:val="601"/>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rPr>
            </w:pPr>
            <w:r w:rsidRPr="00D51495">
              <w:rPr>
                <w:rFonts w:ascii="Calibri" w:hAnsi="Calibri"/>
              </w:rPr>
              <w:t>163</w:t>
            </w: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pStyle w:val="Default"/>
              <w:rPr>
                <w:rFonts w:ascii="Calibri" w:hAnsi="Calibri"/>
                <w:color w:val="auto"/>
              </w:rPr>
            </w:pPr>
            <w:r w:rsidRPr="00D51495">
              <w:rPr>
                <w:rFonts w:ascii="Calibri" w:hAnsi="Calibri"/>
              </w:rPr>
              <w:t xml:space="preserve">Provide a narrative history of any major personnel and/or staffing initiatives for </w:t>
            </w:r>
            <w:r>
              <w:rPr>
                <w:rFonts w:ascii="Calibri" w:hAnsi="Calibri"/>
              </w:rPr>
              <w:t>NFGDC</w:t>
            </w:r>
            <w:r w:rsidRPr="00D51495">
              <w:rPr>
                <w:rFonts w:ascii="Calibri" w:hAnsi="Calibri"/>
              </w:rPr>
              <w:t>.</w:t>
            </w:r>
          </w:p>
        </w:tc>
      </w:tr>
      <w:tr w:rsidR="00333013" w:rsidRPr="005F12DA">
        <w:trPr>
          <w:trHeight w:val="601"/>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rPr>
            </w:pPr>
            <w:r w:rsidRPr="00D51495">
              <w:rPr>
                <w:rFonts w:ascii="Calibri" w:hAnsi="Calibri"/>
              </w:rPr>
              <w:t>164</w:t>
            </w: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pStyle w:val="Default"/>
              <w:rPr>
                <w:rFonts w:ascii="Calibri" w:hAnsi="Calibri"/>
                <w:color w:val="auto"/>
              </w:rPr>
            </w:pPr>
            <w:r w:rsidRPr="00130216">
              <w:rPr>
                <w:rFonts w:ascii="Calibri" w:hAnsi="Calibri"/>
              </w:rPr>
              <w:t xml:space="preserve">Provide a five-year (2006-2011) history employee count for NFGDC’s NY business units, break each down by </w:t>
            </w:r>
            <w:proofErr w:type="gramStart"/>
            <w:r w:rsidRPr="00130216">
              <w:rPr>
                <w:rFonts w:ascii="Calibri" w:hAnsi="Calibri"/>
              </w:rPr>
              <w:t>department and union</w:t>
            </w:r>
            <w:proofErr w:type="gramEnd"/>
            <w:r w:rsidRPr="00130216">
              <w:rPr>
                <w:rFonts w:ascii="Calibri" w:hAnsi="Calibri"/>
              </w:rPr>
              <w:t xml:space="preserve"> and non-union in Excel.  </w:t>
            </w:r>
          </w:p>
        </w:tc>
      </w:tr>
      <w:tr w:rsidR="00333013" w:rsidRPr="005F12DA">
        <w:trPr>
          <w:trHeight w:val="601"/>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rPr>
            </w:pPr>
            <w:r w:rsidRPr="00D51495">
              <w:rPr>
                <w:rFonts w:ascii="Calibri" w:hAnsi="Calibri"/>
              </w:rPr>
              <w:t>165</w:t>
            </w: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pStyle w:val="Default"/>
              <w:rPr>
                <w:rFonts w:ascii="Calibri" w:hAnsi="Calibri"/>
              </w:rPr>
            </w:pPr>
            <w:r w:rsidRPr="00D51495">
              <w:rPr>
                <w:rFonts w:ascii="Calibri" w:hAnsi="Calibri"/>
              </w:rPr>
              <w:t>Provide a five-year (2006-201</w:t>
            </w:r>
            <w:r>
              <w:rPr>
                <w:rFonts w:ascii="Calibri" w:hAnsi="Calibri"/>
              </w:rPr>
              <w:t>1</w:t>
            </w:r>
            <w:r w:rsidRPr="00D51495">
              <w:rPr>
                <w:rFonts w:ascii="Calibri" w:hAnsi="Calibri"/>
              </w:rPr>
              <w:t>) history of employee safety performance: OSHA severity, OSHA incident, auto accident rates, and any other employee safety data that is used to measure safety performance.</w:t>
            </w:r>
          </w:p>
        </w:tc>
      </w:tr>
      <w:tr w:rsidR="00333013" w:rsidRPr="005F12DA">
        <w:trPr>
          <w:trHeight w:val="601"/>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rPr>
            </w:pPr>
            <w:r w:rsidRPr="00D51495">
              <w:rPr>
                <w:rFonts w:ascii="Calibri" w:hAnsi="Calibri"/>
              </w:rPr>
              <w:t>166</w:t>
            </w: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pStyle w:val="Default"/>
              <w:rPr>
                <w:rFonts w:ascii="Calibri" w:hAnsi="Calibri"/>
              </w:rPr>
            </w:pPr>
            <w:r w:rsidRPr="00D51495">
              <w:rPr>
                <w:rFonts w:ascii="Calibri" w:hAnsi="Calibri"/>
              </w:rPr>
              <w:t>Provide a narrative description of the supply chain process, including bidding and sole source policies.</w:t>
            </w:r>
          </w:p>
        </w:tc>
      </w:tr>
      <w:tr w:rsidR="00333013" w:rsidRPr="005F12DA">
        <w:trPr>
          <w:trHeight w:val="601"/>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rPr>
            </w:pPr>
            <w:r w:rsidRPr="00D51495">
              <w:rPr>
                <w:rFonts w:ascii="Calibri" w:hAnsi="Calibri"/>
              </w:rPr>
              <w:t>167</w:t>
            </w: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pStyle w:val="Default"/>
              <w:rPr>
                <w:rFonts w:ascii="Calibri" w:hAnsi="Calibri"/>
              </w:rPr>
            </w:pPr>
            <w:r w:rsidRPr="00D51495">
              <w:rPr>
                <w:rFonts w:ascii="Calibri" w:hAnsi="Calibri"/>
              </w:rPr>
              <w:t>Provide five-year history (2006-201</w:t>
            </w:r>
            <w:r>
              <w:rPr>
                <w:rFonts w:ascii="Calibri" w:hAnsi="Calibri"/>
              </w:rPr>
              <w:t>1</w:t>
            </w:r>
            <w:r w:rsidRPr="00D51495">
              <w:rPr>
                <w:rFonts w:ascii="Calibri" w:hAnsi="Calibri"/>
              </w:rPr>
              <w:t xml:space="preserve">) of spend by major category </w:t>
            </w:r>
            <w:r w:rsidRPr="00D51495">
              <w:rPr>
                <w:rFonts w:ascii="Calibri" w:hAnsi="Calibri" w:cs="Calibri"/>
              </w:rPr>
              <w:t>(in Excel).</w:t>
            </w:r>
          </w:p>
        </w:tc>
      </w:tr>
      <w:tr w:rsidR="00333013" w:rsidRPr="005F12DA">
        <w:trPr>
          <w:trHeight w:val="601"/>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rPr>
            </w:pPr>
            <w:r w:rsidRPr="00D51495">
              <w:rPr>
                <w:rFonts w:ascii="Calibri" w:hAnsi="Calibri"/>
              </w:rPr>
              <w:t>168</w:t>
            </w: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pStyle w:val="Default"/>
              <w:rPr>
                <w:rFonts w:ascii="Calibri" w:hAnsi="Calibri"/>
              </w:rPr>
            </w:pPr>
            <w:r w:rsidRPr="00D51495">
              <w:rPr>
                <w:rFonts w:ascii="Calibri" w:hAnsi="Calibri"/>
              </w:rPr>
              <w:t xml:space="preserve">Provide </w:t>
            </w:r>
            <w:r w:rsidRPr="00130216">
              <w:rPr>
                <w:rFonts w:ascii="Calibri" w:hAnsi="Calibri"/>
              </w:rPr>
              <w:t>five-year spending</w:t>
            </w:r>
            <w:r w:rsidRPr="00D51495">
              <w:rPr>
                <w:rFonts w:ascii="Calibri" w:hAnsi="Calibri"/>
              </w:rPr>
              <w:t xml:space="preserve"> analysis (2006-201</w:t>
            </w:r>
            <w:r>
              <w:rPr>
                <w:rFonts w:ascii="Calibri" w:hAnsi="Calibri"/>
              </w:rPr>
              <w:t>1</w:t>
            </w:r>
            <w:r w:rsidRPr="00D51495">
              <w:rPr>
                <w:rFonts w:ascii="Calibri" w:hAnsi="Calibri"/>
              </w:rPr>
              <w:t xml:space="preserve">) by vendor </w:t>
            </w:r>
            <w:r w:rsidRPr="00D51495">
              <w:rPr>
                <w:rFonts w:ascii="Calibri" w:hAnsi="Calibri" w:cs="Calibri"/>
              </w:rPr>
              <w:t>(in Excel).</w:t>
            </w:r>
          </w:p>
        </w:tc>
      </w:tr>
      <w:tr w:rsidR="00333013" w:rsidRPr="005F12DA">
        <w:trPr>
          <w:trHeight w:val="601"/>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rPr>
            </w:pPr>
            <w:r w:rsidRPr="00D51495">
              <w:rPr>
                <w:rFonts w:ascii="Calibri" w:hAnsi="Calibri"/>
              </w:rPr>
              <w:t>169</w:t>
            </w: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pStyle w:val="Default"/>
              <w:rPr>
                <w:rFonts w:ascii="Calibri" w:hAnsi="Calibri"/>
              </w:rPr>
            </w:pPr>
            <w:r w:rsidRPr="00D51495">
              <w:rPr>
                <w:rFonts w:ascii="Calibri" w:hAnsi="Calibri"/>
              </w:rPr>
              <w:t xml:space="preserve">Provide a narrative description of the engineering computer systems (GIS, AM/FM, </w:t>
            </w:r>
            <w:proofErr w:type="gramStart"/>
            <w:r w:rsidRPr="00D51495">
              <w:rPr>
                <w:rFonts w:ascii="Calibri" w:hAnsi="Calibri"/>
              </w:rPr>
              <w:t>CAD</w:t>
            </w:r>
            <w:proofErr w:type="gramEnd"/>
            <w:r w:rsidRPr="00D51495">
              <w:rPr>
                <w:rFonts w:ascii="Calibri" w:hAnsi="Calibri"/>
              </w:rPr>
              <w:t>) in use.</w:t>
            </w:r>
          </w:p>
        </w:tc>
      </w:tr>
      <w:tr w:rsidR="00333013" w:rsidRPr="005F12DA">
        <w:trPr>
          <w:trHeight w:val="601"/>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rPr>
            </w:pPr>
            <w:r w:rsidRPr="00D51495">
              <w:rPr>
                <w:rFonts w:ascii="Calibri" w:hAnsi="Calibri"/>
              </w:rPr>
              <w:t>170</w:t>
            </w: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pStyle w:val="Default"/>
              <w:rPr>
                <w:rFonts w:ascii="Calibri" w:hAnsi="Calibri"/>
              </w:rPr>
            </w:pPr>
            <w:r w:rsidRPr="00D51495">
              <w:rPr>
                <w:rFonts w:ascii="Calibri" w:hAnsi="Calibri"/>
                <w:color w:val="auto"/>
              </w:rPr>
              <w:t>Provide a narrative description of the operating systems used for the business and system control computers, such as, SCADA, distribution management, meter reading, cathodic protection monitoring,  system planning, leak tracking, AMI/AMR, outage management, crew scheduling or other computer aided dispatch.</w:t>
            </w:r>
          </w:p>
        </w:tc>
      </w:tr>
      <w:tr w:rsidR="00333013" w:rsidRPr="005F12DA">
        <w:trPr>
          <w:trHeight w:val="601"/>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rPr>
            </w:pP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pStyle w:val="Default"/>
              <w:rPr>
                <w:rFonts w:ascii="Calibri" w:hAnsi="Calibri"/>
              </w:rPr>
            </w:pPr>
            <w:r w:rsidRPr="00D51495">
              <w:rPr>
                <w:rFonts w:ascii="Calibri" w:hAnsi="Calibri"/>
                <w:color w:val="auto"/>
              </w:rPr>
              <w:t xml:space="preserve">Provide a list of common services between </w:t>
            </w:r>
            <w:r>
              <w:rPr>
                <w:rFonts w:ascii="Calibri" w:hAnsi="Calibri"/>
                <w:color w:val="auto"/>
              </w:rPr>
              <w:t>NFGC business units.</w:t>
            </w:r>
          </w:p>
        </w:tc>
      </w:tr>
      <w:tr w:rsidR="00333013" w:rsidRPr="005F12DA">
        <w:trPr>
          <w:trHeight w:val="601"/>
        </w:trPr>
        <w:tc>
          <w:tcPr>
            <w:tcW w:w="1188" w:type="dxa"/>
            <w:tcBorders>
              <w:top w:val="single" w:sz="8" w:space="0" w:color="000000"/>
              <w:bottom w:val="single" w:sz="8" w:space="0" w:color="000000"/>
              <w:right w:val="single" w:sz="8" w:space="0" w:color="000000"/>
            </w:tcBorders>
            <w:shd w:val="clear" w:color="auto" w:fill="FFFFFF"/>
          </w:tcPr>
          <w:p w:rsidR="00333013" w:rsidRPr="00D51495" w:rsidRDefault="00333013" w:rsidP="00333013">
            <w:pPr>
              <w:pStyle w:val="Default"/>
              <w:jc w:val="center"/>
              <w:rPr>
                <w:rFonts w:ascii="Calibri" w:hAnsi="Calibri"/>
              </w:rPr>
            </w:pPr>
            <w:r w:rsidRPr="00D51495">
              <w:rPr>
                <w:rFonts w:ascii="Calibri" w:hAnsi="Calibri"/>
              </w:rPr>
              <w:t>171</w:t>
            </w:r>
          </w:p>
        </w:tc>
        <w:tc>
          <w:tcPr>
            <w:tcW w:w="8280" w:type="dxa"/>
            <w:tcBorders>
              <w:top w:val="single" w:sz="8" w:space="0" w:color="000000"/>
              <w:left w:val="single" w:sz="8" w:space="0" w:color="000000"/>
              <w:bottom w:val="single" w:sz="8" w:space="0" w:color="000000"/>
            </w:tcBorders>
            <w:shd w:val="clear" w:color="auto" w:fill="FFFFFF"/>
          </w:tcPr>
          <w:p w:rsidR="00333013" w:rsidRPr="00D51495" w:rsidRDefault="00333013" w:rsidP="00333013">
            <w:pPr>
              <w:pStyle w:val="Default"/>
              <w:rPr>
                <w:rFonts w:ascii="Calibri" w:hAnsi="Calibri"/>
              </w:rPr>
            </w:pPr>
            <w:r w:rsidRPr="00D51495">
              <w:rPr>
                <w:rFonts w:ascii="Calibri" w:hAnsi="Calibri"/>
                <w:color w:val="auto"/>
              </w:rPr>
              <w:t xml:space="preserve">Provide </w:t>
            </w:r>
            <w:r w:rsidRPr="00D51495">
              <w:rPr>
                <w:rFonts w:ascii="Calibri" w:hAnsi="Calibri" w:cs="Calibri"/>
                <w:color w:val="auto"/>
              </w:rPr>
              <w:t xml:space="preserve">a narrative that describes </w:t>
            </w:r>
            <w:r w:rsidRPr="00D51495">
              <w:rPr>
                <w:rFonts w:ascii="Calibri" w:hAnsi="Calibri"/>
                <w:color w:val="auto"/>
              </w:rPr>
              <w:t xml:space="preserve">how </w:t>
            </w:r>
            <w:r>
              <w:rPr>
                <w:rFonts w:ascii="Calibri" w:hAnsi="Calibri"/>
                <w:color w:val="auto"/>
              </w:rPr>
              <w:t>NFGC</w:t>
            </w:r>
            <w:r w:rsidRPr="00D51495">
              <w:rPr>
                <w:rFonts w:ascii="Calibri" w:hAnsi="Calibri"/>
                <w:color w:val="auto"/>
              </w:rPr>
              <w:t xml:space="preserve"> services </w:t>
            </w:r>
            <w:proofErr w:type="gramStart"/>
            <w:r w:rsidRPr="00D51495">
              <w:rPr>
                <w:rFonts w:ascii="Calibri" w:hAnsi="Calibri"/>
                <w:color w:val="auto"/>
              </w:rPr>
              <w:t>are allocated and charged back</w:t>
            </w:r>
            <w:proofErr w:type="gramEnd"/>
            <w:r w:rsidRPr="00D51495">
              <w:rPr>
                <w:rFonts w:ascii="Calibri" w:hAnsi="Calibri"/>
                <w:color w:val="auto"/>
              </w:rPr>
              <w:t>.</w:t>
            </w:r>
          </w:p>
        </w:tc>
      </w:tr>
    </w:tbl>
    <w:p w:rsidR="00333013" w:rsidRDefault="00333013" w:rsidP="00333013">
      <w:pPr>
        <w:rPr>
          <w:rFonts w:ascii="Arial" w:hAnsi="Arial" w:cs="Arial"/>
          <w:b/>
          <w:bCs/>
        </w:rPr>
      </w:pPr>
    </w:p>
    <w:p w:rsidR="00333013" w:rsidRPr="000D1ACA" w:rsidRDefault="00333013" w:rsidP="00333013">
      <w:pPr>
        <w:jc w:val="center"/>
        <w:rPr>
          <w:b/>
          <w:szCs w:val="24"/>
        </w:rPr>
      </w:pPr>
      <w:r>
        <w:rPr>
          <w:rFonts w:ascii="Arial" w:hAnsi="Arial" w:cs="Arial"/>
          <w:b/>
          <w:bCs/>
        </w:rPr>
        <w:br w:type="page"/>
      </w:r>
      <w:r w:rsidRPr="000D1ACA">
        <w:rPr>
          <w:b/>
          <w:szCs w:val="24"/>
        </w:rPr>
        <w:t>INITIAL HIGH-LEVEL INTERVIEWS</w:t>
      </w:r>
      <w:r>
        <w:rPr>
          <w:b/>
          <w:szCs w:val="24"/>
        </w:rPr>
        <w:t xml:space="preserve"> R2</w:t>
      </w:r>
    </w:p>
    <w:tbl>
      <w:tblPr>
        <w:tblW w:w="0" w:type="auto"/>
        <w:tblInd w:w="180" w:type="dxa"/>
        <w:tblBorders>
          <w:top w:val="single" w:sz="8" w:space="0" w:color="000000"/>
          <w:left w:val="single" w:sz="8" w:space="0" w:color="000000"/>
          <w:bottom w:val="single" w:sz="8" w:space="0" w:color="000000"/>
          <w:right w:val="single" w:sz="8" w:space="0" w:color="000000"/>
        </w:tblBorders>
        <w:tblLayout w:type="fixed"/>
        <w:tblLook w:val="0000"/>
      </w:tblPr>
      <w:tblGrid>
        <w:gridCol w:w="1998"/>
        <w:gridCol w:w="5922"/>
      </w:tblGrid>
      <w:tr w:rsidR="00333013" w:rsidRPr="005F12DA">
        <w:trPr>
          <w:trHeight w:val="146"/>
        </w:trPr>
        <w:tc>
          <w:tcPr>
            <w:tcW w:w="1998" w:type="dxa"/>
            <w:tcBorders>
              <w:top w:val="single" w:sz="8" w:space="0" w:color="000000"/>
              <w:bottom w:val="single" w:sz="8" w:space="0" w:color="000000"/>
              <w:right w:val="single" w:sz="8" w:space="0" w:color="000000"/>
            </w:tcBorders>
            <w:shd w:val="clear" w:color="auto" w:fill="FFFFFF"/>
          </w:tcPr>
          <w:p w:rsidR="00333013" w:rsidRDefault="00333013" w:rsidP="00333013">
            <w:pPr>
              <w:pStyle w:val="Default"/>
              <w:jc w:val="center"/>
              <w:rPr>
                <w:sz w:val="22"/>
                <w:szCs w:val="22"/>
              </w:rPr>
            </w:pPr>
            <w:proofErr w:type="gramStart"/>
            <w:r>
              <w:rPr>
                <w:b/>
                <w:bCs/>
                <w:color w:val="auto"/>
                <w:sz w:val="23"/>
                <w:szCs w:val="23"/>
              </w:rPr>
              <w:t xml:space="preserve">Interview Request </w:t>
            </w:r>
            <w:r>
              <w:rPr>
                <w:b/>
                <w:bCs/>
                <w:sz w:val="22"/>
                <w:szCs w:val="22"/>
              </w:rPr>
              <w:t>No.</w:t>
            </w:r>
            <w:proofErr w:type="gramEnd"/>
            <w:r>
              <w:rPr>
                <w:b/>
                <w:bCs/>
                <w:sz w:val="22"/>
                <w:szCs w:val="22"/>
              </w:rPr>
              <w:t xml:space="preserve"> </w:t>
            </w:r>
          </w:p>
        </w:tc>
        <w:tc>
          <w:tcPr>
            <w:tcW w:w="5922" w:type="dxa"/>
            <w:tcBorders>
              <w:top w:val="single" w:sz="8" w:space="0" w:color="000000"/>
              <w:left w:val="single" w:sz="8" w:space="0" w:color="000000"/>
              <w:bottom w:val="single" w:sz="8" w:space="0" w:color="000000"/>
            </w:tcBorders>
            <w:shd w:val="clear" w:color="auto" w:fill="FFFFFF"/>
          </w:tcPr>
          <w:p w:rsidR="00333013" w:rsidRDefault="00333013" w:rsidP="00333013">
            <w:pPr>
              <w:pStyle w:val="Default"/>
              <w:jc w:val="center"/>
              <w:rPr>
                <w:sz w:val="22"/>
                <w:szCs w:val="22"/>
              </w:rPr>
            </w:pPr>
            <w:r>
              <w:rPr>
                <w:b/>
                <w:bCs/>
                <w:sz w:val="22"/>
                <w:szCs w:val="22"/>
              </w:rPr>
              <w:t xml:space="preserve">Position or Person </w:t>
            </w:r>
          </w:p>
        </w:tc>
      </w:tr>
      <w:tr w:rsidR="00333013" w:rsidRPr="005F12DA">
        <w:trPr>
          <w:trHeight w:val="144"/>
        </w:trPr>
        <w:tc>
          <w:tcPr>
            <w:tcW w:w="1998" w:type="dxa"/>
            <w:tcBorders>
              <w:top w:val="single" w:sz="8" w:space="0" w:color="000000"/>
              <w:bottom w:val="single" w:sz="8" w:space="0" w:color="000000"/>
              <w:right w:val="single" w:sz="8" w:space="0" w:color="000000"/>
            </w:tcBorders>
          </w:tcPr>
          <w:p w:rsidR="00333013" w:rsidRDefault="00333013" w:rsidP="00333013">
            <w:pPr>
              <w:pStyle w:val="Default"/>
              <w:jc w:val="center"/>
              <w:rPr>
                <w:sz w:val="22"/>
                <w:szCs w:val="22"/>
              </w:rPr>
            </w:pPr>
            <w:r>
              <w:rPr>
                <w:sz w:val="22"/>
                <w:szCs w:val="22"/>
              </w:rPr>
              <w:t>1 - 2</w:t>
            </w:r>
          </w:p>
        </w:tc>
        <w:tc>
          <w:tcPr>
            <w:tcW w:w="5922" w:type="dxa"/>
            <w:tcBorders>
              <w:top w:val="single" w:sz="8" w:space="0" w:color="000000"/>
              <w:left w:val="single" w:sz="8" w:space="0" w:color="000000"/>
              <w:bottom w:val="single" w:sz="8" w:space="0" w:color="000000"/>
            </w:tcBorders>
          </w:tcPr>
          <w:p w:rsidR="00333013" w:rsidRDefault="00333013" w:rsidP="00333013">
            <w:pPr>
              <w:pStyle w:val="Default"/>
              <w:rPr>
                <w:sz w:val="22"/>
                <w:szCs w:val="22"/>
              </w:rPr>
            </w:pPr>
            <w:r>
              <w:rPr>
                <w:sz w:val="22"/>
                <w:szCs w:val="22"/>
              </w:rPr>
              <w:t xml:space="preserve">2 Outside Members of NFGC’s Board of Directors </w:t>
            </w:r>
          </w:p>
        </w:tc>
      </w:tr>
      <w:tr w:rsidR="00333013" w:rsidRPr="005F12DA">
        <w:trPr>
          <w:trHeight w:val="144"/>
        </w:trPr>
        <w:tc>
          <w:tcPr>
            <w:tcW w:w="1998" w:type="dxa"/>
            <w:tcBorders>
              <w:top w:val="single" w:sz="8" w:space="0" w:color="000000"/>
              <w:bottom w:val="single" w:sz="8" w:space="0" w:color="000000"/>
              <w:right w:val="single" w:sz="8" w:space="0" w:color="000000"/>
            </w:tcBorders>
          </w:tcPr>
          <w:p w:rsidR="00333013" w:rsidRDefault="00333013" w:rsidP="00333013">
            <w:pPr>
              <w:pStyle w:val="Default"/>
              <w:jc w:val="center"/>
              <w:rPr>
                <w:sz w:val="22"/>
                <w:szCs w:val="22"/>
              </w:rPr>
            </w:pPr>
            <w:r>
              <w:rPr>
                <w:sz w:val="22"/>
                <w:szCs w:val="22"/>
              </w:rPr>
              <w:t>3</w:t>
            </w:r>
          </w:p>
        </w:tc>
        <w:tc>
          <w:tcPr>
            <w:tcW w:w="5922" w:type="dxa"/>
            <w:tcBorders>
              <w:top w:val="single" w:sz="8" w:space="0" w:color="000000"/>
              <w:left w:val="single" w:sz="8" w:space="0" w:color="000000"/>
              <w:bottom w:val="single" w:sz="8" w:space="0" w:color="000000"/>
            </w:tcBorders>
          </w:tcPr>
          <w:p w:rsidR="00333013" w:rsidRDefault="00333013" w:rsidP="00333013">
            <w:pPr>
              <w:pStyle w:val="Default"/>
              <w:rPr>
                <w:sz w:val="22"/>
                <w:szCs w:val="22"/>
              </w:rPr>
            </w:pPr>
            <w:r>
              <w:rPr>
                <w:sz w:val="22"/>
                <w:szCs w:val="22"/>
              </w:rPr>
              <w:t>Chief Executive Officer</w:t>
            </w:r>
          </w:p>
        </w:tc>
      </w:tr>
      <w:tr w:rsidR="00333013" w:rsidRPr="005F12DA">
        <w:trPr>
          <w:trHeight w:val="144"/>
        </w:trPr>
        <w:tc>
          <w:tcPr>
            <w:tcW w:w="1998" w:type="dxa"/>
            <w:tcBorders>
              <w:top w:val="single" w:sz="8" w:space="0" w:color="000000"/>
              <w:bottom w:val="single" w:sz="8" w:space="0" w:color="000000"/>
              <w:right w:val="single" w:sz="8" w:space="0" w:color="000000"/>
            </w:tcBorders>
          </w:tcPr>
          <w:p w:rsidR="00333013" w:rsidRDefault="00333013" w:rsidP="00333013">
            <w:pPr>
              <w:pStyle w:val="Default"/>
              <w:jc w:val="center"/>
              <w:rPr>
                <w:sz w:val="22"/>
                <w:szCs w:val="22"/>
              </w:rPr>
            </w:pPr>
            <w:r>
              <w:rPr>
                <w:sz w:val="22"/>
                <w:szCs w:val="22"/>
              </w:rPr>
              <w:t xml:space="preserve">4 </w:t>
            </w:r>
          </w:p>
        </w:tc>
        <w:tc>
          <w:tcPr>
            <w:tcW w:w="5922" w:type="dxa"/>
            <w:tcBorders>
              <w:top w:val="single" w:sz="8" w:space="0" w:color="000000"/>
              <w:left w:val="single" w:sz="8" w:space="0" w:color="000000"/>
              <w:bottom w:val="single" w:sz="8" w:space="0" w:color="000000"/>
            </w:tcBorders>
          </w:tcPr>
          <w:p w:rsidR="00333013" w:rsidRPr="00130216" w:rsidRDefault="00333013" w:rsidP="00333013">
            <w:pPr>
              <w:pStyle w:val="Default"/>
              <w:rPr>
                <w:sz w:val="22"/>
                <w:szCs w:val="22"/>
              </w:rPr>
            </w:pPr>
            <w:r w:rsidRPr="00130216">
              <w:rPr>
                <w:sz w:val="22"/>
                <w:szCs w:val="22"/>
              </w:rPr>
              <w:t>Chief Operating Officer</w:t>
            </w:r>
          </w:p>
        </w:tc>
      </w:tr>
      <w:tr w:rsidR="00333013" w:rsidRPr="005F12DA">
        <w:trPr>
          <w:trHeight w:val="144"/>
        </w:trPr>
        <w:tc>
          <w:tcPr>
            <w:tcW w:w="1998" w:type="dxa"/>
            <w:tcBorders>
              <w:top w:val="single" w:sz="8" w:space="0" w:color="000000"/>
              <w:bottom w:val="single" w:sz="8" w:space="0" w:color="000000"/>
              <w:right w:val="single" w:sz="8" w:space="0" w:color="000000"/>
            </w:tcBorders>
          </w:tcPr>
          <w:p w:rsidR="00333013" w:rsidRDefault="00333013" w:rsidP="00333013">
            <w:pPr>
              <w:pStyle w:val="Default"/>
              <w:jc w:val="center"/>
              <w:rPr>
                <w:sz w:val="22"/>
                <w:szCs w:val="22"/>
              </w:rPr>
            </w:pPr>
            <w:r>
              <w:rPr>
                <w:sz w:val="22"/>
                <w:szCs w:val="22"/>
              </w:rPr>
              <w:t>5</w:t>
            </w:r>
          </w:p>
        </w:tc>
        <w:tc>
          <w:tcPr>
            <w:tcW w:w="5922" w:type="dxa"/>
            <w:tcBorders>
              <w:top w:val="single" w:sz="8" w:space="0" w:color="000000"/>
              <w:left w:val="single" w:sz="8" w:space="0" w:color="000000"/>
              <w:bottom w:val="single" w:sz="8" w:space="0" w:color="000000"/>
            </w:tcBorders>
          </w:tcPr>
          <w:p w:rsidR="00333013" w:rsidRPr="00130216" w:rsidRDefault="00333013" w:rsidP="00333013">
            <w:pPr>
              <w:pStyle w:val="Default"/>
              <w:rPr>
                <w:sz w:val="22"/>
                <w:szCs w:val="22"/>
              </w:rPr>
            </w:pPr>
            <w:r w:rsidRPr="00130216">
              <w:rPr>
                <w:sz w:val="22"/>
                <w:szCs w:val="22"/>
              </w:rPr>
              <w:t xml:space="preserve"> President of NFGDC </w:t>
            </w:r>
          </w:p>
        </w:tc>
      </w:tr>
      <w:tr w:rsidR="00333013" w:rsidRPr="005F12DA">
        <w:trPr>
          <w:trHeight w:val="144"/>
        </w:trPr>
        <w:tc>
          <w:tcPr>
            <w:tcW w:w="1998" w:type="dxa"/>
            <w:tcBorders>
              <w:top w:val="single" w:sz="8" w:space="0" w:color="000000"/>
              <w:bottom w:val="single" w:sz="8" w:space="0" w:color="000000"/>
              <w:right w:val="single" w:sz="8" w:space="0" w:color="000000"/>
            </w:tcBorders>
          </w:tcPr>
          <w:p w:rsidR="00333013" w:rsidRDefault="00333013" w:rsidP="00333013">
            <w:pPr>
              <w:pStyle w:val="Default"/>
              <w:jc w:val="center"/>
              <w:rPr>
                <w:sz w:val="22"/>
                <w:szCs w:val="22"/>
              </w:rPr>
            </w:pPr>
            <w:r>
              <w:rPr>
                <w:sz w:val="22"/>
                <w:szCs w:val="22"/>
              </w:rPr>
              <w:t>6</w:t>
            </w:r>
          </w:p>
        </w:tc>
        <w:tc>
          <w:tcPr>
            <w:tcW w:w="5922" w:type="dxa"/>
            <w:tcBorders>
              <w:top w:val="single" w:sz="8" w:space="0" w:color="000000"/>
              <w:left w:val="single" w:sz="8" w:space="0" w:color="000000"/>
              <w:bottom w:val="single" w:sz="8" w:space="0" w:color="000000"/>
            </w:tcBorders>
          </w:tcPr>
          <w:p w:rsidR="00333013" w:rsidRPr="00130216" w:rsidRDefault="00333013" w:rsidP="00333013">
            <w:pPr>
              <w:pStyle w:val="Default"/>
              <w:rPr>
                <w:sz w:val="22"/>
                <w:szCs w:val="22"/>
              </w:rPr>
            </w:pPr>
            <w:r w:rsidRPr="00130216">
              <w:rPr>
                <w:sz w:val="22"/>
                <w:szCs w:val="22"/>
              </w:rPr>
              <w:t>Senior VP of Transmission &amp; Business Development</w:t>
            </w:r>
          </w:p>
        </w:tc>
      </w:tr>
      <w:tr w:rsidR="00333013" w:rsidRPr="005F12DA">
        <w:trPr>
          <w:trHeight w:val="144"/>
        </w:trPr>
        <w:tc>
          <w:tcPr>
            <w:tcW w:w="1998" w:type="dxa"/>
            <w:tcBorders>
              <w:top w:val="single" w:sz="8" w:space="0" w:color="000000"/>
              <w:bottom w:val="single" w:sz="8" w:space="0" w:color="000000"/>
              <w:right w:val="single" w:sz="8" w:space="0" w:color="000000"/>
            </w:tcBorders>
          </w:tcPr>
          <w:p w:rsidR="00333013" w:rsidRDefault="00333013" w:rsidP="00333013">
            <w:pPr>
              <w:pStyle w:val="Default"/>
              <w:jc w:val="center"/>
              <w:rPr>
                <w:sz w:val="22"/>
                <w:szCs w:val="22"/>
              </w:rPr>
            </w:pPr>
            <w:r>
              <w:rPr>
                <w:sz w:val="22"/>
                <w:szCs w:val="22"/>
              </w:rPr>
              <w:t>7</w:t>
            </w:r>
          </w:p>
        </w:tc>
        <w:tc>
          <w:tcPr>
            <w:tcW w:w="5922" w:type="dxa"/>
            <w:tcBorders>
              <w:top w:val="single" w:sz="8" w:space="0" w:color="000000"/>
              <w:left w:val="single" w:sz="8" w:space="0" w:color="000000"/>
              <w:bottom w:val="single" w:sz="8" w:space="0" w:color="000000"/>
            </w:tcBorders>
          </w:tcPr>
          <w:p w:rsidR="00333013" w:rsidRPr="00130216" w:rsidRDefault="00333013" w:rsidP="00333013">
            <w:pPr>
              <w:pStyle w:val="Default"/>
              <w:rPr>
                <w:sz w:val="22"/>
                <w:szCs w:val="22"/>
              </w:rPr>
            </w:pPr>
            <w:r w:rsidRPr="00130216">
              <w:rPr>
                <w:sz w:val="22"/>
                <w:szCs w:val="22"/>
              </w:rPr>
              <w:t>VP Regulatory Strategy</w:t>
            </w:r>
          </w:p>
        </w:tc>
      </w:tr>
      <w:tr w:rsidR="00333013" w:rsidRPr="005F12DA">
        <w:trPr>
          <w:trHeight w:val="144"/>
        </w:trPr>
        <w:tc>
          <w:tcPr>
            <w:tcW w:w="1998" w:type="dxa"/>
            <w:tcBorders>
              <w:top w:val="single" w:sz="8" w:space="0" w:color="000000"/>
              <w:bottom w:val="single" w:sz="8" w:space="0" w:color="000000"/>
              <w:right w:val="single" w:sz="8" w:space="0" w:color="000000"/>
            </w:tcBorders>
          </w:tcPr>
          <w:p w:rsidR="00333013" w:rsidRDefault="00333013" w:rsidP="00333013">
            <w:pPr>
              <w:pStyle w:val="Default"/>
              <w:jc w:val="center"/>
              <w:rPr>
                <w:sz w:val="22"/>
                <w:szCs w:val="22"/>
              </w:rPr>
            </w:pPr>
            <w:r>
              <w:rPr>
                <w:sz w:val="22"/>
                <w:szCs w:val="22"/>
              </w:rPr>
              <w:t>8</w:t>
            </w:r>
          </w:p>
        </w:tc>
        <w:tc>
          <w:tcPr>
            <w:tcW w:w="5922" w:type="dxa"/>
            <w:tcBorders>
              <w:top w:val="single" w:sz="8" w:space="0" w:color="000000"/>
              <w:left w:val="single" w:sz="8" w:space="0" w:color="000000"/>
              <w:bottom w:val="single" w:sz="8" w:space="0" w:color="000000"/>
            </w:tcBorders>
          </w:tcPr>
          <w:p w:rsidR="00333013" w:rsidRPr="00130216" w:rsidRDefault="00333013" w:rsidP="00333013">
            <w:pPr>
              <w:pStyle w:val="Default"/>
              <w:rPr>
                <w:sz w:val="22"/>
                <w:szCs w:val="22"/>
              </w:rPr>
            </w:pPr>
            <w:r w:rsidRPr="00130216">
              <w:rPr>
                <w:sz w:val="22"/>
                <w:szCs w:val="22"/>
              </w:rPr>
              <w:t>VP Operations</w:t>
            </w:r>
          </w:p>
        </w:tc>
      </w:tr>
      <w:tr w:rsidR="00333013" w:rsidRPr="005F12DA">
        <w:trPr>
          <w:trHeight w:val="144"/>
        </w:trPr>
        <w:tc>
          <w:tcPr>
            <w:tcW w:w="1998" w:type="dxa"/>
            <w:tcBorders>
              <w:top w:val="single" w:sz="8" w:space="0" w:color="000000"/>
              <w:bottom w:val="single" w:sz="8" w:space="0" w:color="000000"/>
              <w:right w:val="single" w:sz="8" w:space="0" w:color="000000"/>
            </w:tcBorders>
          </w:tcPr>
          <w:p w:rsidR="00333013" w:rsidRDefault="00333013" w:rsidP="00333013">
            <w:pPr>
              <w:pStyle w:val="Default"/>
              <w:jc w:val="center"/>
              <w:rPr>
                <w:sz w:val="22"/>
                <w:szCs w:val="22"/>
              </w:rPr>
            </w:pPr>
            <w:r>
              <w:rPr>
                <w:sz w:val="22"/>
                <w:szCs w:val="22"/>
              </w:rPr>
              <w:t>9</w:t>
            </w:r>
          </w:p>
        </w:tc>
        <w:tc>
          <w:tcPr>
            <w:tcW w:w="5922" w:type="dxa"/>
            <w:tcBorders>
              <w:top w:val="single" w:sz="8" w:space="0" w:color="000000"/>
              <w:left w:val="single" w:sz="8" w:space="0" w:color="000000"/>
              <w:bottom w:val="single" w:sz="8" w:space="0" w:color="000000"/>
            </w:tcBorders>
          </w:tcPr>
          <w:p w:rsidR="00333013" w:rsidRPr="00130216" w:rsidRDefault="00333013" w:rsidP="00333013">
            <w:pPr>
              <w:pStyle w:val="Default"/>
              <w:rPr>
                <w:sz w:val="22"/>
                <w:szCs w:val="22"/>
              </w:rPr>
            </w:pPr>
            <w:r w:rsidRPr="00130216">
              <w:rPr>
                <w:sz w:val="22"/>
                <w:szCs w:val="22"/>
              </w:rPr>
              <w:t xml:space="preserve">VP Finance &amp; Control </w:t>
            </w:r>
          </w:p>
        </w:tc>
      </w:tr>
      <w:tr w:rsidR="00333013" w:rsidRPr="005F12DA">
        <w:trPr>
          <w:trHeight w:val="144"/>
        </w:trPr>
        <w:tc>
          <w:tcPr>
            <w:tcW w:w="1998" w:type="dxa"/>
            <w:tcBorders>
              <w:top w:val="single" w:sz="8" w:space="0" w:color="000000"/>
              <w:bottom w:val="single" w:sz="8" w:space="0" w:color="000000"/>
              <w:right w:val="single" w:sz="8" w:space="0" w:color="000000"/>
            </w:tcBorders>
          </w:tcPr>
          <w:p w:rsidR="00333013" w:rsidRDefault="00333013" w:rsidP="00333013">
            <w:pPr>
              <w:pStyle w:val="Default"/>
              <w:jc w:val="center"/>
              <w:rPr>
                <w:sz w:val="22"/>
                <w:szCs w:val="22"/>
              </w:rPr>
            </w:pPr>
            <w:r>
              <w:rPr>
                <w:sz w:val="22"/>
                <w:szCs w:val="22"/>
              </w:rPr>
              <w:t>10</w:t>
            </w:r>
          </w:p>
        </w:tc>
        <w:tc>
          <w:tcPr>
            <w:tcW w:w="5922" w:type="dxa"/>
            <w:tcBorders>
              <w:top w:val="single" w:sz="8" w:space="0" w:color="000000"/>
              <w:left w:val="single" w:sz="8" w:space="0" w:color="000000"/>
              <w:bottom w:val="single" w:sz="8" w:space="0" w:color="000000"/>
            </w:tcBorders>
          </w:tcPr>
          <w:p w:rsidR="00333013" w:rsidRPr="00130216" w:rsidRDefault="00333013" w:rsidP="00333013">
            <w:pPr>
              <w:pStyle w:val="Default"/>
              <w:rPr>
                <w:sz w:val="22"/>
                <w:szCs w:val="22"/>
              </w:rPr>
            </w:pPr>
            <w:r w:rsidRPr="00130216">
              <w:rPr>
                <w:sz w:val="22"/>
                <w:szCs w:val="22"/>
              </w:rPr>
              <w:t xml:space="preserve">VP Engineering &amp; Asset Management </w:t>
            </w:r>
          </w:p>
        </w:tc>
      </w:tr>
      <w:tr w:rsidR="00333013" w:rsidRPr="005F12DA">
        <w:trPr>
          <w:trHeight w:val="144"/>
        </w:trPr>
        <w:tc>
          <w:tcPr>
            <w:tcW w:w="1998" w:type="dxa"/>
            <w:tcBorders>
              <w:top w:val="single" w:sz="8" w:space="0" w:color="000000"/>
              <w:bottom w:val="single" w:sz="8" w:space="0" w:color="000000"/>
              <w:right w:val="single" w:sz="8" w:space="0" w:color="000000"/>
            </w:tcBorders>
          </w:tcPr>
          <w:p w:rsidR="00333013" w:rsidRDefault="00333013" w:rsidP="00333013">
            <w:pPr>
              <w:pStyle w:val="Default"/>
              <w:jc w:val="center"/>
              <w:rPr>
                <w:sz w:val="22"/>
                <w:szCs w:val="22"/>
              </w:rPr>
            </w:pPr>
            <w:r>
              <w:rPr>
                <w:sz w:val="22"/>
                <w:szCs w:val="22"/>
              </w:rPr>
              <w:t>11</w:t>
            </w:r>
          </w:p>
        </w:tc>
        <w:tc>
          <w:tcPr>
            <w:tcW w:w="5922" w:type="dxa"/>
            <w:tcBorders>
              <w:top w:val="single" w:sz="8" w:space="0" w:color="000000"/>
              <w:left w:val="single" w:sz="8" w:space="0" w:color="000000"/>
              <w:bottom w:val="single" w:sz="8" w:space="0" w:color="000000"/>
            </w:tcBorders>
          </w:tcPr>
          <w:p w:rsidR="00333013" w:rsidRPr="00130216" w:rsidRDefault="00333013" w:rsidP="00333013">
            <w:pPr>
              <w:pStyle w:val="Default"/>
              <w:rPr>
                <w:sz w:val="22"/>
                <w:szCs w:val="22"/>
              </w:rPr>
            </w:pPr>
            <w:r w:rsidRPr="00130216">
              <w:rPr>
                <w:sz w:val="22"/>
                <w:szCs w:val="22"/>
              </w:rPr>
              <w:t>VP Electric Distribution</w:t>
            </w:r>
          </w:p>
        </w:tc>
      </w:tr>
      <w:tr w:rsidR="00333013" w:rsidRPr="005F12DA">
        <w:trPr>
          <w:trHeight w:val="144"/>
        </w:trPr>
        <w:tc>
          <w:tcPr>
            <w:tcW w:w="1998" w:type="dxa"/>
            <w:tcBorders>
              <w:top w:val="single" w:sz="8" w:space="0" w:color="000000"/>
              <w:bottom w:val="single" w:sz="8" w:space="0" w:color="000000"/>
              <w:right w:val="single" w:sz="8" w:space="0" w:color="000000"/>
            </w:tcBorders>
          </w:tcPr>
          <w:p w:rsidR="00333013" w:rsidRDefault="00333013" w:rsidP="00333013">
            <w:pPr>
              <w:pStyle w:val="Default"/>
              <w:jc w:val="center"/>
              <w:rPr>
                <w:sz w:val="22"/>
                <w:szCs w:val="22"/>
              </w:rPr>
            </w:pPr>
            <w:r>
              <w:rPr>
                <w:sz w:val="22"/>
                <w:szCs w:val="22"/>
              </w:rPr>
              <w:t>12</w:t>
            </w:r>
          </w:p>
        </w:tc>
        <w:tc>
          <w:tcPr>
            <w:tcW w:w="5922" w:type="dxa"/>
            <w:tcBorders>
              <w:top w:val="single" w:sz="8" w:space="0" w:color="000000"/>
              <w:left w:val="single" w:sz="8" w:space="0" w:color="000000"/>
              <w:bottom w:val="single" w:sz="8" w:space="0" w:color="000000"/>
            </w:tcBorders>
          </w:tcPr>
          <w:p w:rsidR="00333013" w:rsidRPr="00130216" w:rsidRDefault="00333013" w:rsidP="00333013">
            <w:pPr>
              <w:pStyle w:val="Default"/>
              <w:rPr>
                <w:sz w:val="22"/>
                <w:szCs w:val="22"/>
              </w:rPr>
            </w:pPr>
            <w:r w:rsidRPr="00130216">
              <w:rPr>
                <w:sz w:val="22"/>
                <w:szCs w:val="22"/>
              </w:rPr>
              <w:t>VP Gas Operations (NY)</w:t>
            </w:r>
          </w:p>
        </w:tc>
      </w:tr>
      <w:tr w:rsidR="00333013" w:rsidRPr="005F12DA">
        <w:trPr>
          <w:trHeight w:val="144"/>
        </w:trPr>
        <w:tc>
          <w:tcPr>
            <w:tcW w:w="1998" w:type="dxa"/>
            <w:tcBorders>
              <w:top w:val="single" w:sz="8" w:space="0" w:color="000000"/>
              <w:bottom w:val="single" w:sz="8" w:space="0" w:color="000000"/>
              <w:right w:val="single" w:sz="8" w:space="0" w:color="000000"/>
            </w:tcBorders>
          </w:tcPr>
          <w:p w:rsidR="00333013" w:rsidRDefault="00333013" w:rsidP="00333013">
            <w:pPr>
              <w:pStyle w:val="Default"/>
              <w:jc w:val="center"/>
              <w:rPr>
                <w:sz w:val="22"/>
                <w:szCs w:val="22"/>
              </w:rPr>
            </w:pPr>
            <w:r>
              <w:rPr>
                <w:sz w:val="22"/>
                <w:szCs w:val="22"/>
              </w:rPr>
              <w:t>13</w:t>
            </w:r>
          </w:p>
        </w:tc>
        <w:tc>
          <w:tcPr>
            <w:tcW w:w="5922" w:type="dxa"/>
            <w:tcBorders>
              <w:top w:val="single" w:sz="8" w:space="0" w:color="000000"/>
              <w:left w:val="single" w:sz="8" w:space="0" w:color="000000"/>
              <w:bottom w:val="single" w:sz="8" w:space="0" w:color="000000"/>
            </w:tcBorders>
          </w:tcPr>
          <w:p w:rsidR="00333013" w:rsidRPr="00130216" w:rsidRDefault="00333013" w:rsidP="00333013">
            <w:pPr>
              <w:pStyle w:val="Default"/>
              <w:rPr>
                <w:sz w:val="22"/>
                <w:szCs w:val="22"/>
              </w:rPr>
            </w:pPr>
            <w:r w:rsidRPr="00130216">
              <w:rPr>
                <w:sz w:val="22"/>
                <w:szCs w:val="22"/>
              </w:rPr>
              <w:t>VP – Customer Service</w:t>
            </w:r>
          </w:p>
        </w:tc>
      </w:tr>
      <w:tr w:rsidR="00333013" w:rsidRPr="005F12DA">
        <w:trPr>
          <w:trHeight w:val="144"/>
        </w:trPr>
        <w:tc>
          <w:tcPr>
            <w:tcW w:w="1998" w:type="dxa"/>
            <w:tcBorders>
              <w:top w:val="single" w:sz="8" w:space="0" w:color="000000"/>
              <w:bottom w:val="single" w:sz="8" w:space="0" w:color="000000"/>
              <w:right w:val="single" w:sz="8" w:space="0" w:color="000000"/>
            </w:tcBorders>
          </w:tcPr>
          <w:p w:rsidR="00333013" w:rsidRDefault="00333013" w:rsidP="00333013">
            <w:pPr>
              <w:pStyle w:val="Default"/>
              <w:jc w:val="center"/>
              <w:rPr>
                <w:sz w:val="22"/>
                <w:szCs w:val="22"/>
              </w:rPr>
            </w:pPr>
            <w:r>
              <w:rPr>
                <w:sz w:val="22"/>
                <w:szCs w:val="22"/>
              </w:rPr>
              <w:t>14</w:t>
            </w:r>
          </w:p>
        </w:tc>
        <w:tc>
          <w:tcPr>
            <w:tcW w:w="5922" w:type="dxa"/>
            <w:tcBorders>
              <w:top w:val="single" w:sz="8" w:space="0" w:color="000000"/>
              <w:left w:val="single" w:sz="8" w:space="0" w:color="000000"/>
              <w:bottom w:val="single" w:sz="8" w:space="0" w:color="000000"/>
            </w:tcBorders>
          </w:tcPr>
          <w:p w:rsidR="00333013" w:rsidRPr="00130216" w:rsidRDefault="00333013" w:rsidP="00333013">
            <w:pPr>
              <w:pStyle w:val="Default"/>
              <w:rPr>
                <w:sz w:val="22"/>
                <w:szCs w:val="22"/>
              </w:rPr>
            </w:pPr>
            <w:r w:rsidRPr="00130216">
              <w:rPr>
                <w:sz w:val="22"/>
                <w:szCs w:val="22"/>
              </w:rPr>
              <w:t xml:space="preserve">VP – General Services </w:t>
            </w:r>
          </w:p>
        </w:tc>
      </w:tr>
      <w:tr w:rsidR="00333013" w:rsidRPr="005F12DA">
        <w:trPr>
          <w:trHeight w:val="144"/>
        </w:trPr>
        <w:tc>
          <w:tcPr>
            <w:tcW w:w="1998" w:type="dxa"/>
            <w:tcBorders>
              <w:top w:val="single" w:sz="8" w:space="0" w:color="000000"/>
              <w:bottom w:val="single" w:sz="8" w:space="0" w:color="000000"/>
              <w:right w:val="single" w:sz="8" w:space="0" w:color="000000"/>
            </w:tcBorders>
          </w:tcPr>
          <w:p w:rsidR="00333013" w:rsidRDefault="00333013" w:rsidP="00333013">
            <w:pPr>
              <w:pStyle w:val="Default"/>
              <w:jc w:val="center"/>
              <w:rPr>
                <w:sz w:val="22"/>
                <w:szCs w:val="22"/>
              </w:rPr>
            </w:pPr>
            <w:r>
              <w:rPr>
                <w:sz w:val="22"/>
                <w:szCs w:val="22"/>
              </w:rPr>
              <w:t>15</w:t>
            </w:r>
          </w:p>
        </w:tc>
        <w:tc>
          <w:tcPr>
            <w:tcW w:w="5922" w:type="dxa"/>
            <w:tcBorders>
              <w:top w:val="single" w:sz="8" w:space="0" w:color="000000"/>
              <w:left w:val="single" w:sz="8" w:space="0" w:color="000000"/>
              <w:bottom w:val="single" w:sz="8" w:space="0" w:color="000000"/>
            </w:tcBorders>
          </w:tcPr>
          <w:p w:rsidR="00333013" w:rsidRPr="00130216" w:rsidRDefault="00333013" w:rsidP="00333013">
            <w:pPr>
              <w:pStyle w:val="Default"/>
              <w:rPr>
                <w:sz w:val="22"/>
                <w:szCs w:val="22"/>
              </w:rPr>
            </w:pPr>
            <w:r w:rsidRPr="00130216">
              <w:rPr>
                <w:sz w:val="22"/>
                <w:szCs w:val="22"/>
              </w:rPr>
              <w:t>VP – Information Technology</w:t>
            </w:r>
          </w:p>
        </w:tc>
      </w:tr>
      <w:tr w:rsidR="00333013" w:rsidRPr="005F12DA">
        <w:trPr>
          <w:trHeight w:val="144"/>
        </w:trPr>
        <w:tc>
          <w:tcPr>
            <w:tcW w:w="1998" w:type="dxa"/>
            <w:tcBorders>
              <w:top w:val="single" w:sz="8" w:space="0" w:color="000000"/>
              <w:bottom w:val="single" w:sz="8" w:space="0" w:color="000000"/>
              <w:right w:val="single" w:sz="8" w:space="0" w:color="000000"/>
            </w:tcBorders>
          </w:tcPr>
          <w:p w:rsidR="00333013" w:rsidRDefault="00333013" w:rsidP="00333013">
            <w:pPr>
              <w:pStyle w:val="Default"/>
              <w:jc w:val="center"/>
              <w:rPr>
                <w:sz w:val="22"/>
                <w:szCs w:val="22"/>
              </w:rPr>
            </w:pPr>
            <w:r>
              <w:rPr>
                <w:sz w:val="22"/>
                <w:szCs w:val="22"/>
              </w:rPr>
              <w:t>16</w:t>
            </w:r>
          </w:p>
        </w:tc>
        <w:tc>
          <w:tcPr>
            <w:tcW w:w="5922" w:type="dxa"/>
            <w:tcBorders>
              <w:top w:val="single" w:sz="8" w:space="0" w:color="000000"/>
              <w:left w:val="single" w:sz="8" w:space="0" w:color="000000"/>
              <w:bottom w:val="single" w:sz="8" w:space="0" w:color="000000"/>
            </w:tcBorders>
          </w:tcPr>
          <w:p w:rsidR="00333013" w:rsidRPr="00130216" w:rsidRDefault="00333013" w:rsidP="00333013">
            <w:pPr>
              <w:pStyle w:val="Default"/>
              <w:rPr>
                <w:sz w:val="22"/>
                <w:szCs w:val="22"/>
              </w:rPr>
            </w:pPr>
            <w:r w:rsidRPr="00130216">
              <w:rPr>
                <w:sz w:val="22"/>
                <w:szCs w:val="22"/>
              </w:rPr>
              <w:t>Director – Internal Audit</w:t>
            </w:r>
          </w:p>
        </w:tc>
      </w:tr>
      <w:tr w:rsidR="00333013" w:rsidRPr="005F12DA">
        <w:trPr>
          <w:trHeight w:val="144"/>
        </w:trPr>
        <w:tc>
          <w:tcPr>
            <w:tcW w:w="1998" w:type="dxa"/>
            <w:tcBorders>
              <w:top w:val="single" w:sz="8" w:space="0" w:color="000000"/>
              <w:bottom w:val="single" w:sz="8" w:space="0" w:color="000000"/>
              <w:right w:val="single" w:sz="8" w:space="0" w:color="000000"/>
            </w:tcBorders>
          </w:tcPr>
          <w:p w:rsidR="00333013" w:rsidRDefault="00333013" w:rsidP="00333013">
            <w:pPr>
              <w:pStyle w:val="Default"/>
              <w:jc w:val="center"/>
              <w:rPr>
                <w:sz w:val="22"/>
                <w:szCs w:val="22"/>
              </w:rPr>
            </w:pPr>
            <w:r>
              <w:rPr>
                <w:sz w:val="22"/>
                <w:szCs w:val="22"/>
              </w:rPr>
              <w:t>17</w:t>
            </w:r>
          </w:p>
        </w:tc>
        <w:tc>
          <w:tcPr>
            <w:tcW w:w="5922" w:type="dxa"/>
            <w:tcBorders>
              <w:top w:val="single" w:sz="8" w:space="0" w:color="000000"/>
              <w:left w:val="single" w:sz="8" w:space="0" w:color="000000"/>
              <w:bottom w:val="single" w:sz="8" w:space="0" w:color="000000"/>
            </w:tcBorders>
          </w:tcPr>
          <w:p w:rsidR="00333013" w:rsidRPr="00130216" w:rsidRDefault="00333013" w:rsidP="00333013">
            <w:pPr>
              <w:pStyle w:val="Default"/>
              <w:rPr>
                <w:sz w:val="22"/>
                <w:szCs w:val="22"/>
              </w:rPr>
            </w:pPr>
            <w:r w:rsidRPr="00130216">
              <w:rPr>
                <w:sz w:val="22"/>
                <w:szCs w:val="22"/>
              </w:rPr>
              <w:t>VP Controller &amp; Treasurer</w:t>
            </w:r>
          </w:p>
        </w:tc>
      </w:tr>
      <w:tr w:rsidR="00333013" w:rsidRPr="005F12DA">
        <w:trPr>
          <w:trHeight w:val="144"/>
        </w:trPr>
        <w:tc>
          <w:tcPr>
            <w:tcW w:w="1998" w:type="dxa"/>
            <w:tcBorders>
              <w:top w:val="single" w:sz="8" w:space="0" w:color="000000"/>
              <w:bottom w:val="single" w:sz="8" w:space="0" w:color="000000"/>
              <w:right w:val="single" w:sz="8" w:space="0" w:color="000000"/>
            </w:tcBorders>
          </w:tcPr>
          <w:p w:rsidR="00333013" w:rsidRDefault="00333013" w:rsidP="00333013">
            <w:pPr>
              <w:pStyle w:val="Default"/>
              <w:jc w:val="center"/>
              <w:rPr>
                <w:sz w:val="22"/>
                <w:szCs w:val="22"/>
              </w:rPr>
            </w:pPr>
          </w:p>
        </w:tc>
        <w:tc>
          <w:tcPr>
            <w:tcW w:w="5922" w:type="dxa"/>
            <w:tcBorders>
              <w:top w:val="single" w:sz="8" w:space="0" w:color="000000"/>
              <w:left w:val="single" w:sz="8" w:space="0" w:color="000000"/>
              <w:bottom w:val="single" w:sz="8" w:space="0" w:color="000000"/>
            </w:tcBorders>
          </w:tcPr>
          <w:p w:rsidR="00333013" w:rsidRDefault="00333013" w:rsidP="00333013">
            <w:pPr>
              <w:pStyle w:val="Default"/>
              <w:rPr>
                <w:sz w:val="22"/>
                <w:szCs w:val="22"/>
              </w:rPr>
            </w:pPr>
          </w:p>
        </w:tc>
      </w:tr>
      <w:tr w:rsidR="00333013" w:rsidRPr="005F12DA">
        <w:trPr>
          <w:trHeight w:val="144"/>
        </w:trPr>
        <w:tc>
          <w:tcPr>
            <w:tcW w:w="1998" w:type="dxa"/>
            <w:tcBorders>
              <w:top w:val="single" w:sz="8" w:space="0" w:color="000000"/>
              <w:bottom w:val="single" w:sz="8" w:space="0" w:color="000000"/>
              <w:right w:val="single" w:sz="8" w:space="0" w:color="000000"/>
            </w:tcBorders>
          </w:tcPr>
          <w:p w:rsidR="00333013" w:rsidRDefault="00333013" w:rsidP="00333013">
            <w:pPr>
              <w:pStyle w:val="Default"/>
              <w:jc w:val="center"/>
              <w:rPr>
                <w:sz w:val="22"/>
                <w:szCs w:val="22"/>
              </w:rPr>
            </w:pPr>
          </w:p>
        </w:tc>
        <w:tc>
          <w:tcPr>
            <w:tcW w:w="5922" w:type="dxa"/>
            <w:tcBorders>
              <w:top w:val="single" w:sz="8" w:space="0" w:color="000000"/>
              <w:left w:val="single" w:sz="8" w:space="0" w:color="000000"/>
              <w:bottom w:val="single" w:sz="8" w:space="0" w:color="000000"/>
            </w:tcBorders>
          </w:tcPr>
          <w:p w:rsidR="00333013" w:rsidRDefault="00333013" w:rsidP="00333013">
            <w:pPr>
              <w:pStyle w:val="Default"/>
              <w:rPr>
                <w:sz w:val="22"/>
                <w:szCs w:val="22"/>
              </w:rPr>
            </w:pPr>
          </w:p>
        </w:tc>
      </w:tr>
      <w:tr w:rsidR="00333013" w:rsidRPr="005F12DA">
        <w:trPr>
          <w:trHeight w:val="144"/>
        </w:trPr>
        <w:tc>
          <w:tcPr>
            <w:tcW w:w="1998" w:type="dxa"/>
            <w:tcBorders>
              <w:top w:val="single" w:sz="8" w:space="0" w:color="000000"/>
              <w:bottom w:val="single" w:sz="8" w:space="0" w:color="000000"/>
              <w:right w:val="single" w:sz="8" w:space="0" w:color="000000"/>
            </w:tcBorders>
          </w:tcPr>
          <w:p w:rsidR="00333013" w:rsidRDefault="00333013" w:rsidP="00333013">
            <w:pPr>
              <w:pStyle w:val="Default"/>
              <w:jc w:val="center"/>
              <w:rPr>
                <w:sz w:val="22"/>
                <w:szCs w:val="22"/>
              </w:rPr>
            </w:pPr>
          </w:p>
        </w:tc>
        <w:tc>
          <w:tcPr>
            <w:tcW w:w="5922" w:type="dxa"/>
            <w:tcBorders>
              <w:top w:val="single" w:sz="8" w:space="0" w:color="000000"/>
              <w:left w:val="single" w:sz="8" w:space="0" w:color="000000"/>
              <w:bottom w:val="single" w:sz="8" w:space="0" w:color="000000"/>
            </w:tcBorders>
          </w:tcPr>
          <w:p w:rsidR="00333013" w:rsidRDefault="00333013" w:rsidP="00333013">
            <w:pPr>
              <w:pStyle w:val="Default"/>
              <w:rPr>
                <w:sz w:val="22"/>
                <w:szCs w:val="22"/>
              </w:rPr>
            </w:pPr>
          </w:p>
        </w:tc>
      </w:tr>
      <w:tr w:rsidR="00333013" w:rsidRPr="005F12DA">
        <w:trPr>
          <w:trHeight w:val="144"/>
        </w:trPr>
        <w:tc>
          <w:tcPr>
            <w:tcW w:w="1998" w:type="dxa"/>
            <w:tcBorders>
              <w:top w:val="single" w:sz="8" w:space="0" w:color="000000"/>
              <w:bottom w:val="single" w:sz="8" w:space="0" w:color="000000"/>
              <w:right w:val="single" w:sz="8" w:space="0" w:color="000000"/>
            </w:tcBorders>
          </w:tcPr>
          <w:p w:rsidR="00333013" w:rsidRDefault="00333013" w:rsidP="00333013">
            <w:pPr>
              <w:pStyle w:val="Default"/>
              <w:jc w:val="center"/>
              <w:rPr>
                <w:sz w:val="22"/>
                <w:szCs w:val="22"/>
              </w:rPr>
            </w:pPr>
          </w:p>
        </w:tc>
        <w:tc>
          <w:tcPr>
            <w:tcW w:w="5922" w:type="dxa"/>
            <w:tcBorders>
              <w:top w:val="single" w:sz="8" w:space="0" w:color="000000"/>
              <w:left w:val="single" w:sz="8" w:space="0" w:color="000000"/>
              <w:bottom w:val="single" w:sz="8" w:space="0" w:color="000000"/>
            </w:tcBorders>
          </w:tcPr>
          <w:p w:rsidR="00333013" w:rsidRDefault="00333013" w:rsidP="00333013">
            <w:pPr>
              <w:pStyle w:val="Default"/>
              <w:rPr>
                <w:sz w:val="22"/>
                <w:szCs w:val="22"/>
              </w:rPr>
            </w:pPr>
          </w:p>
        </w:tc>
      </w:tr>
    </w:tbl>
    <w:p w:rsidR="00333013" w:rsidRDefault="00333013" w:rsidP="00333013">
      <w:r>
        <w:t>Notes:</w:t>
      </w:r>
      <w:r>
        <w:tab/>
        <w:t xml:space="preserve"> Board members can be members of more than one board.</w:t>
      </w:r>
      <w:r>
        <w:tab/>
      </w:r>
    </w:p>
    <w:p w:rsidR="00333013" w:rsidRDefault="00333013" w:rsidP="00333013">
      <w:r>
        <w:t xml:space="preserve">All interviews in this initial round will cover broad topic and </w:t>
      </w:r>
      <w:proofErr w:type="gramStart"/>
      <w:r>
        <w:t>will be designed</w:t>
      </w:r>
      <w:proofErr w:type="gramEnd"/>
      <w:r>
        <w:t xml:space="preserve"> to get an overall sense of the NFGC’s and </w:t>
      </w:r>
      <w:r w:rsidR="00E7432D">
        <w:t>NFGDC’s business</w:t>
      </w:r>
      <w:r>
        <w:t xml:space="preserve"> models.  </w:t>
      </w:r>
    </w:p>
    <w:p w:rsidR="00333013" w:rsidRDefault="00333013" w:rsidP="00333013">
      <w:pPr>
        <w:rPr>
          <w:rFonts w:ascii="Arial" w:hAnsi="Arial" w:cs="Arial"/>
          <w:b/>
          <w:bCs/>
        </w:rPr>
        <w:sectPr w:rsidR="00333013" w:rsidSect="00333013">
          <w:headerReference w:type="default" r:id="rId55"/>
          <w:headerReference w:type="first" r:id="rId56"/>
          <w:pgSz w:w="12240" w:h="15840" w:code="1"/>
          <w:pgMar w:top="1440" w:right="907" w:bottom="1440" w:left="1800" w:header="720" w:footer="720" w:gutter="0"/>
          <w:pgNumType w:start="0"/>
          <w:cols w:space="720"/>
          <w:titlePg/>
          <w:docGrid w:linePitch="360"/>
        </w:sectPr>
      </w:pPr>
    </w:p>
    <w:p w:rsidR="00333013" w:rsidRDefault="00333013" w:rsidP="00333013">
      <w:pPr>
        <w:spacing w:before="0" w:beforeAutospacing="0" w:after="240" w:afterAutospacing="0" w:line="276" w:lineRule="auto"/>
        <w:jc w:val="center"/>
        <w:rPr>
          <w:b/>
          <w:color w:val="007370"/>
          <w:sz w:val="36"/>
          <w:szCs w:val="36"/>
        </w:rPr>
      </w:pPr>
    </w:p>
    <w:p w:rsidR="00333013" w:rsidRDefault="00333013" w:rsidP="00333013">
      <w:pPr>
        <w:spacing w:before="0" w:beforeAutospacing="0" w:after="240" w:afterAutospacing="0" w:line="276" w:lineRule="auto"/>
        <w:jc w:val="center"/>
        <w:rPr>
          <w:b/>
          <w:color w:val="007370"/>
          <w:sz w:val="36"/>
          <w:szCs w:val="36"/>
        </w:rPr>
      </w:pPr>
    </w:p>
    <w:p w:rsidR="00333013" w:rsidRDefault="00333013" w:rsidP="00333013">
      <w:pPr>
        <w:spacing w:before="0" w:beforeAutospacing="0" w:after="240" w:afterAutospacing="0" w:line="276" w:lineRule="auto"/>
        <w:jc w:val="center"/>
        <w:rPr>
          <w:b/>
          <w:color w:val="007370"/>
          <w:sz w:val="36"/>
          <w:szCs w:val="36"/>
        </w:rPr>
      </w:pPr>
    </w:p>
    <w:p w:rsidR="00333013" w:rsidRPr="00D51495" w:rsidRDefault="00333013" w:rsidP="00333013">
      <w:pPr>
        <w:spacing w:before="0" w:beforeAutospacing="0" w:after="240" w:afterAutospacing="0" w:line="276" w:lineRule="auto"/>
        <w:jc w:val="center"/>
        <w:rPr>
          <w:b/>
          <w:color w:val="007370"/>
          <w:sz w:val="36"/>
          <w:szCs w:val="36"/>
        </w:rPr>
      </w:pPr>
      <w:r w:rsidRPr="00D51495">
        <w:rPr>
          <w:b/>
          <w:color w:val="007370"/>
          <w:sz w:val="36"/>
          <w:szCs w:val="36"/>
        </w:rPr>
        <w:t xml:space="preserve">APPENDIX </w:t>
      </w:r>
      <w:r>
        <w:rPr>
          <w:b/>
          <w:color w:val="007370"/>
          <w:sz w:val="36"/>
          <w:szCs w:val="36"/>
        </w:rPr>
        <w:t>B</w:t>
      </w:r>
    </w:p>
    <w:p w:rsidR="00333013" w:rsidRPr="00D51495" w:rsidRDefault="00333013" w:rsidP="00333013">
      <w:pPr>
        <w:spacing w:before="0" w:beforeAutospacing="0" w:after="240" w:afterAutospacing="0" w:line="276" w:lineRule="auto"/>
        <w:jc w:val="center"/>
        <w:rPr>
          <w:b/>
          <w:color w:val="007370"/>
          <w:sz w:val="36"/>
          <w:szCs w:val="36"/>
        </w:rPr>
      </w:pPr>
    </w:p>
    <w:p w:rsidR="00333013" w:rsidRPr="00D51495" w:rsidRDefault="00333013" w:rsidP="00333013">
      <w:pPr>
        <w:spacing w:before="0" w:beforeAutospacing="0" w:after="240" w:afterAutospacing="0" w:line="276" w:lineRule="auto"/>
        <w:jc w:val="center"/>
        <w:rPr>
          <w:b/>
          <w:color w:val="007370"/>
          <w:sz w:val="36"/>
          <w:szCs w:val="36"/>
        </w:rPr>
      </w:pPr>
    </w:p>
    <w:p w:rsidR="00333013" w:rsidRDefault="00333013" w:rsidP="00333013">
      <w:pPr>
        <w:spacing w:before="0" w:beforeAutospacing="0" w:after="240" w:afterAutospacing="0" w:line="276" w:lineRule="auto"/>
        <w:jc w:val="center"/>
        <w:rPr>
          <w:b/>
          <w:color w:val="007370"/>
          <w:sz w:val="44"/>
          <w:szCs w:val="44"/>
        </w:rPr>
      </w:pPr>
      <w:r w:rsidRPr="007A7618">
        <w:rPr>
          <w:b/>
          <w:color w:val="007370"/>
          <w:sz w:val="44"/>
          <w:szCs w:val="44"/>
        </w:rPr>
        <w:t>RCG Team Résumés</w:t>
      </w:r>
    </w:p>
    <w:p w:rsidR="002F677B" w:rsidRPr="002F677B" w:rsidRDefault="002F677B" w:rsidP="002F677B"/>
    <w:p w:rsidR="00333013" w:rsidRPr="002F677B" w:rsidRDefault="00333013" w:rsidP="00333013">
      <w:pPr>
        <w:pStyle w:val="Name"/>
      </w:pPr>
      <w:r w:rsidRPr="002F677B">
        <w:t xml:space="preserve">Robert M. Grant </w:t>
      </w:r>
    </w:p>
    <w:tbl>
      <w:tblPr>
        <w:tblW w:w="0" w:type="auto"/>
        <w:tblInd w:w="-106" w:type="dxa"/>
        <w:tblBorders>
          <w:bottom w:val="single" w:sz="12" w:space="0" w:color="auto"/>
        </w:tblBorders>
        <w:tblLook w:val="0000"/>
      </w:tblPr>
      <w:tblGrid>
        <w:gridCol w:w="2988"/>
        <w:gridCol w:w="6480"/>
      </w:tblGrid>
      <w:tr w:rsidR="00333013" w:rsidRPr="005F12DA">
        <w:tc>
          <w:tcPr>
            <w:tcW w:w="2988" w:type="dxa"/>
          </w:tcPr>
          <w:p w:rsidR="00333013" w:rsidRDefault="00333013" w:rsidP="00333013">
            <w:pPr>
              <w:pStyle w:val="Resumetext"/>
              <w:spacing w:before="0" w:after="0"/>
              <w:rPr>
                <w:b/>
                <w:bCs/>
              </w:rPr>
            </w:pPr>
            <w:r>
              <w:rPr>
                <w:b/>
                <w:bCs/>
              </w:rPr>
              <w:t>Position:</w:t>
            </w:r>
          </w:p>
        </w:tc>
        <w:tc>
          <w:tcPr>
            <w:tcW w:w="6480" w:type="dxa"/>
          </w:tcPr>
          <w:p w:rsidR="00333013" w:rsidRDefault="00333013" w:rsidP="00333013">
            <w:pPr>
              <w:pStyle w:val="Resumetext"/>
              <w:spacing w:before="0" w:after="0"/>
            </w:pPr>
            <w:r w:rsidRPr="00616F88">
              <w:t>P</w:t>
            </w:r>
            <w:r>
              <w:t>resident</w:t>
            </w:r>
          </w:p>
          <w:p w:rsidR="00333013" w:rsidRPr="00616F88" w:rsidRDefault="00333013" w:rsidP="00333013">
            <w:pPr>
              <w:pStyle w:val="Resumetext"/>
              <w:spacing w:before="0" w:after="0"/>
            </w:pPr>
            <w:r>
              <w:t>Engagement Director</w:t>
            </w:r>
          </w:p>
        </w:tc>
      </w:tr>
      <w:tr w:rsidR="00333013" w:rsidRPr="005F12DA">
        <w:tc>
          <w:tcPr>
            <w:tcW w:w="2988" w:type="dxa"/>
          </w:tcPr>
          <w:p w:rsidR="00333013" w:rsidRDefault="00333013" w:rsidP="00333013">
            <w:pPr>
              <w:pStyle w:val="Resumetext"/>
              <w:spacing w:before="0" w:after="0"/>
              <w:rPr>
                <w:b/>
                <w:bCs/>
              </w:rPr>
            </w:pPr>
            <w:r>
              <w:rPr>
                <w:b/>
                <w:bCs/>
              </w:rPr>
              <w:t>Years of Experience:</w:t>
            </w:r>
          </w:p>
        </w:tc>
        <w:tc>
          <w:tcPr>
            <w:tcW w:w="6480" w:type="dxa"/>
          </w:tcPr>
          <w:p w:rsidR="00333013" w:rsidRPr="00C3582C" w:rsidRDefault="00333013" w:rsidP="00333013">
            <w:pPr>
              <w:pStyle w:val="Resumetext"/>
              <w:spacing w:before="0" w:after="0"/>
            </w:pPr>
            <w:r>
              <w:t>40</w:t>
            </w:r>
          </w:p>
        </w:tc>
      </w:tr>
      <w:tr w:rsidR="00333013" w:rsidRPr="005F12DA">
        <w:tc>
          <w:tcPr>
            <w:tcW w:w="2988" w:type="dxa"/>
          </w:tcPr>
          <w:p w:rsidR="00333013" w:rsidRDefault="00333013" w:rsidP="00333013">
            <w:pPr>
              <w:pStyle w:val="Resumetext"/>
              <w:spacing w:before="0" w:after="0"/>
              <w:rPr>
                <w:b/>
                <w:bCs/>
              </w:rPr>
            </w:pPr>
            <w:r>
              <w:rPr>
                <w:b/>
                <w:bCs/>
              </w:rPr>
              <w:t>Education:</w:t>
            </w:r>
          </w:p>
        </w:tc>
        <w:tc>
          <w:tcPr>
            <w:tcW w:w="6480" w:type="dxa"/>
          </w:tcPr>
          <w:p w:rsidR="00333013" w:rsidRDefault="00333013" w:rsidP="00333013">
            <w:pPr>
              <w:pStyle w:val="Resumetext"/>
              <w:spacing w:before="0" w:after="0"/>
            </w:pPr>
            <w:r>
              <w:t>B.S./1970/Electrical Engineering/Lowell Technological Institute, Lowell, MA</w:t>
            </w:r>
          </w:p>
          <w:p w:rsidR="00333013" w:rsidRDefault="00333013" w:rsidP="00333013">
            <w:pPr>
              <w:pStyle w:val="Resumetext"/>
              <w:spacing w:before="0" w:after="0"/>
            </w:pPr>
            <w:r>
              <w:t>American Management Association for Marketing and Planning, Finance, and Strategic Planning</w:t>
            </w:r>
          </w:p>
        </w:tc>
      </w:tr>
    </w:tbl>
    <w:p w:rsidR="00333013" w:rsidRPr="00EC13CB" w:rsidRDefault="00333013" w:rsidP="00333013">
      <w:pPr>
        <w:pStyle w:val="ResumeHeading"/>
        <w:rPr>
          <w:rFonts w:ascii="Calibri" w:hAnsi="Calibri"/>
          <w:sz w:val="28"/>
          <w:szCs w:val="28"/>
        </w:rPr>
      </w:pPr>
      <w:r w:rsidRPr="00EC13CB">
        <w:rPr>
          <w:rFonts w:ascii="Calibri" w:hAnsi="Calibri"/>
          <w:sz w:val="28"/>
          <w:szCs w:val="28"/>
        </w:rPr>
        <w:t>Key Qualifications:</w:t>
      </w:r>
    </w:p>
    <w:p w:rsidR="00333013" w:rsidRPr="00EC13CB" w:rsidRDefault="00333013" w:rsidP="00333013">
      <w:pPr>
        <w:pStyle w:val="Resumetextindent"/>
        <w:ind w:left="0"/>
        <w:rPr>
          <w:rFonts w:ascii="Calibri" w:hAnsi="Calibri"/>
          <w:sz w:val="24"/>
          <w:szCs w:val="24"/>
        </w:rPr>
      </w:pPr>
      <w:r w:rsidRPr="00EC13CB">
        <w:rPr>
          <w:rFonts w:ascii="Calibri" w:hAnsi="Calibri"/>
          <w:sz w:val="24"/>
          <w:szCs w:val="24"/>
        </w:rPr>
        <w:t xml:space="preserve">Bob Grant has been working in the utility industry for over 40 years. His experience spans a wide variety of consulting engagements, audit, business management and strategy development. He has also helped numerous major utilities redesign their business organizations to reflect the changing regulatory environment. He just completed preparing CH Energy for their 2010 management audit as he did twice before.  Mr. Grant has led or participated in a number of full management audits and led numerous more focused management engagements. Between 2008 and 2009 led three major audits of utility performance during major storm events.  These audits </w:t>
      </w:r>
      <w:proofErr w:type="gramStart"/>
      <w:r w:rsidRPr="00EC13CB">
        <w:rPr>
          <w:rFonts w:ascii="Calibri" w:hAnsi="Calibri"/>
          <w:sz w:val="24"/>
          <w:szCs w:val="24"/>
        </w:rPr>
        <w:t>were all submitted</w:t>
      </w:r>
      <w:proofErr w:type="gramEnd"/>
      <w:r w:rsidRPr="00EC13CB">
        <w:rPr>
          <w:rFonts w:ascii="Calibri" w:hAnsi="Calibri"/>
          <w:sz w:val="24"/>
          <w:szCs w:val="24"/>
        </w:rPr>
        <w:t xml:space="preserve"> to commissions for review. In one case answered questions posed by the Commissioners. He has also been an officer and/or senior executive consultant for KEMA, Inc., AT&amp;T Solutions, Stone &amp; Webster and Booz, Allen, &amp; Hamilton. </w:t>
      </w:r>
    </w:p>
    <w:p w:rsidR="00333013" w:rsidRPr="00EC13CB" w:rsidRDefault="00333013" w:rsidP="00333013">
      <w:pPr>
        <w:pStyle w:val="ResumeHeadingindent"/>
        <w:ind w:left="0"/>
        <w:rPr>
          <w:rFonts w:ascii="Calibri" w:hAnsi="Calibri"/>
          <w:sz w:val="28"/>
          <w:szCs w:val="28"/>
        </w:rPr>
      </w:pPr>
      <w:r w:rsidRPr="00EC13CB">
        <w:rPr>
          <w:rFonts w:ascii="Calibri" w:hAnsi="Calibri"/>
          <w:sz w:val="28"/>
          <w:szCs w:val="28"/>
        </w:rPr>
        <w:t>Selected Professional Experience:</w:t>
      </w:r>
    </w:p>
    <w:p w:rsidR="00333013" w:rsidRPr="00EC13CB" w:rsidRDefault="00333013" w:rsidP="00333013">
      <w:pPr>
        <w:pStyle w:val="Resumebulletindent"/>
        <w:numPr>
          <w:ilvl w:val="0"/>
          <w:numId w:val="0"/>
        </w:numPr>
        <w:ind w:firstLine="360"/>
        <w:rPr>
          <w:rFonts w:ascii="Calibri" w:hAnsi="Calibri"/>
          <w:b/>
          <w:sz w:val="24"/>
          <w:szCs w:val="24"/>
          <w:u w:val="single"/>
        </w:rPr>
      </w:pPr>
      <w:r w:rsidRPr="00EC13CB">
        <w:rPr>
          <w:rFonts w:ascii="Calibri" w:hAnsi="Calibri"/>
          <w:b/>
          <w:sz w:val="24"/>
          <w:szCs w:val="24"/>
          <w:u w:val="single"/>
        </w:rPr>
        <w:t>Management Audits</w:t>
      </w:r>
    </w:p>
    <w:p w:rsidR="00333013" w:rsidRPr="00EC13CB" w:rsidRDefault="00333013" w:rsidP="00333013">
      <w:pPr>
        <w:pStyle w:val="Resumebulletindent"/>
        <w:numPr>
          <w:ilvl w:val="0"/>
          <w:numId w:val="0"/>
        </w:numPr>
        <w:ind w:left="360"/>
        <w:rPr>
          <w:rFonts w:ascii="Calibri" w:hAnsi="Calibri"/>
          <w:sz w:val="24"/>
          <w:szCs w:val="24"/>
        </w:rPr>
      </w:pPr>
      <w:r w:rsidRPr="00EC13CB">
        <w:rPr>
          <w:rFonts w:ascii="Calibri" w:hAnsi="Calibri"/>
          <w:sz w:val="24"/>
          <w:szCs w:val="24"/>
        </w:rPr>
        <w:t xml:space="preserve">Management audits provide a window into the business and operations of a utility.  </w:t>
      </w:r>
      <w:proofErr w:type="gramStart"/>
      <w:r w:rsidRPr="00EC13CB">
        <w:rPr>
          <w:rFonts w:ascii="Calibri" w:hAnsi="Calibri"/>
          <w:sz w:val="24"/>
          <w:szCs w:val="24"/>
        </w:rPr>
        <w:t>Some audits are required by State Commissions or other government agencies</w:t>
      </w:r>
      <w:proofErr w:type="gramEnd"/>
      <w:r w:rsidRPr="00EC13CB">
        <w:rPr>
          <w:rFonts w:ascii="Calibri" w:hAnsi="Calibri"/>
          <w:sz w:val="24"/>
          <w:szCs w:val="24"/>
        </w:rPr>
        <w:t>, while others are at the request of executive management as a matter of understanding how to improve its business model.</w:t>
      </w:r>
    </w:p>
    <w:p w:rsidR="00333013" w:rsidRPr="00EC13CB" w:rsidRDefault="00333013" w:rsidP="00EC32E4">
      <w:pPr>
        <w:pStyle w:val="Resumebulletindent"/>
        <w:numPr>
          <w:ilvl w:val="0"/>
          <w:numId w:val="45"/>
        </w:numPr>
        <w:tabs>
          <w:tab w:val="clear" w:pos="1800"/>
        </w:tabs>
        <w:ind w:left="1080"/>
        <w:rPr>
          <w:rFonts w:ascii="Calibri" w:hAnsi="Calibri"/>
          <w:sz w:val="24"/>
          <w:szCs w:val="24"/>
        </w:rPr>
      </w:pPr>
      <w:r w:rsidRPr="00EC13CB">
        <w:rPr>
          <w:rFonts w:ascii="Calibri" w:hAnsi="Calibri"/>
          <w:sz w:val="24"/>
          <w:szCs w:val="24"/>
        </w:rPr>
        <w:t>Bermuda Electric Light Company, Ltd. - Confidential</w:t>
      </w:r>
    </w:p>
    <w:p w:rsidR="00333013" w:rsidRPr="00EC13CB" w:rsidRDefault="00333013" w:rsidP="00EC32E4">
      <w:pPr>
        <w:pStyle w:val="Resumebulletindent"/>
        <w:numPr>
          <w:ilvl w:val="0"/>
          <w:numId w:val="45"/>
        </w:numPr>
        <w:tabs>
          <w:tab w:val="clear" w:pos="1800"/>
        </w:tabs>
        <w:ind w:left="1080"/>
        <w:rPr>
          <w:rFonts w:ascii="Calibri" w:hAnsi="Calibri"/>
          <w:sz w:val="24"/>
          <w:szCs w:val="24"/>
        </w:rPr>
      </w:pPr>
      <w:r w:rsidRPr="00EC13CB">
        <w:rPr>
          <w:rFonts w:ascii="Calibri" w:hAnsi="Calibri"/>
          <w:sz w:val="24"/>
          <w:szCs w:val="24"/>
        </w:rPr>
        <w:t>Public Utility District No. 1 of Chelan County   - Confidential</w:t>
      </w:r>
    </w:p>
    <w:p w:rsidR="00333013" w:rsidRPr="00EC13CB" w:rsidRDefault="00333013" w:rsidP="00EC32E4">
      <w:pPr>
        <w:pStyle w:val="Resumebulletindent"/>
        <w:numPr>
          <w:ilvl w:val="0"/>
          <w:numId w:val="45"/>
        </w:numPr>
        <w:tabs>
          <w:tab w:val="clear" w:pos="1800"/>
        </w:tabs>
        <w:ind w:left="1080"/>
        <w:rPr>
          <w:rFonts w:ascii="Calibri" w:hAnsi="Calibri"/>
          <w:sz w:val="24"/>
          <w:szCs w:val="24"/>
        </w:rPr>
      </w:pPr>
      <w:r w:rsidRPr="00EC13CB">
        <w:rPr>
          <w:rFonts w:ascii="Calibri" w:hAnsi="Calibri"/>
          <w:sz w:val="24"/>
          <w:szCs w:val="24"/>
        </w:rPr>
        <w:t>Groton Department of Public Utilities - Confidential</w:t>
      </w:r>
    </w:p>
    <w:p w:rsidR="00333013" w:rsidRPr="00EC13CB" w:rsidRDefault="00333013" w:rsidP="00EC32E4">
      <w:pPr>
        <w:pStyle w:val="Resumebulletindent"/>
        <w:numPr>
          <w:ilvl w:val="0"/>
          <w:numId w:val="45"/>
        </w:numPr>
        <w:tabs>
          <w:tab w:val="clear" w:pos="1800"/>
        </w:tabs>
        <w:ind w:left="1080"/>
        <w:rPr>
          <w:rFonts w:ascii="Calibri" w:hAnsi="Calibri"/>
          <w:sz w:val="24"/>
          <w:szCs w:val="24"/>
        </w:rPr>
      </w:pPr>
      <w:r w:rsidRPr="00EC13CB">
        <w:rPr>
          <w:rFonts w:ascii="Calibri" w:hAnsi="Calibri"/>
          <w:sz w:val="24"/>
          <w:szCs w:val="24"/>
        </w:rPr>
        <w:t>Electricity Authority of Cypress - Confidential</w:t>
      </w:r>
    </w:p>
    <w:p w:rsidR="00333013" w:rsidRPr="00EC13CB" w:rsidRDefault="00333013" w:rsidP="00EC32E4">
      <w:pPr>
        <w:pStyle w:val="Resumebulletindent"/>
        <w:numPr>
          <w:ilvl w:val="0"/>
          <w:numId w:val="45"/>
        </w:numPr>
        <w:tabs>
          <w:tab w:val="clear" w:pos="1800"/>
        </w:tabs>
        <w:ind w:left="1080"/>
        <w:rPr>
          <w:rFonts w:ascii="Calibri" w:hAnsi="Calibri"/>
          <w:sz w:val="24"/>
          <w:szCs w:val="24"/>
        </w:rPr>
      </w:pPr>
      <w:r w:rsidRPr="00EC13CB">
        <w:rPr>
          <w:rFonts w:ascii="Calibri" w:hAnsi="Calibri"/>
          <w:sz w:val="24"/>
          <w:szCs w:val="24"/>
        </w:rPr>
        <w:t>Central Electric Generating Board, Great Britain - Confidential</w:t>
      </w:r>
    </w:p>
    <w:p w:rsidR="00333013" w:rsidRPr="00EC13CB" w:rsidRDefault="00333013" w:rsidP="00EC32E4">
      <w:pPr>
        <w:pStyle w:val="Resumebulletindent"/>
        <w:numPr>
          <w:ilvl w:val="0"/>
          <w:numId w:val="45"/>
        </w:numPr>
        <w:tabs>
          <w:tab w:val="clear" w:pos="1800"/>
        </w:tabs>
        <w:ind w:left="1080"/>
        <w:rPr>
          <w:rFonts w:ascii="Calibri" w:hAnsi="Calibri"/>
          <w:sz w:val="24"/>
          <w:szCs w:val="24"/>
        </w:rPr>
      </w:pPr>
      <w:r w:rsidRPr="00EC13CB">
        <w:rPr>
          <w:rFonts w:ascii="Calibri" w:hAnsi="Calibri"/>
          <w:sz w:val="24"/>
          <w:szCs w:val="24"/>
        </w:rPr>
        <w:t>Louisville Gas &amp; Electric Company - Public</w:t>
      </w:r>
    </w:p>
    <w:p w:rsidR="00333013" w:rsidRPr="00EC13CB" w:rsidRDefault="00333013" w:rsidP="00EC32E4">
      <w:pPr>
        <w:pStyle w:val="Resumebulletindent"/>
        <w:numPr>
          <w:ilvl w:val="0"/>
          <w:numId w:val="45"/>
        </w:numPr>
        <w:tabs>
          <w:tab w:val="clear" w:pos="1800"/>
        </w:tabs>
        <w:ind w:left="1080"/>
        <w:rPr>
          <w:rFonts w:ascii="Calibri" w:hAnsi="Calibri"/>
          <w:sz w:val="24"/>
          <w:szCs w:val="24"/>
        </w:rPr>
      </w:pPr>
      <w:r w:rsidRPr="00EC13CB">
        <w:rPr>
          <w:rFonts w:ascii="Calibri" w:hAnsi="Calibri"/>
          <w:sz w:val="24"/>
          <w:szCs w:val="24"/>
        </w:rPr>
        <w:t>Orange &amp; Rockland Utilities – Public</w:t>
      </w:r>
    </w:p>
    <w:p w:rsidR="00333013" w:rsidRPr="00EC13CB" w:rsidRDefault="00333013" w:rsidP="00EC32E4">
      <w:pPr>
        <w:pStyle w:val="Resumebulletindent"/>
        <w:numPr>
          <w:ilvl w:val="0"/>
          <w:numId w:val="45"/>
        </w:numPr>
        <w:tabs>
          <w:tab w:val="clear" w:pos="1800"/>
        </w:tabs>
        <w:ind w:left="1080"/>
        <w:rPr>
          <w:rFonts w:ascii="Calibri" w:hAnsi="Calibri"/>
          <w:sz w:val="24"/>
          <w:szCs w:val="24"/>
        </w:rPr>
      </w:pPr>
      <w:r w:rsidRPr="00EC13CB">
        <w:rPr>
          <w:rFonts w:ascii="Calibri" w:hAnsi="Calibri"/>
          <w:sz w:val="24"/>
          <w:szCs w:val="24"/>
        </w:rPr>
        <w:t>Kansas –Nebraska Natural Gas - Confidential</w:t>
      </w:r>
    </w:p>
    <w:p w:rsidR="00333013" w:rsidRPr="00EC13CB" w:rsidRDefault="00333013" w:rsidP="00333013">
      <w:pPr>
        <w:pStyle w:val="ResumeHeadingindent"/>
        <w:ind w:left="1080"/>
        <w:rPr>
          <w:rFonts w:ascii="Calibri" w:hAnsi="Calibri"/>
          <w:sz w:val="24"/>
          <w:szCs w:val="24"/>
          <w:u w:val="single"/>
        </w:rPr>
      </w:pPr>
      <w:r>
        <w:rPr>
          <w:rFonts w:ascii="Calibri" w:hAnsi="Calibri"/>
          <w:sz w:val="24"/>
          <w:szCs w:val="24"/>
          <w:u w:val="single"/>
        </w:rPr>
        <w:br w:type="page"/>
      </w:r>
      <w:r w:rsidRPr="00EC13CB">
        <w:rPr>
          <w:rFonts w:ascii="Calibri" w:hAnsi="Calibri"/>
          <w:sz w:val="24"/>
          <w:szCs w:val="24"/>
          <w:u w:val="single"/>
        </w:rPr>
        <w:t>Pre-Management Audit Counsel</w:t>
      </w:r>
    </w:p>
    <w:p w:rsidR="00333013" w:rsidRPr="00EC13CB" w:rsidRDefault="00333013" w:rsidP="00333013">
      <w:pPr>
        <w:pStyle w:val="Resumebulletindent"/>
        <w:numPr>
          <w:ilvl w:val="0"/>
          <w:numId w:val="0"/>
        </w:numPr>
        <w:ind w:left="360"/>
        <w:rPr>
          <w:rFonts w:ascii="Calibri" w:hAnsi="Calibri"/>
          <w:sz w:val="24"/>
          <w:szCs w:val="24"/>
        </w:rPr>
      </w:pPr>
      <w:r w:rsidRPr="00EC13CB">
        <w:rPr>
          <w:rFonts w:ascii="Calibri" w:hAnsi="Calibri"/>
          <w:sz w:val="24"/>
          <w:szCs w:val="24"/>
        </w:rPr>
        <w:t>This value-added work typically consists of audit training sessions, high-spot reviews, formulating needed audit policies and procedures, developing audit strategies. Managed pre-management audit engagements with the following companies:</w:t>
      </w:r>
    </w:p>
    <w:p w:rsidR="00333013" w:rsidRPr="00EC13CB" w:rsidRDefault="00333013" w:rsidP="00EC32E4">
      <w:pPr>
        <w:pStyle w:val="Resumebulletindent"/>
        <w:numPr>
          <w:ilvl w:val="1"/>
          <w:numId w:val="44"/>
        </w:numPr>
        <w:tabs>
          <w:tab w:val="clear" w:pos="1440"/>
        </w:tabs>
        <w:ind w:left="1080"/>
        <w:rPr>
          <w:rFonts w:ascii="Calibri" w:hAnsi="Calibri"/>
          <w:sz w:val="24"/>
          <w:szCs w:val="24"/>
        </w:rPr>
      </w:pPr>
      <w:r w:rsidRPr="00EC13CB">
        <w:rPr>
          <w:rFonts w:ascii="Calibri" w:hAnsi="Calibri"/>
          <w:sz w:val="24"/>
          <w:szCs w:val="24"/>
        </w:rPr>
        <w:t>United Illuminating Company</w:t>
      </w:r>
    </w:p>
    <w:p w:rsidR="00333013" w:rsidRPr="00EC13CB" w:rsidRDefault="00333013" w:rsidP="00EC32E4">
      <w:pPr>
        <w:pStyle w:val="Resumebulletindent"/>
        <w:numPr>
          <w:ilvl w:val="1"/>
          <w:numId w:val="44"/>
        </w:numPr>
        <w:tabs>
          <w:tab w:val="clear" w:pos="1440"/>
        </w:tabs>
        <w:ind w:left="1080"/>
        <w:rPr>
          <w:rFonts w:ascii="Calibri" w:hAnsi="Calibri"/>
          <w:sz w:val="24"/>
          <w:szCs w:val="24"/>
        </w:rPr>
      </w:pPr>
      <w:r w:rsidRPr="00EC13CB">
        <w:rPr>
          <w:rFonts w:ascii="Calibri" w:hAnsi="Calibri"/>
          <w:sz w:val="24"/>
          <w:szCs w:val="24"/>
        </w:rPr>
        <w:t>Pennsylvania Power &amp; Light Company</w:t>
      </w:r>
    </w:p>
    <w:p w:rsidR="00333013" w:rsidRPr="00EC13CB" w:rsidRDefault="00333013" w:rsidP="00EC32E4">
      <w:pPr>
        <w:pStyle w:val="Resumebulletindent"/>
        <w:numPr>
          <w:ilvl w:val="1"/>
          <w:numId w:val="44"/>
        </w:numPr>
        <w:tabs>
          <w:tab w:val="clear" w:pos="1440"/>
        </w:tabs>
        <w:ind w:left="1080"/>
        <w:rPr>
          <w:rFonts w:ascii="Calibri" w:hAnsi="Calibri"/>
          <w:sz w:val="24"/>
          <w:szCs w:val="24"/>
        </w:rPr>
      </w:pPr>
      <w:r w:rsidRPr="00EC13CB">
        <w:rPr>
          <w:rFonts w:ascii="Calibri" w:hAnsi="Calibri"/>
          <w:sz w:val="24"/>
          <w:szCs w:val="24"/>
        </w:rPr>
        <w:t>Columbia Gas Company</w:t>
      </w:r>
    </w:p>
    <w:p w:rsidR="00333013" w:rsidRPr="00EC13CB" w:rsidRDefault="00333013" w:rsidP="00EC32E4">
      <w:pPr>
        <w:pStyle w:val="Resumebulletindent"/>
        <w:numPr>
          <w:ilvl w:val="1"/>
          <w:numId w:val="44"/>
        </w:numPr>
        <w:tabs>
          <w:tab w:val="clear" w:pos="1440"/>
        </w:tabs>
        <w:ind w:left="1080"/>
        <w:rPr>
          <w:rFonts w:ascii="Calibri" w:hAnsi="Calibri"/>
          <w:sz w:val="24"/>
          <w:szCs w:val="24"/>
        </w:rPr>
      </w:pPr>
      <w:r w:rsidRPr="00EC13CB">
        <w:rPr>
          <w:rFonts w:ascii="Calibri" w:hAnsi="Calibri"/>
          <w:sz w:val="24"/>
          <w:szCs w:val="24"/>
        </w:rPr>
        <w:t>Gulf States Utilities</w:t>
      </w:r>
    </w:p>
    <w:p w:rsidR="00333013" w:rsidRPr="00EC13CB" w:rsidRDefault="00333013" w:rsidP="00EC32E4">
      <w:pPr>
        <w:pStyle w:val="Resumebulletindent"/>
        <w:numPr>
          <w:ilvl w:val="1"/>
          <w:numId w:val="44"/>
        </w:numPr>
        <w:tabs>
          <w:tab w:val="clear" w:pos="1440"/>
        </w:tabs>
        <w:ind w:left="1080"/>
        <w:rPr>
          <w:rFonts w:ascii="Calibri" w:hAnsi="Calibri"/>
          <w:sz w:val="24"/>
          <w:szCs w:val="24"/>
        </w:rPr>
      </w:pPr>
      <w:r w:rsidRPr="00EC13CB">
        <w:rPr>
          <w:rFonts w:ascii="Calibri" w:hAnsi="Calibri"/>
          <w:sz w:val="24"/>
          <w:szCs w:val="24"/>
        </w:rPr>
        <w:t>Central Hudson Gas &amp; Electric Company (three times)</w:t>
      </w:r>
    </w:p>
    <w:p w:rsidR="00333013" w:rsidRPr="00EC13CB" w:rsidRDefault="00333013" w:rsidP="00EC32E4">
      <w:pPr>
        <w:pStyle w:val="Resumebulletindent"/>
        <w:numPr>
          <w:ilvl w:val="1"/>
          <w:numId w:val="44"/>
        </w:numPr>
        <w:tabs>
          <w:tab w:val="clear" w:pos="1440"/>
        </w:tabs>
        <w:ind w:left="1080"/>
        <w:rPr>
          <w:rFonts w:ascii="Calibri" w:hAnsi="Calibri"/>
          <w:sz w:val="24"/>
          <w:szCs w:val="24"/>
        </w:rPr>
      </w:pPr>
      <w:r w:rsidRPr="00EC13CB">
        <w:rPr>
          <w:rFonts w:ascii="Calibri" w:hAnsi="Calibri"/>
          <w:sz w:val="24"/>
          <w:szCs w:val="24"/>
        </w:rPr>
        <w:t>National Fuel Gas Company</w:t>
      </w:r>
    </w:p>
    <w:p w:rsidR="00333013" w:rsidRPr="00EC13CB" w:rsidRDefault="00333013" w:rsidP="00EC32E4">
      <w:pPr>
        <w:pStyle w:val="Resumebulletindent"/>
        <w:numPr>
          <w:ilvl w:val="1"/>
          <w:numId w:val="44"/>
        </w:numPr>
        <w:tabs>
          <w:tab w:val="clear" w:pos="1440"/>
        </w:tabs>
        <w:ind w:left="1080"/>
        <w:rPr>
          <w:rFonts w:ascii="Calibri" w:hAnsi="Calibri"/>
          <w:sz w:val="24"/>
          <w:szCs w:val="24"/>
        </w:rPr>
      </w:pPr>
      <w:r w:rsidRPr="00EC13CB">
        <w:rPr>
          <w:rFonts w:ascii="Calibri" w:hAnsi="Calibri"/>
          <w:sz w:val="24"/>
          <w:szCs w:val="24"/>
        </w:rPr>
        <w:t>Central Illinois Public Service Company</w:t>
      </w:r>
    </w:p>
    <w:p w:rsidR="00333013" w:rsidRPr="00EC13CB" w:rsidRDefault="00333013" w:rsidP="00EC32E4">
      <w:pPr>
        <w:pStyle w:val="Resumebulletindent"/>
        <w:numPr>
          <w:ilvl w:val="1"/>
          <w:numId w:val="44"/>
        </w:numPr>
        <w:tabs>
          <w:tab w:val="clear" w:pos="1440"/>
        </w:tabs>
        <w:ind w:left="1080"/>
        <w:rPr>
          <w:rFonts w:ascii="Calibri" w:hAnsi="Calibri"/>
          <w:sz w:val="24"/>
          <w:szCs w:val="24"/>
        </w:rPr>
      </w:pPr>
      <w:r w:rsidRPr="00EC13CB">
        <w:rPr>
          <w:rFonts w:ascii="Calibri" w:hAnsi="Calibri"/>
          <w:sz w:val="24"/>
          <w:szCs w:val="24"/>
        </w:rPr>
        <w:t>Philadelphia Gas Works (twice)</w:t>
      </w:r>
    </w:p>
    <w:p w:rsidR="00333013" w:rsidRPr="00EC13CB" w:rsidRDefault="00333013" w:rsidP="00EC32E4">
      <w:pPr>
        <w:pStyle w:val="Resumebulletindent"/>
        <w:numPr>
          <w:ilvl w:val="1"/>
          <w:numId w:val="44"/>
        </w:numPr>
        <w:tabs>
          <w:tab w:val="clear" w:pos="1440"/>
        </w:tabs>
        <w:ind w:left="1080"/>
        <w:rPr>
          <w:rFonts w:ascii="Calibri" w:hAnsi="Calibri"/>
          <w:sz w:val="24"/>
          <w:szCs w:val="24"/>
        </w:rPr>
      </w:pPr>
      <w:r w:rsidRPr="00EC13CB">
        <w:rPr>
          <w:rFonts w:ascii="Calibri" w:hAnsi="Calibri"/>
          <w:sz w:val="24"/>
          <w:szCs w:val="24"/>
        </w:rPr>
        <w:t>Los Angeles Department of Water &amp; Power</w:t>
      </w:r>
    </w:p>
    <w:p w:rsidR="00333013" w:rsidRPr="00EC13CB" w:rsidRDefault="00333013" w:rsidP="00EC32E4">
      <w:pPr>
        <w:pStyle w:val="Resumebulletindent"/>
        <w:numPr>
          <w:ilvl w:val="1"/>
          <w:numId w:val="44"/>
        </w:numPr>
        <w:tabs>
          <w:tab w:val="clear" w:pos="1440"/>
        </w:tabs>
        <w:ind w:left="1080"/>
        <w:rPr>
          <w:rFonts w:ascii="Calibri" w:hAnsi="Calibri"/>
          <w:sz w:val="24"/>
          <w:szCs w:val="24"/>
        </w:rPr>
      </w:pPr>
      <w:r w:rsidRPr="00EC13CB">
        <w:rPr>
          <w:rFonts w:ascii="Calibri" w:hAnsi="Calibri"/>
          <w:sz w:val="24"/>
          <w:szCs w:val="24"/>
        </w:rPr>
        <w:t>Atlantic Electric Company</w:t>
      </w:r>
    </w:p>
    <w:p w:rsidR="00333013" w:rsidRPr="00EC13CB" w:rsidRDefault="00333013" w:rsidP="00EC32E4">
      <w:pPr>
        <w:pStyle w:val="Resumebulletindent"/>
        <w:numPr>
          <w:ilvl w:val="1"/>
          <w:numId w:val="44"/>
        </w:numPr>
        <w:tabs>
          <w:tab w:val="clear" w:pos="1440"/>
        </w:tabs>
        <w:ind w:left="1080"/>
        <w:rPr>
          <w:rFonts w:ascii="Calibri" w:hAnsi="Calibri"/>
          <w:sz w:val="24"/>
          <w:szCs w:val="24"/>
        </w:rPr>
      </w:pPr>
      <w:r w:rsidRPr="00EC13CB">
        <w:rPr>
          <w:rFonts w:ascii="Calibri" w:hAnsi="Calibri"/>
          <w:sz w:val="24"/>
          <w:szCs w:val="24"/>
        </w:rPr>
        <w:t>South Jersey Gas Company</w:t>
      </w:r>
    </w:p>
    <w:p w:rsidR="00333013" w:rsidRPr="00EC13CB" w:rsidRDefault="00333013" w:rsidP="00333013">
      <w:pPr>
        <w:pStyle w:val="Resumebulletindent"/>
        <w:numPr>
          <w:ilvl w:val="0"/>
          <w:numId w:val="0"/>
        </w:numPr>
        <w:ind w:left="360"/>
        <w:rPr>
          <w:rFonts w:ascii="Calibri" w:hAnsi="Calibri"/>
          <w:b/>
          <w:sz w:val="24"/>
          <w:szCs w:val="24"/>
          <w:u w:val="single"/>
        </w:rPr>
      </w:pPr>
      <w:r w:rsidRPr="00EC13CB">
        <w:rPr>
          <w:rFonts w:ascii="Calibri" w:hAnsi="Calibri"/>
          <w:b/>
          <w:sz w:val="24"/>
          <w:szCs w:val="24"/>
          <w:u w:val="single"/>
        </w:rPr>
        <w:t>Major Emergency Restoration Planning Comprehensive Audits</w:t>
      </w:r>
    </w:p>
    <w:p w:rsidR="00333013" w:rsidRPr="00EC13CB" w:rsidRDefault="00333013" w:rsidP="00EC32E4">
      <w:pPr>
        <w:pStyle w:val="Resumebulletindent"/>
        <w:numPr>
          <w:ilvl w:val="0"/>
          <w:numId w:val="46"/>
        </w:numPr>
        <w:rPr>
          <w:rFonts w:ascii="Calibri" w:hAnsi="Calibri"/>
          <w:sz w:val="24"/>
          <w:szCs w:val="24"/>
        </w:rPr>
      </w:pPr>
      <w:r w:rsidRPr="00EC13CB">
        <w:rPr>
          <w:rFonts w:ascii="Calibri" w:hAnsi="Calibri"/>
          <w:sz w:val="24"/>
          <w:szCs w:val="24"/>
        </w:rPr>
        <w:t xml:space="preserve">For a major Northwestern combination utility, performed an in-depth </w:t>
      </w:r>
      <w:r w:rsidR="003554D9">
        <w:rPr>
          <w:rFonts w:ascii="Calibri" w:hAnsi="Calibri"/>
          <w:sz w:val="24"/>
          <w:szCs w:val="24"/>
        </w:rPr>
        <w:t>investigation</w:t>
      </w:r>
      <w:r w:rsidRPr="00EC13CB">
        <w:rPr>
          <w:rFonts w:ascii="Calibri" w:hAnsi="Calibri"/>
          <w:sz w:val="24"/>
          <w:szCs w:val="24"/>
        </w:rPr>
        <w:t xml:space="preserve"> of its restoration activities </w:t>
      </w:r>
      <w:proofErr w:type="gramStart"/>
      <w:r w:rsidRPr="00EC13CB">
        <w:rPr>
          <w:rFonts w:ascii="Calibri" w:hAnsi="Calibri"/>
          <w:sz w:val="24"/>
          <w:szCs w:val="24"/>
        </w:rPr>
        <w:t>as a result</w:t>
      </w:r>
      <w:proofErr w:type="gramEnd"/>
      <w:r w:rsidRPr="00EC13CB">
        <w:rPr>
          <w:rFonts w:ascii="Calibri" w:hAnsi="Calibri"/>
          <w:sz w:val="24"/>
          <w:szCs w:val="24"/>
        </w:rPr>
        <w:t xml:space="preserve"> of a major winter storm event which impacted a significant portion of its customers for over 11 days. The final report offered recommendations to improve the plan and enhance transmission right of way maintenance. Some of the technology enhancements around metering proved to be problematic at the onset of the restoration effort. The report was used in the </w:t>
      </w:r>
      <w:proofErr w:type="gramStart"/>
      <w:r w:rsidRPr="00EC13CB">
        <w:rPr>
          <w:rFonts w:ascii="Calibri" w:hAnsi="Calibri"/>
          <w:sz w:val="24"/>
          <w:szCs w:val="24"/>
        </w:rPr>
        <w:t>very next</w:t>
      </w:r>
      <w:proofErr w:type="gramEnd"/>
      <w:r w:rsidRPr="00EC13CB">
        <w:rPr>
          <w:rFonts w:ascii="Calibri" w:hAnsi="Calibri"/>
          <w:sz w:val="24"/>
          <w:szCs w:val="24"/>
        </w:rPr>
        <w:t xml:space="preserve"> rate case. </w:t>
      </w:r>
    </w:p>
    <w:p w:rsidR="00333013" w:rsidRPr="00EC13CB" w:rsidRDefault="00333013" w:rsidP="00EC32E4">
      <w:pPr>
        <w:pStyle w:val="Resumebulletindent"/>
        <w:numPr>
          <w:ilvl w:val="0"/>
          <w:numId w:val="46"/>
        </w:numPr>
        <w:rPr>
          <w:rFonts w:ascii="Calibri" w:hAnsi="Calibri"/>
          <w:sz w:val="24"/>
          <w:szCs w:val="24"/>
        </w:rPr>
      </w:pPr>
      <w:r w:rsidRPr="00EC13CB">
        <w:rPr>
          <w:rFonts w:ascii="Calibri" w:hAnsi="Calibri"/>
          <w:sz w:val="24"/>
          <w:szCs w:val="24"/>
        </w:rPr>
        <w:t xml:space="preserve">For a major </w:t>
      </w:r>
      <w:proofErr w:type="gramStart"/>
      <w:r w:rsidRPr="00EC13CB">
        <w:rPr>
          <w:rFonts w:ascii="Calibri" w:hAnsi="Calibri"/>
          <w:sz w:val="24"/>
          <w:szCs w:val="24"/>
        </w:rPr>
        <w:t>mid-Western</w:t>
      </w:r>
      <w:proofErr w:type="gramEnd"/>
      <w:r w:rsidRPr="00EC13CB">
        <w:rPr>
          <w:rFonts w:ascii="Calibri" w:hAnsi="Calibri"/>
          <w:sz w:val="24"/>
          <w:szCs w:val="24"/>
        </w:rPr>
        <w:t xml:space="preserve"> combination utility performed an in-depth review of its restoration activities as a result of a unique set of summer wind events which caused significant outages to a major portion of their system. Working in conjunction with the Commission Staff and the utility, it was determined that the overall strategy was reasonable but there were a number of tactical improvements necessary. Further, it was determined that ARM solutions were less practical during the onset of the restoration effort, but beneficial during the final stage. An oral presentation </w:t>
      </w:r>
      <w:proofErr w:type="gramStart"/>
      <w:r w:rsidRPr="00EC13CB">
        <w:rPr>
          <w:rFonts w:ascii="Calibri" w:hAnsi="Calibri"/>
          <w:sz w:val="24"/>
          <w:szCs w:val="24"/>
        </w:rPr>
        <w:t>was made</w:t>
      </w:r>
      <w:proofErr w:type="gramEnd"/>
      <w:r w:rsidRPr="00EC13CB">
        <w:rPr>
          <w:rFonts w:ascii="Calibri" w:hAnsi="Calibri"/>
          <w:sz w:val="24"/>
          <w:szCs w:val="24"/>
        </w:rPr>
        <w:t xml:space="preserve"> to the PSC Commissioners. The Commission staff and company executives were appreciative of the presentation.</w:t>
      </w:r>
    </w:p>
    <w:p w:rsidR="00333013" w:rsidRPr="00EC13CB" w:rsidRDefault="00333013" w:rsidP="00EC32E4">
      <w:pPr>
        <w:pStyle w:val="Resumebulletindent"/>
        <w:numPr>
          <w:ilvl w:val="0"/>
          <w:numId w:val="46"/>
        </w:numPr>
        <w:rPr>
          <w:rFonts w:ascii="Calibri" w:hAnsi="Calibri"/>
          <w:sz w:val="24"/>
          <w:szCs w:val="24"/>
        </w:rPr>
      </w:pPr>
      <w:r w:rsidRPr="00EC13CB">
        <w:rPr>
          <w:rFonts w:ascii="Calibri" w:hAnsi="Calibri"/>
          <w:sz w:val="24"/>
          <w:szCs w:val="24"/>
        </w:rPr>
        <w:t xml:space="preserve">For a major Texas combination utility </w:t>
      </w:r>
      <w:proofErr w:type="gramStart"/>
      <w:r w:rsidRPr="00EC13CB">
        <w:rPr>
          <w:rFonts w:ascii="Calibri" w:hAnsi="Calibri"/>
          <w:sz w:val="24"/>
          <w:szCs w:val="24"/>
        </w:rPr>
        <w:t>led</w:t>
      </w:r>
      <w:proofErr w:type="gramEnd"/>
      <w:r w:rsidRPr="00EC13CB">
        <w:rPr>
          <w:rFonts w:ascii="Calibri" w:hAnsi="Calibri"/>
          <w:sz w:val="24"/>
          <w:szCs w:val="24"/>
        </w:rPr>
        <w:t xml:space="preserve"> the comprehensive review of the Company’s post Ike hurricane restoration efforts.  Ike had caused 98% of the Company’s customers to be without power for up to 18 days. The final report </w:t>
      </w:r>
      <w:proofErr w:type="gramStart"/>
      <w:r w:rsidRPr="00EC13CB">
        <w:rPr>
          <w:rFonts w:ascii="Calibri" w:hAnsi="Calibri"/>
          <w:sz w:val="24"/>
          <w:szCs w:val="24"/>
        </w:rPr>
        <w:t>was used</w:t>
      </w:r>
      <w:proofErr w:type="gramEnd"/>
      <w:r w:rsidRPr="00EC13CB">
        <w:rPr>
          <w:rFonts w:ascii="Calibri" w:hAnsi="Calibri"/>
          <w:sz w:val="24"/>
          <w:szCs w:val="24"/>
        </w:rPr>
        <w:t xml:space="preserve"> as evidence in the Commission approval of $650M in capital expense recovery. In </w:t>
      </w:r>
      <w:proofErr w:type="gramStart"/>
      <w:r w:rsidRPr="00EC13CB">
        <w:rPr>
          <w:rFonts w:ascii="Calibri" w:hAnsi="Calibri"/>
          <w:sz w:val="24"/>
          <w:szCs w:val="24"/>
        </w:rPr>
        <w:t>addition</w:t>
      </w:r>
      <w:proofErr w:type="gramEnd"/>
      <w:r w:rsidRPr="00EC13CB">
        <w:rPr>
          <w:rFonts w:ascii="Calibri" w:hAnsi="Calibri"/>
          <w:sz w:val="24"/>
          <w:szCs w:val="24"/>
        </w:rPr>
        <w:t xml:space="preserve"> the report addressed design and maintenance standards.</w:t>
      </w:r>
    </w:p>
    <w:p w:rsidR="00333013" w:rsidRPr="00EC13CB" w:rsidRDefault="00333013" w:rsidP="00333013">
      <w:pPr>
        <w:pStyle w:val="ResumeHeadingindent"/>
        <w:rPr>
          <w:rFonts w:ascii="Calibri" w:hAnsi="Calibri"/>
          <w:sz w:val="24"/>
          <w:szCs w:val="24"/>
          <w:u w:val="single"/>
        </w:rPr>
      </w:pPr>
      <w:r w:rsidRPr="00EC13CB">
        <w:rPr>
          <w:rFonts w:ascii="Calibri" w:hAnsi="Calibri"/>
          <w:sz w:val="24"/>
          <w:szCs w:val="24"/>
          <w:u w:val="single"/>
        </w:rPr>
        <w:t>Planning</w:t>
      </w:r>
    </w:p>
    <w:p w:rsidR="00333013" w:rsidRPr="00EC13CB" w:rsidRDefault="00333013" w:rsidP="00EC32E4">
      <w:pPr>
        <w:pStyle w:val="Resumebulletindent"/>
        <w:numPr>
          <w:ilvl w:val="0"/>
          <w:numId w:val="47"/>
        </w:numPr>
        <w:rPr>
          <w:rFonts w:ascii="Calibri" w:hAnsi="Calibri"/>
          <w:sz w:val="24"/>
          <w:szCs w:val="24"/>
        </w:rPr>
      </w:pPr>
      <w:proofErr w:type="gramStart"/>
      <w:r w:rsidRPr="00EC13CB">
        <w:rPr>
          <w:rFonts w:ascii="Calibri" w:hAnsi="Calibri"/>
          <w:sz w:val="24"/>
          <w:szCs w:val="24"/>
        </w:rPr>
        <w:t>Directed an island utility in developing its first strategic plan.</w:t>
      </w:r>
      <w:proofErr w:type="gramEnd"/>
      <w:r w:rsidRPr="00EC13CB">
        <w:rPr>
          <w:rFonts w:ascii="Calibri" w:hAnsi="Calibri"/>
          <w:sz w:val="24"/>
          <w:szCs w:val="24"/>
        </w:rPr>
        <w:t xml:space="preserve"> The plan evolved out of our previously conducted management audit, which I managed. As a result, the plan focused the management team on improving quality and making major improvements in the way it does its business. In addition, the planning efforts led to the formation of two new entities -- an energy services company (ESCO) and a local telephone company. </w:t>
      </w:r>
      <w:proofErr w:type="gramStart"/>
      <w:r w:rsidRPr="00EC13CB">
        <w:rPr>
          <w:rFonts w:ascii="Calibri" w:hAnsi="Calibri"/>
          <w:sz w:val="24"/>
          <w:szCs w:val="24"/>
        </w:rPr>
        <w:t>Led their planning efforts for four years.</w:t>
      </w:r>
      <w:proofErr w:type="gramEnd"/>
    </w:p>
    <w:p w:rsidR="00333013" w:rsidRPr="00EC13CB" w:rsidRDefault="00333013" w:rsidP="00EC32E4">
      <w:pPr>
        <w:pStyle w:val="Resumebulletindent"/>
        <w:numPr>
          <w:ilvl w:val="0"/>
          <w:numId w:val="47"/>
        </w:numPr>
        <w:rPr>
          <w:rFonts w:ascii="Calibri" w:hAnsi="Calibri"/>
          <w:sz w:val="24"/>
          <w:szCs w:val="24"/>
        </w:rPr>
      </w:pPr>
      <w:proofErr w:type="gramStart"/>
      <w:r w:rsidRPr="00EC13CB">
        <w:rPr>
          <w:rFonts w:ascii="Calibri" w:hAnsi="Calibri"/>
          <w:sz w:val="24"/>
          <w:szCs w:val="24"/>
        </w:rPr>
        <w:t>Directed the development of an aggressive strategic plan for a major New England municipal electric and water utility.</w:t>
      </w:r>
      <w:proofErr w:type="gramEnd"/>
      <w:r w:rsidRPr="00EC13CB">
        <w:rPr>
          <w:rFonts w:ascii="Calibri" w:hAnsi="Calibri"/>
          <w:sz w:val="24"/>
          <w:szCs w:val="24"/>
        </w:rPr>
        <w:t xml:space="preserve"> While the plan dealt with improving certain internal processes, its major focus was expansion of its service territory and finding customers for its services. As a result, the Company purchased the last independent electric utility in the state, effectively increasing its revenue by a factor of 1.5. Current planning efforts </w:t>
      </w:r>
      <w:proofErr w:type="gramStart"/>
      <w:r w:rsidRPr="00EC13CB">
        <w:rPr>
          <w:rFonts w:ascii="Calibri" w:hAnsi="Calibri"/>
          <w:sz w:val="24"/>
          <w:szCs w:val="24"/>
        </w:rPr>
        <w:t>are directed</w:t>
      </w:r>
      <w:proofErr w:type="gramEnd"/>
      <w:r w:rsidRPr="00EC13CB">
        <w:rPr>
          <w:rFonts w:ascii="Calibri" w:hAnsi="Calibri"/>
          <w:sz w:val="24"/>
          <w:szCs w:val="24"/>
        </w:rPr>
        <w:t xml:space="preserve"> at creating new sources of revenue. </w:t>
      </w:r>
      <w:proofErr w:type="gramStart"/>
      <w:r w:rsidRPr="00EC13CB">
        <w:rPr>
          <w:rFonts w:ascii="Calibri" w:hAnsi="Calibri"/>
          <w:sz w:val="24"/>
          <w:szCs w:val="24"/>
        </w:rPr>
        <w:t>As a result</w:t>
      </w:r>
      <w:proofErr w:type="gramEnd"/>
      <w:r w:rsidRPr="00EC13CB">
        <w:rPr>
          <w:rFonts w:ascii="Calibri" w:hAnsi="Calibri"/>
          <w:sz w:val="24"/>
          <w:szCs w:val="24"/>
        </w:rPr>
        <w:t xml:space="preserve"> of planning, management has purchased a bottled water business. A key initiative underway is to enter the broadband business. </w:t>
      </w:r>
      <w:proofErr w:type="gramStart"/>
      <w:r w:rsidRPr="00EC13CB">
        <w:rPr>
          <w:rFonts w:ascii="Calibri" w:hAnsi="Calibri"/>
          <w:sz w:val="24"/>
          <w:szCs w:val="24"/>
        </w:rPr>
        <w:t>Have led their strategic planning for over ten years.</w:t>
      </w:r>
      <w:proofErr w:type="gramEnd"/>
    </w:p>
    <w:p w:rsidR="00333013" w:rsidRPr="00EC13CB" w:rsidRDefault="00333013" w:rsidP="00EC32E4">
      <w:pPr>
        <w:pStyle w:val="Resumebulletindent"/>
        <w:numPr>
          <w:ilvl w:val="0"/>
          <w:numId w:val="47"/>
        </w:numPr>
        <w:rPr>
          <w:rFonts w:ascii="Calibri" w:hAnsi="Calibri"/>
          <w:sz w:val="24"/>
          <w:szCs w:val="24"/>
        </w:rPr>
      </w:pPr>
      <w:proofErr w:type="gramStart"/>
      <w:r w:rsidRPr="00EC13CB">
        <w:rPr>
          <w:rFonts w:ascii="Calibri" w:hAnsi="Calibri"/>
          <w:sz w:val="24"/>
          <w:szCs w:val="24"/>
        </w:rPr>
        <w:t>Directed the development of a strategic plan for a western combination electric and gas utility.</w:t>
      </w:r>
      <w:proofErr w:type="gramEnd"/>
      <w:r w:rsidRPr="00EC13CB">
        <w:rPr>
          <w:rFonts w:ascii="Calibri" w:hAnsi="Calibri"/>
          <w:sz w:val="24"/>
          <w:szCs w:val="24"/>
        </w:rPr>
        <w:t xml:space="preserve"> This was an aggressive plan designed to pre-position the utility for open access. In addition, the plan addressed moving into related non-utility businesses.</w:t>
      </w:r>
    </w:p>
    <w:p w:rsidR="00333013" w:rsidRPr="00EC13CB" w:rsidRDefault="00333013" w:rsidP="00EC32E4">
      <w:pPr>
        <w:pStyle w:val="Resumebulletindent"/>
        <w:numPr>
          <w:ilvl w:val="0"/>
          <w:numId w:val="47"/>
        </w:numPr>
        <w:rPr>
          <w:rFonts w:ascii="Calibri" w:hAnsi="Calibri"/>
          <w:sz w:val="24"/>
          <w:szCs w:val="24"/>
        </w:rPr>
      </w:pPr>
      <w:proofErr w:type="gramStart"/>
      <w:r w:rsidRPr="00EC13CB">
        <w:rPr>
          <w:rFonts w:ascii="Calibri" w:hAnsi="Calibri"/>
          <w:sz w:val="24"/>
          <w:szCs w:val="24"/>
        </w:rPr>
        <w:t>Designed a successful strategic plan to aid in reducing the need for additional new generation capacity.</w:t>
      </w:r>
      <w:proofErr w:type="gramEnd"/>
      <w:r w:rsidRPr="00EC13CB">
        <w:rPr>
          <w:rFonts w:ascii="Calibri" w:hAnsi="Calibri"/>
          <w:sz w:val="24"/>
          <w:szCs w:val="24"/>
        </w:rPr>
        <w:t xml:space="preserve"> This plan enabled the utility to redirect access loads that aggravated its peak load.</w:t>
      </w:r>
    </w:p>
    <w:p w:rsidR="00333013" w:rsidRPr="00EC13CB" w:rsidRDefault="00333013" w:rsidP="00EC32E4">
      <w:pPr>
        <w:pStyle w:val="Resumebulletindent"/>
        <w:numPr>
          <w:ilvl w:val="0"/>
          <w:numId w:val="47"/>
        </w:numPr>
        <w:rPr>
          <w:rFonts w:ascii="Calibri" w:hAnsi="Calibri"/>
          <w:sz w:val="24"/>
          <w:szCs w:val="24"/>
        </w:rPr>
      </w:pPr>
      <w:r w:rsidRPr="00EC13CB">
        <w:rPr>
          <w:rFonts w:ascii="Calibri" w:hAnsi="Calibri"/>
          <w:sz w:val="24"/>
          <w:szCs w:val="24"/>
        </w:rPr>
        <w:t>Prepared several energy management plans (EMP) to permit clients to respond appropriately to the changing energy supply situation. For a national retail chain, the EMP permitted the selection of the most effective energy opportunities for reducing operating costs.</w:t>
      </w:r>
    </w:p>
    <w:p w:rsidR="00333013" w:rsidRPr="00EC13CB" w:rsidRDefault="00333013" w:rsidP="00EC32E4">
      <w:pPr>
        <w:pStyle w:val="Resumebulletindent"/>
        <w:numPr>
          <w:ilvl w:val="0"/>
          <w:numId w:val="47"/>
        </w:numPr>
        <w:rPr>
          <w:rFonts w:ascii="Calibri" w:hAnsi="Calibri"/>
          <w:sz w:val="24"/>
          <w:szCs w:val="24"/>
        </w:rPr>
      </w:pPr>
      <w:proofErr w:type="gramStart"/>
      <w:r w:rsidRPr="00EC13CB">
        <w:rPr>
          <w:rFonts w:ascii="Calibri" w:hAnsi="Calibri"/>
          <w:sz w:val="24"/>
          <w:szCs w:val="24"/>
        </w:rPr>
        <w:t>Led a team that evaluated the impact of distribution design and maintenance practice to determine the impact on the level of storm damage.</w:t>
      </w:r>
      <w:proofErr w:type="gramEnd"/>
      <w:r w:rsidRPr="00EC13CB">
        <w:rPr>
          <w:rFonts w:ascii="Calibri" w:hAnsi="Calibri"/>
          <w:sz w:val="24"/>
          <w:szCs w:val="24"/>
        </w:rPr>
        <w:t xml:space="preserve"> As a </w:t>
      </w:r>
      <w:proofErr w:type="gramStart"/>
      <w:r w:rsidRPr="00EC13CB">
        <w:rPr>
          <w:rFonts w:ascii="Calibri" w:hAnsi="Calibri"/>
          <w:sz w:val="24"/>
          <w:szCs w:val="24"/>
        </w:rPr>
        <w:t>result</w:t>
      </w:r>
      <w:proofErr w:type="gramEnd"/>
      <w:r w:rsidRPr="00EC13CB">
        <w:rPr>
          <w:rFonts w:ascii="Calibri" w:hAnsi="Calibri"/>
          <w:sz w:val="24"/>
          <w:szCs w:val="24"/>
        </w:rPr>
        <w:t xml:space="preserve"> the Company is making changes to their maintenance practices.</w:t>
      </w:r>
    </w:p>
    <w:p w:rsidR="00333013" w:rsidRPr="00EC13CB" w:rsidRDefault="00333013" w:rsidP="00EC32E4">
      <w:pPr>
        <w:pStyle w:val="Resumebulletindent"/>
        <w:numPr>
          <w:ilvl w:val="0"/>
          <w:numId w:val="47"/>
        </w:numPr>
        <w:rPr>
          <w:rFonts w:ascii="Calibri" w:hAnsi="Calibri"/>
          <w:sz w:val="24"/>
          <w:szCs w:val="24"/>
        </w:rPr>
      </w:pPr>
      <w:proofErr w:type="gramStart"/>
      <w:r w:rsidRPr="00EC13CB">
        <w:rPr>
          <w:rFonts w:ascii="Calibri" w:hAnsi="Calibri"/>
          <w:sz w:val="24"/>
          <w:szCs w:val="24"/>
        </w:rPr>
        <w:t>Determined for a major secondary network utility the cause of insufficient response to a major outage restoration.</w:t>
      </w:r>
      <w:proofErr w:type="gramEnd"/>
      <w:r w:rsidRPr="00EC13CB">
        <w:rPr>
          <w:rFonts w:ascii="Calibri" w:hAnsi="Calibri"/>
          <w:sz w:val="24"/>
          <w:szCs w:val="24"/>
        </w:rPr>
        <w:t xml:space="preserve"> </w:t>
      </w:r>
      <w:proofErr w:type="gramStart"/>
      <w:r w:rsidRPr="00EC13CB">
        <w:rPr>
          <w:rFonts w:ascii="Calibri" w:hAnsi="Calibri"/>
          <w:sz w:val="24"/>
          <w:szCs w:val="24"/>
        </w:rPr>
        <w:t>Recommended significant changes to their ERP to promote quicker management restoration decisions.</w:t>
      </w:r>
      <w:proofErr w:type="gramEnd"/>
      <w:r w:rsidRPr="00EC13CB">
        <w:rPr>
          <w:rFonts w:ascii="Calibri" w:hAnsi="Calibri"/>
          <w:sz w:val="24"/>
          <w:szCs w:val="24"/>
        </w:rPr>
        <w:t xml:space="preserve"> </w:t>
      </w:r>
      <w:proofErr w:type="gramStart"/>
      <w:r w:rsidRPr="00EC13CB">
        <w:rPr>
          <w:rFonts w:ascii="Calibri" w:hAnsi="Calibri"/>
          <w:sz w:val="24"/>
          <w:szCs w:val="24"/>
        </w:rPr>
        <w:t>Redesigned the entire underground restoration analysis process.</w:t>
      </w:r>
      <w:proofErr w:type="gramEnd"/>
    </w:p>
    <w:p w:rsidR="00333013" w:rsidRPr="00EC13CB" w:rsidRDefault="00333013" w:rsidP="00333013">
      <w:pPr>
        <w:pStyle w:val="ResumeHeadingindent"/>
        <w:rPr>
          <w:rFonts w:ascii="Calibri" w:hAnsi="Calibri"/>
          <w:sz w:val="24"/>
          <w:szCs w:val="24"/>
          <w:u w:val="single"/>
        </w:rPr>
      </w:pPr>
      <w:r w:rsidRPr="00EC13CB">
        <w:rPr>
          <w:rFonts w:ascii="Calibri" w:hAnsi="Calibri"/>
          <w:sz w:val="24"/>
          <w:szCs w:val="24"/>
          <w:u w:val="single"/>
        </w:rPr>
        <w:t>Business Transformation &amp; Reengineering</w:t>
      </w:r>
    </w:p>
    <w:p w:rsidR="00333013" w:rsidRPr="00EC13CB" w:rsidRDefault="00333013" w:rsidP="00EC32E4">
      <w:pPr>
        <w:pStyle w:val="Resumebulletindent"/>
        <w:numPr>
          <w:ilvl w:val="0"/>
          <w:numId w:val="48"/>
        </w:numPr>
        <w:rPr>
          <w:rFonts w:ascii="Calibri" w:hAnsi="Calibri"/>
          <w:sz w:val="24"/>
          <w:szCs w:val="24"/>
        </w:rPr>
      </w:pPr>
      <w:proofErr w:type="gramStart"/>
      <w:r w:rsidRPr="00EC13CB">
        <w:rPr>
          <w:rFonts w:ascii="Calibri" w:hAnsi="Calibri"/>
          <w:sz w:val="24"/>
          <w:szCs w:val="24"/>
        </w:rPr>
        <w:t>Managed an engagement to develop a comprehensive set of policies and procedures for a medium sized water and electric utility.</w:t>
      </w:r>
      <w:proofErr w:type="gramEnd"/>
      <w:r w:rsidRPr="00EC13CB">
        <w:rPr>
          <w:rFonts w:ascii="Calibri" w:hAnsi="Calibri"/>
          <w:sz w:val="24"/>
          <w:szCs w:val="24"/>
        </w:rPr>
        <w:t xml:space="preserve"> As part of this engagement, the team related all policies and procedures to corporate goals and regulations. Developed and built a format database of related policies and procedures to specific regulations at the local, state and federal level. The system also provides a means for tracking proposed legislation and all permitting processes.  </w:t>
      </w:r>
    </w:p>
    <w:p w:rsidR="00333013" w:rsidRPr="00EC13CB" w:rsidRDefault="00333013" w:rsidP="00EC32E4">
      <w:pPr>
        <w:pStyle w:val="Resumebulletindent"/>
        <w:numPr>
          <w:ilvl w:val="0"/>
          <w:numId w:val="48"/>
        </w:numPr>
        <w:rPr>
          <w:rFonts w:ascii="Calibri" w:hAnsi="Calibri"/>
          <w:sz w:val="24"/>
          <w:szCs w:val="24"/>
        </w:rPr>
      </w:pPr>
      <w:proofErr w:type="gramStart"/>
      <w:r w:rsidRPr="00EC13CB">
        <w:rPr>
          <w:rFonts w:ascii="Calibri" w:hAnsi="Calibri"/>
          <w:sz w:val="24"/>
          <w:szCs w:val="24"/>
        </w:rPr>
        <w:t>Reengineered a medium-sized municipal utility's entire organization.</w:t>
      </w:r>
      <w:proofErr w:type="gramEnd"/>
      <w:r w:rsidRPr="00EC13CB">
        <w:rPr>
          <w:rFonts w:ascii="Calibri" w:hAnsi="Calibri"/>
          <w:sz w:val="24"/>
          <w:szCs w:val="24"/>
        </w:rPr>
        <w:t xml:space="preserve"> The company provides natural gas, electric and water service to its customers. As a result, management has been able to reduce its management complement by 35%.</w:t>
      </w:r>
    </w:p>
    <w:p w:rsidR="00333013" w:rsidRPr="00EC13CB" w:rsidRDefault="00333013" w:rsidP="00EC32E4">
      <w:pPr>
        <w:pStyle w:val="Resumebulletindent"/>
        <w:numPr>
          <w:ilvl w:val="0"/>
          <w:numId w:val="48"/>
        </w:numPr>
        <w:rPr>
          <w:rFonts w:ascii="Calibri" w:hAnsi="Calibri"/>
          <w:sz w:val="24"/>
          <w:szCs w:val="24"/>
        </w:rPr>
      </w:pPr>
      <w:proofErr w:type="gramStart"/>
      <w:r w:rsidRPr="00EC13CB">
        <w:rPr>
          <w:rFonts w:ascii="Calibri" w:hAnsi="Calibri"/>
          <w:sz w:val="24"/>
          <w:szCs w:val="24"/>
        </w:rPr>
        <w:t>Managed the reengineering of the operations organization for a major mid-western, combination gas and electric utility.</w:t>
      </w:r>
      <w:proofErr w:type="gramEnd"/>
      <w:r w:rsidRPr="00EC13CB">
        <w:rPr>
          <w:rFonts w:ascii="Calibri" w:hAnsi="Calibri"/>
          <w:sz w:val="24"/>
          <w:szCs w:val="24"/>
        </w:rPr>
        <w:t xml:space="preserve"> Reduced the number of district offices by 45% while improving overall response time to the customer and eliminating 30% of the management positions. Several customer processes were also reengineered leading to a 30% reduction in clerical personnel. </w:t>
      </w:r>
    </w:p>
    <w:p w:rsidR="00333013" w:rsidRPr="00EC13CB" w:rsidRDefault="00333013" w:rsidP="00EC32E4">
      <w:pPr>
        <w:pStyle w:val="Resumebulletindent"/>
        <w:numPr>
          <w:ilvl w:val="0"/>
          <w:numId w:val="48"/>
        </w:numPr>
        <w:rPr>
          <w:rFonts w:ascii="Calibri" w:hAnsi="Calibri"/>
          <w:sz w:val="24"/>
          <w:szCs w:val="24"/>
        </w:rPr>
      </w:pPr>
      <w:proofErr w:type="gramStart"/>
      <w:r w:rsidRPr="00EC13CB">
        <w:rPr>
          <w:rFonts w:ascii="Calibri" w:hAnsi="Calibri"/>
          <w:sz w:val="24"/>
          <w:szCs w:val="24"/>
        </w:rPr>
        <w:t>Managed an organization redesign of a major island utility's engineering function to be more customer/project driven.</w:t>
      </w:r>
      <w:proofErr w:type="gramEnd"/>
      <w:r w:rsidRPr="00EC13CB">
        <w:rPr>
          <w:rFonts w:ascii="Calibri" w:hAnsi="Calibri"/>
          <w:sz w:val="24"/>
          <w:szCs w:val="24"/>
        </w:rPr>
        <w:t xml:space="preserve"> The final organization </w:t>
      </w:r>
      <w:proofErr w:type="gramStart"/>
      <w:r w:rsidRPr="00EC13CB">
        <w:rPr>
          <w:rFonts w:ascii="Calibri" w:hAnsi="Calibri"/>
          <w:sz w:val="24"/>
          <w:szCs w:val="24"/>
        </w:rPr>
        <w:t>was delivered</w:t>
      </w:r>
      <w:proofErr w:type="gramEnd"/>
      <w:r w:rsidRPr="00EC13CB">
        <w:rPr>
          <w:rFonts w:ascii="Calibri" w:hAnsi="Calibri"/>
          <w:sz w:val="24"/>
          <w:szCs w:val="24"/>
        </w:rPr>
        <w:t xml:space="preserve"> and now has a wider more effective span of control. In addition, we redesigned the process for estimating generation and T&amp;D projects. </w:t>
      </w:r>
    </w:p>
    <w:p w:rsidR="00333013" w:rsidRPr="00EC13CB" w:rsidRDefault="00333013" w:rsidP="00EC32E4">
      <w:pPr>
        <w:pStyle w:val="Resumebulletindent"/>
        <w:numPr>
          <w:ilvl w:val="0"/>
          <w:numId w:val="48"/>
        </w:numPr>
        <w:rPr>
          <w:rFonts w:ascii="Calibri" w:hAnsi="Calibri"/>
          <w:sz w:val="24"/>
          <w:szCs w:val="24"/>
        </w:rPr>
      </w:pPr>
      <w:proofErr w:type="gramStart"/>
      <w:r w:rsidRPr="00EC13CB">
        <w:rPr>
          <w:rFonts w:ascii="Calibri" w:hAnsi="Calibri"/>
          <w:sz w:val="24"/>
          <w:szCs w:val="24"/>
        </w:rPr>
        <w:t>Managed an in-depth audit of a major Southeastern utility's Environmental Department.</w:t>
      </w:r>
      <w:proofErr w:type="gramEnd"/>
      <w:r w:rsidRPr="00EC13CB">
        <w:rPr>
          <w:rFonts w:ascii="Calibri" w:hAnsi="Calibri"/>
          <w:sz w:val="24"/>
          <w:szCs w:val="24"/>
        </w:rPr>
        <w:t xml:space="preserve"> This review included the legal function, since the environmental group was part of their legal department. </w:t>
      </w:r>
    </w:p>
    <w:p w:rsidR="00333013" w:rsidRPr="00EC13CB" w:rsidRDefault="00333013" w:rsidP="00EC32E4">
      <w:pPr>
        <w:pStyle w:val="Resumebulletindent"/>
        <w:numPr>
          <w:ilvl w:val="0"/>
          <w:numId w:val="48"/>
        </w:numPr>
        <w:rPr>
          <w:rFonts w:ascii="Calibri" w:hAnsi="Calibri"/>
          <w:sz w:val="24"/>
          <w:szCs w:val="24"/>
        </w:rPr>
      </w:pPr>
      <w:r w:rsidRPr="00EC13CB">
        <w:rPr>
          <w:rFonts w:ascii="Calibri" w:hAnsi="Calibri"/>
          <w:sz w:val="24"/>
          <w:szCs w:val="24"/>
        </w:rPr>
        <w:t xml:space="preserve">Designed a functional organization structure to combine 20 utilities into a single company in Western Saudi Arabia and </w:t>
      </w:r>
      <w:proofErr w:type="gramStart"/>
      <w:r w:rsidRPr="00EC13CB">
        <w:rPr>
          <w:rFonts w:ascii="Calibri" w:hAnsi="Calibri"/>
          <w:sz w:val="24"/>
          <w:szCs w:val="24"/>
        </w:rPr>
        <w:t>is now known</w:t>
      </w:r>
      <w:proofErr w:type="gramEnd"/>
      <w:r w:rsidRPr="00EC13CB">
        <w:rPr>
          <w:rFonts w:ascii="Calibri" w:hAnsi="Calibri"/>
          <w:sz w:val="24"/>
          <w:szCs w:val="24"/>
        </w:rPr>
        <w:t xml:space="preserve"> as SECO in the Western Region.</w:t>
      </w:r>
    </w:p>
    <w:p w:rsidR="00333013" w:rsidRPr="00EC13CB" w:rsidRDefault="00333013" w:rsidP="00333013">
      <w:pPr>
        <w:pStyle w:val="ResumeHeadingindent"/>
        <w:rPr>
          <w:rFonts w:ascii="Calibri" w:hAnsi="Calibri"/>
          <w:sz w:val="24"/>
          <w:szCs w:val="24"/>
          <w:u w:val="single"/>
        </w:rPr>
      </w:pPr>
      <w:r w:rsidRPr="00EC13CB">
        <w:rPr>
          <w:rFonts w:ascii="Calibri" w:hAnsi="Calibri"/>
          <w:sz w:val="24"/>
          <w:szCs w:val="24"/>
          <w:u w:val="single"/>
        </w:rPr>
        <w:t>Operational Engagements</w:t>
      </w:r>
    </w:p>
    <w:p w:rsidR="00333013" w:rsidRPr="00EC13CB" w:rsidRDefault="00333013" w:rsidP="00EC32E4">
      <w:pPr>
        <w:pStyle w:val="Resumebulletindent"/>
        <w:numPr>
          <w:ilvl w:val="0"/>
          <w:numId w:val="49"/>
        </w:numPr>
        <w:rPr>
          <w:rFonts w:ascii="Calibri" w:hAnsi="Calibri"/>
          <w:sz w:val="24"/>
          <w:szCs w:val="24"/>
        </w:rPr>
      </w:pPr>
      <w:proofErr w:type="gramStart"/>
      <w:r w:rsidRPr="00EC13CB">
        <w:rPr>
          <w:rFonts w:ascii="Calibri" w:hAnsi="Calibri"/>
          <w:sz w:val="24"/>
          <w:szCs w:val="24"/>
        </w:rPr>
        <w:t>Completed an assessment of a major first PWR nuclear construction program for Great Britain’s government-owned nuclear power generation business.</w:t>
      </w:r>
      <w:proofErr w:type="gramEnd"/>
    </w:p>
    <w:p w:rsidR="00333013" w:rsidRPr="00EC13CB" w:rsidRDefault="00333013" w:rsidP="00EC32E4">
      <w:pPr>
        <w:pStyle w:val="Resumebulletindent"/>
        <w:numPr>
          <w:ilvl w:val="0"/>
          <w:numId w:val="49"/>
        </w:numPr>
        <w:rPr>
          <w:rFonts w:ascii="Calibri" w:hAnsi="Calibri"/>
          <w:sz w:val="24"/>
          <w:szCs w:val="24"/>
        </w:rPr>
      </w:pPr>
      <w:proofErr w:type="gramStart"/>
      <w:r w:rsidRPr="00EC13CB">
        <w:rPr>
          <w:rFonts w:ascii="Calibri" w:hAnsi="Calibri"/>
          <w:sz w:val="24"/>
          <w:szCs w:val="24"/>
        </w:rPr>
        <w:t>Managed a PSC-mandated phase-two management audit for a major combination utility.</w:t>
      </w:r>
      <w:proofErr w:type="gramEnd"/>
      <w:r w:rsidRPr="00EC13CB">
        <w:rPr>
          <w:rFonts w:ascii="Calibri" w:hAnsi="Calibri"/>
          <w:sz w:val="24"/>
          <w:szCs w:val="24"/>
        </w:rPr>
        <w:t xml:space="preserve"> We focused on the potential economic savings and improved service created by centralizing the customer service function.</w:t>
      </w:r>
    </w:p>
    <w:p w:rsidR="00333013" w:rsidRPr="00EC13CB" w:rsidRDefault="00333013" w:rsidP="00EC32E4">
      <w:pPr>
        <w:pStyle w:val="Resumebulletindent"/>
        <w:numPr>
          <w:ilvl w:val="0"/>
          <w:numId w:val="49"/>
        </w:numPr>
        <w:rPr>
          <w:rFonts w:ascii="Calibri" w:hAnsi="Calibri"/>
          <w:sz w:val="24"/>
          <w:szCs w:val="24"/>
        </w:rPr>
      </w:pPr>
      <w:r w:rsidRPr="00EC13CB">
        <w:rPr>
          <w:rFonts w:ascii="Calibri" w:hAnsi="Calibri"/>
          <w:sz w:val="24"/>
          <w:szCs w:val="24"/>
        </w:rPr>
        <w:t>Managed an industrial engineering study to improve a transmission and distribution department’s trouble and dispatching operations. Results included consolidation of five dispatching centers into one with more efficient trouble crew operations.</w:t>
      </w:r>
    </w:p>
    <w:p w:rsidR="00333013" w:rsidRPr="00EC13CB" w:rsidRDefault="00333013" w:rsidP="00EC32E4">
      <w:pPr>
        <w:pStyle w:val="Resumebulletindent"/>
        <w:numPr>
          <w:ilvl w:val="0"/>
          <w:numId w:val="49"/>
        </w:numPr>
        <w:rPr>
          <w:rFonts w:ascii="Calibri" w:hAnsi="Calibri"/>
          <w:sz w:val="24"/>
          <w:szCs w:val="24"/>
        </w:rPr>
      </w:pPr>
      <w:r w:rsidRPr="00EC13CB">
        <w:rPr>
          <w:rFonts w:ascii="Calibri" w:hAnsi="Calibri"/>
          <w:sz w:val="24"/>
          <w:szCs w:val="24"/>
        </w:rPr>
        <w:t>Managed engagements to identify opportunities for several major gas distribution companies to improve their customer service and marketing activities, resulting in more efficient and cost-effective operations.</w:t>
      </w:r>
    </w:p>
    <w:p w:rsidR="00333013" w:rsidRPr="00EC13CB" w:rsidRDefault="00333013" w:rsidP="00EC32E4">
      <w:pPr>
        <w:pStyle w:val="Resumebulletindent"/>
        <w:numPr>
          <w:ilvl w:val="0"/>
          <w:numId w:val="49"/>
        </w:numPr>
        <w:rPr>
          <w:rFonts w:ascii="Calibri" w:hAnsi="Calibri"/>
          <w:sz w:val="24"/>
          <w:szCs w:val="24"/>
        </w:rPr>
      </w:pPr>
      <w:r w:rsidRPr="00EC13CB">
        <w:rPr>
          <w:rFonts w:ascii="Calibri" w:hAnsi="Calibri"/>
          <w:sz w:val="24"/>
          <w:szCs w:val="24"/>
        </w:rPr>
        <w:t>Designed and implemented a reliability-based budgeting system for two large urban electric utilities, one in California and the other in Texas, to improve T&amp;D maintenance and system reinforcement project planning.</w:t>
      </w:r>
    </w:p>
    <w:p w:rsidR="00333013" w:rsidRPr="00EC13CB" w:rsidRDefault="00333013" w:rsidP="00333013">
      <w:pPr>
        <w:pStyle w:val="ResumeHeadingindent"/>
        <w:rPr>
          <w:rFonts w:ascii="Calibri" w:hAnsi="Calibri"/>
          <w:sz w:val="24"/>
          <w:szCs w:val="24"/>
          <w:u w:val="single"/>
        </w:rPr>
      </w:pPr>
      <w:r>
        <w:rPr>
          <w:rFonts w:ascii="Calibri" w:hAnsi="Calibri"/>
          <w:sz w:val="24"/>
          <w:szCs w:val="24"/>
          <w:u w:val="single"/>
        </w:rPr>
        <w:br w:type="page"/>
      </w:r>
      <w:r w:rsidRPr="00EC13CB">
        <w:rPr>
          <w:rFonts w:ascii="Calibri" w:hAnsi="Calibri"/>
          <w:sz w:val="24"/>
          <w:szCs w:val="24"/>
          <w:u w:val="single"/>
        </w:rPr>
        <w:t>Transmission &amp; Distribution</w:t>
      </w:r>
    </w:p>
    <w:p w:rsidR="00333013" w:rsidRPr="00EC13CB" w:rsidRDefault="00333013" w:rsidP="00EC32E4">
      <w:pPr>
        <w:pStyle w:val="Resumebulletindent"/>
        <w:numPr>
          <w:ilvl w:val="0"/>
          <w:numId w:val="50"/>
        </w:numPr>
        <w:rPr>
          <w:rFonts w:ascii="Calibri" w:hAnsi="Calibri"/>
          <w:sz w:val="24"/>
          <w:szCs w:val="24"/>
        </w:rPr>
      </w:pPr>
      <w:proofErr w:type="gramStart"/>
      <w:r w:rsidRPr="00EC13CB">
        <w:rPr>
          <w:rFonts w:ascii="Calibri" w:hAnsi="Calibri"/>
          <w:sz w:val="24"/>
          <w:szCs w:val="24"/>
        </w:rPr>
        <w:t>Managed the development of a major storm restoration plan for a large east-coast utility.</w:t>
      </w:r>
      <w:proofErr w:type="gramEnd"/>
      <w:r w:rsidRPr="00EC13CB">
        <w:rPr>
          <w:rFonts w:ascii="Calibri" w:hAnsi="Calibri"/>
          <w:sz w:val="24"/>
          <w:szCs w:val="24"/>
        </w:rPr>
        <w:t xml:space="preserve"> The plan focused on storms, which would cause loss of power to 50% of the company's customers for more than 72 hours. It also allows the utility to handle up to 300 foreign crews. </w:t>
      </w:r>
    </w:p>
    <w:p w:rsidR="00333013" w:rsidRPr="00EC13CB" w:rsidRDefault="00333013" w:rsidP="00EC32E4">
      <w:pPr>
        <w:pStyle w:val="Resumebulletindent"/>
        <w:numPr>
          <w:ilvl w:val="0"/>
          <w:numId w:val="50"/>
        </w:numPr>
        <w:rPr>
          <w:rFonts w:ascii="Calibri" w:hAnsi="Calibri"/>
          <w:sz w:val="24"/>
          <w:szCs w:val="24"/>
        </w:rPr>
      </w:pPr>
      <w:proofErr w:type="gramStart"/>
      <w:r w:rsidRPr="00EC13CB">
        <w:rPr>
          <w:rFonts w:ascii="Calibri" w:hAnsi="Calibri"/>
          <w:sz w:val="24"/>
          <w:szCs w:val="24"/>
        </w:rPr>
        <w:t>Led the review of the T&amp;D business unit a major Midwestern combination utility that had been cutting costs for eight years.</w:t>
      </w:r>
      <w:proofErr w:type="gramEnd"/>
      <w:r w:rsidRPr="00EC13CB">
        <w:rPr>
          <w:rFonts w:ascii="Calibri" w:hAnsi="Calibri"/>
          <w:sz w:val="24"/>
          <w:szCs w:val="24"/>
        </w:rPr>
        <w:t xml:space="preserve"> </w:t>
      </w:r>
      <w:proofErr w:type="gramStart"/>
      <w:r w:rsidRPr="00EC13CB">
        <w:rPr>
          <w:rFonts w:ascii="Calibri" w:hAnsi="Calibri"/>
          <w:sz w:val="24"/>
          <w:szCs w:val="24"/>
        </w:rPr>
        <w:t>As a result</w:t>
      </w:r>
      <w:proofErr w:type="gramEnd"/>
      <w:r w:rsidRPr="00EC13CB">
        <w:rPr>
          <w:rFonts w:ascii="Calibri" w:hAnsi="Calibri"/>
          <w:sz w:val="24"/>
          <w:szCs w:val="24"/>
        </w:rPr>
        <w:t xml:space="preserve"> of this $500,000 engagement we were able to identify an additional $13M in savings by restructuring non-core activities of the 740 plus line organization.</w:t>
      </w:r>
    </w:p>
    <w:p w:rsidR="00333013" w:rsidRPr="00EC13CB" w:rsidRDefault="00333013" w:rsidP="00EC32E4">
      <w:pPr>
        <w:pStyle w:val="Resumebulletindent"/>
        <w:numPr>
          <w:ilvl w:val="0"/>
          <w:numId w:val="50"/>
        </w:numPr>
        <w:rPr>
          <w:rFonts w:ascii="Calibri" w:hAnsi="Calibri"/>
          <w:sz w:val="24"/>
          <w:szCs w:val="24"/>
        </w:rPr>
      </w:pPr>
      <w:proofErr w:type="gramStart"/>
      <w:r w:rsidRPr="00EC13CB">
        <w:rPr>
          <w:rFonts w:ascii="Calibri" w:hAnsi="Calibri"/>
          <w:sz w:val="24"/>
          <w:szCs w:val="24"/>
        </w:rPr>
        <w:t>Directed the development of a multi-level storm plan for a major southwestern electric utility.</w:t>
      </w:r>
      <w:proofErr w:type="gramEnd"/>
      <w:r w:rsidRPr="00EC13CB">
        <w:rPr>
          <w:rFonts w:ascii="Calibri" w:hAnsi="Calibri"/>
          <w:sz w:val="24"/>
          <w:szCs w:val="24"/>
        </w:rPr>
        <w:t xml:space="preserve"> The emergency restoration plan </w:t>
      </w:r>
      <w:proofErr w:type="gramStart"/>
      <w:r w:rsidRPr="00EC13CB">
        <w:rPr>
          <w:rFonts w:ascii="Calibri" w:hAnsi="Calibri"/>
          <w:sz w:val="24"/>
          <w:szCs w:val="24"/>
        </w:rPr>
        <w:t>was designed</w:t>
      </w:r>
      <w:proofErr w:type="gramEnd"/>
      <w:r w:rsidRPr="00EC13CB">
        <w:rPr>
          <w:rFonts w:ascii="Calibri" w:hAnsi="Calibri"/>
          <w:sz w:val="24"/>
          <w:szCs w:val="24"/>
        </w:rPr>
        <w:t xml:space="preserve"> to handle any level of storm that might be experienced by the company. Every role and key decision process </w:t>
      </w:r>
      <w:proofErr w:type="gramStart"/>
      <w:r w:rsidRPr="00EC13CB">
        <w:rPr>
          <w:rFonts w:ascii="Calibri" w:hAnsi="Calibri"/>
          <w:sz w:val="24"/>
          <w:szCs w:val="24"/>
        </w:rPr>
        <w:t>was clearly defined</w:t>
      </w:r>
      <w:proofErr w:type="gramEnd"/>
      <w:r w:rsidRPr="00EC13CB">
        <w:rPr>
          <w:rFonts w:ascii="Calibri" w:hAnsi="Calibri"/>
          <w:sz w:val="24"/>
          <w:szCs w:val="24"/>
        </w:rPr>
        <w:t xml:space="preserve">. All three divisions and upper management accepted the resulting plan. </w:t>
      </w:r>
    </w:p>
    <w:p w:rsidR="00333013" w:rsidRPr="00EC13CB" w:rsidRDefault="00333013" w:rsidP="00EC32E4">
      <w:pPr>
        <w:pStyle w:val="Resumebulletindent"/>
        <w:numPr>
          <w:ilvl w:val="0"/>
          <w:numId w:val="50"/>
        </w:numPr>
        <w:rPr>
          <w:rFonts w:ascii="Calibri" w:hAnsi="Calibri"/>
          <w:sz w:val="24"/>
          <w:szCs w:val="24"/>
        </w:rPr>
      </w:pPr>
      <w:r w:rsidRPr="00EC13CB">
        <w:rPr>
          <w:rFonts w:ascii="Calibri" w:hAnsi="Calibri"/>
          <w:sz w:val="24"/>
          <w:szCs w:val="24"/>
        </w:rPr>
        <w:t>Provided technical and strategic advice for the emergency plan developed for a combination gas and electric utility located in the Mid-West.</w:t>
      </w:r>
    </w:p>
    <w:p w:rsidR="00333013" w:rsidRPr="00EC13CB" w:rsidRDefault="00333013" w:rsidP="00EC32E4">
      <w:pPr>
        <w:pStyle w:val="Resumebulletindent"/>
        <w:numPr>
          <w:ilvl w:val="0"/>
          <w:numId w:val="50"/>
        </w:numPr>
        <w:rPr>
          <w:rFonts w:ascii="Calibri" w:hAnsi="Calibri"/>
          <w:sz w:val="24"/>
          <w:szCs w:val="24"/>
        </w:rPr>
      </w:pPr>
      <w:proofErr w:type="gramStart"/>
      <w:r w:rsidRPr="00EC13CB">
        <w:rPr>
          <w:rFonts w:ascii="Calibri" w:hAnsi="Calibri"/>
          <w:sz w:val="24"/>
          <w:szCs w:val="24"/>
        </w:rPr>
        <w:t>Managed a benchmarking effort for a Canadian utility's transmission maintenance function.</w:t>
      </w:r>
      <w:proofErr w:type="gramEnd"/>
      <w:r w:rsidRPr="00EC13CB">
        <w:rPr>
          <w:rFonts w:ascii="Calibri" w:hAnsi="Calibri"/>
          <w:sz w:val="24"/>
          <w:szCs w:val="24"/>
        </w:rPr>
        <w:t xml:space="preserve"> </w:t>
      </w:r>
      <w:proofErr w:type="gramStart"/>
      <w:r w:rsidRPr="00EC13CB">
        <w:rPr>
          <w:rFonts w:ascii="Calibri" w:hAnsi="Calibri"/>
          <w:sz w:val="24"/>
          <w:szCs w:val="24"/>
        </w:rPr>
        <w:t>Resulted in a reduction of its maintenance costs by $15M annually.</w:t>
      </w:r>
      <w:proofErr w:type="gramEnd"/>
      <w:r w:rsidRPr="00EC13CB">
        <w:rPr>
          <w:rFonts w:ascii="Calibri" w:hAnsi="Calibri"/>
          <w:sz w:val="24"/>
          <w:szCs w:val="24"/>
        </w:rPr>
        <w:t xml:space="preserve"> </w:t>
      </w:r>
    </w:p>
    <w:p w:rsidR="00333013" w:rsidRPr="00EC13CB" w:rsidRDefault="00333013" w:rsidP="00EC32E4">
      <w:pPr>
        <w:pStyle w:val="Resumebulletindent"/>
        <w:numPr>
          <w:ilvl w:val="0"/>
          <w:numId w:val="50"/>
        </w:numPr>
        <w:rPr>
          <w:rFonts w:ascii="Calibri" w:hAnsi="Calibri"/>
          <w:sz w:val="24"/>
          <w:szCs w:val="24"/>
        </w:rPr>
      </w:pPr>
      <w:r w:rsidRPr="00EC13CB">
        <w:rPr>
          <w:rFonts w:ascii="Calibri" w:hAnsi="Calibri"/>
          <w:sz w:val="24"/>
          <w:szCs w:val="24"/>
        </w:rPr>
        <w:t xml:space="preserve">Developed a transportation model to estimate the appropriate fleet size for a major utility in Saudi Arabia, which </w:t>
      </w:r>
      <w:proofErr w:type="gramStart"/>
      <w:r w:rsidRPr="00EC13CB">
        <w:rPr>
          <w:rFonts w:ascii="Calibri" w:hAnsi="Calibri"/>
          <w:sz w:val="24"/>
          <w:szCs w:val="24"/>
        </w:rPr>
        <w:t>was incorporated</w:t>
      </w:r>
      <w:proofErr w:type="gramEnd"/>
      <w:r w:rsidRPr="00EC13CB">
        <w:rPr>
          <w:rFonts w:ascii="Calibri" w:hAnsi="Calibri"/>
          <w:sz w:val="24"/>
          <w:szCs w:val="24"/>
        </w:rPr>
        <w:t xml:space="preserve"> into their annual planning exercise.</w:t>
      </w:r>
    </w:p>
    <w:p w:rsidR="00333013" w:rsidRPr="00EC13CB" w:rsidRDefault="00333013" w:rsidP="00333013">
      <w:pPr>
        <w:pStyle w:val="ResumeHeadingindent"/>
        <w:rPr>
          <w:rFonts w:ascii="Calibri" w:hAnsi="Calibri"/>
          <w:sz w:val="24"/>
          <w:szCs w:val="24"/>
          <w:u w:val="single"/>
        </w:rPr>
      </w:pPr>
      <w:r w:rsidRPr="00EC13CB">
        <w:rPr>
          <w:rFonts w:ascii="Calibri" w:hAnsi="Calibri"/>
          <w:sz w:val="24"/>
          <w:szCs w:val="24"/>
          <w:u w:val="single"/>
        </w:rPr>
        <w:t>Work Management</w:t>
      </w:r>
    </w:p>
    <w:p w:rsidR="00333013" w:rsidRPr="00EC13CB" w:rsidRDefault="00333013" w:rsidP="00EC32E4">
      <w:pPr>
        <w:pStyle w:val="Resumebulletindent"/>
        <w:numPr>
          <w:ilvl w:val="0"/>
          <w:numId w:val="51"/>
        </w:numPr>
        <w:rPr>
          <w:rFonts w:ascii="Calibri" w:hAnsi="Calibri"/>
          <w:sz w:val="24"/>
          <w:szCs w:val="24"/>
        </w:rPr>
      </w:pPr>
      <w:proofErr w:type="gramStart"/>
      <w:r w:rsidRPr="00EC13CB">
        <w:rPr>
          <w:rFonts w:ascii="Calibri" w:hAnsi="Calibri"/>
          <w:sz w:val="24"/>
          <w:szCs w:val="24"/>
        </w:rPr>
        <w:t>Managed the development of a uniform work management process for an island utility.</w:t>
      </w:r>
      <w:proofErr w:type="gramEnd"/>
      <w:r w:rsidRPr="00EC13CB">
        <w:rPr>
          <w:rFonts w:ascii="Calibri" w:hAnsi="Calibri"/>
          <w:sz w:val="24"/>
          <w:szCs w:val="24"/>
        </w:rPr>
        <w:t xml:space="preserve"> The process </w:t>
      </w:r>
      <w:proofErr w:type="gramStart"/>
      <w:r w:rsidRPr="00EC13CB">
        <w:rPr>
          <w:rFonts w:ascii="Calibri" w:hAnsi="Calibri"/>
          <w:sz w:val="24"/>
          <w:szCs w:val="24"/>
        </w:rPr>
        <w:t>is now being used</w:t>
      </w:r>
      <w:proofErr w:type="gramEnd"/>
      <w:r w:rsidRPr="00EC13CB">
        <w:rPr>
          <w:rFonts w:ascii="Calibri" w:hAnsi="Calibri"/>
          <w:sz w:val="24"/>
          <w:szCs w:val="24"/>
        </w:rPr>
        <w:t xml:space="preserve"> in both T&amp;D and generation. It allows for the formal planning and scheduling of work, as well as the monitoring of the work performed. </w:t>
      </w:r>
    </w:p>
    <w:p w:rsidR="00333013" w:rsidRPr="00EC13CB" w:rsidRDefault="00333013" w:rsidP="00EC32E4">
      <w:pPr>
        <w:pStyle w:val="Resumebulletindent"/>
        <w:numPr>
          <w:ilvl w:val="0"/>
          <w:numId w:val="51"/>
        </w:numPr>
        <w:rPr>
          <w:rFonts w:ascii="Calibri" w:hAnsi="Calibri"/>
          <w:sz w:val="24"/>
          <w:szCs w:val="24"/>
        </w:rPr>
      </w:pPr>
      <w:proofErr w:type="gramStart"/>
      <w:r w:rsidRPr="00EC13CB">
        <w:rPr>
          <w:rFonts w:ascii="Calibri" w:hAnsi="Calibri"/>
          <w:sz w:val="24"/>
          <w:szCs w:val="24"/>
        </w:rPr>
        <w:t>For a major Midwestern combination utility, identified business practice improvements to the generation capital budget yielding an eighty-one million dollar savings in construction costs on an eight hundred million dollar construction plan.</w:t>
      </w:r>
      <w:proofErr w:type="gramEnd"/>
      <w:r w:rsidRPr="00EC13CB">
        <w:rPr>
          <w:rFonts w:ascii="Calibri" w:hAnsi="Calibri"/>
          <w:sz w:val="24"/>
          <w:szCs w:val="24"/>
        </w:rPr>
        <w:t xml:space="preserve"> </w:t>
      </w:r>
    </w:p>
    <w:p w:rsidR="00333013" w:rsidRPr="00EC13CB" w:rsidRDefault="00333013" w:rsidP="00EC32E4">
      <w:pPr>
        <w:pStyle w:val="Resumebulletindent"/>
        <w:numPr>
          <w:ilvl w:val="0"/>
          <w:numId w:val="51"/>
        </w:numPr>
        <w:rPr>
          <w:rFonts w:ascii="Calibri" w:hAnsi="Calibri"/>
          <w:sz w:val="24"/>
          <w:szCs w:val="24"/>
        </w:rPr>
      </w:pPr>
      <w:r w:rsidRPr="00EC13CB">
        <w:rPr>
          <w:rFonts w:ascii="Calibri" w:hAnsi="Calibri"/>
          <w:sz w:val="24"/>
          <w:szCs w:val="24"/>
        </w:rPr>
        <w:t xml:space="preserve">Developed and implemented a simple work management system for a generation department. The system was built in Microsoft Access and designed to be extremely user friendly so that non-technical </w:t>
      </w:r>
      <w:proofErr w:type="gramStart"/>
      <w:r w:rsidRPr="00EC13CB">
        <w:rPr>
          <w:rFonts w:ascii="Calibri" w:hAnsi="Calibri"/>
          <w:sz w:val="24"/>
          <w:szCs w:val="24"/>
        </w:rPr>
        <w:t>foremen</w:t>
      </w:r>
      <w:proofErr w:type="gramEnd"/>
      <w:r w:rsidRPr="00EC13CB">
        <w:rPr>
          <w:rFonts w:ascii="Calibri" w:hAnsi="Calibri"/>
          <w:sz w:val="24"/>
          <w:szCs w:val="24"/>
        </w:rPr>
        <w:t xml:space="preserve"> and management can easily use the system.</w:t>
      </w:r>
    </w:p>
    <w:p w:rsidR="00333013" w:rsidRPr="00EC13CB" w:rsidRDefault="00333013" w:rsidP="00333013">
      <w:pPr>
        <w:pStyle w:val="ResumeHeadingindent"/>
        <w:rPr>
          <w:rFonts w:ascii="Calibri" w:hAnsi="Calibri"/>
          <w:sz w:val="24"/>
          <w:szCs w:val="24"/>
          <w:u w:val="single"/>
        </w:rPr>
      </w:pPr>
      <w:r w:rsidRPr="00EC13CB">
        <w:rPr>
          <w:rFonts w:ascii="Calibri" w:hAnsi="Calibri"/>
          <w:sz w:val="24"/>
          <w:szCs w:val="24"/>
          <w:u w:val="single"/>
        </w:rPr>
        <w:t xml:space="preserve">Supply Chain </w:t>
      </w:r>
    </w:p>
    <w:p w:rsidR="00333013" w:rsidRPr="00EC13CB" w:rsidRDefault="00333013" w:rsidP="00EC32E4">
      <w:pPr>
        <w:pStyle w:val="Resumebulletindent"/>
        <w:numPr>
          <w:ilvl w:val="0"/>
          <w:numId w:val="52"/>
        </w:numPr>
        <w:rPr>
          <w:rFonts w:ascii="Calibri" w:hAnsi="Calibri"/>
          <w:sz w:val="24"/>
          <w:szCs w:val="24"/>
        </w:rPr>
      </w:pPr>
      <w:proofErr w:type="gramStart"/>
      <w:r w:rsidRPr="00EC13CB">
        <w:rPr>
          <w:rFonts w:ascii="Calibri" w:hAnsi="Calibri"/>
          <w:sz w:val="24"/>
          <w:szCs w:val="24"/>
        </w:rPr>
        <w:t>Directed the first global supplier evaluation effort to help a major utility client select the transformer vendor with the lowest qualified price equipment.</w:t>
      </w:r>
      <w:proofErr w:type="gramEnd"/>
      <w:r w:rsidRPr="00EC13CB">
        <w:rPr>
          <w:rFonts w:ascii="Calibri" w:hAnsi="Calibri"/>
          <w:sz w:val="24"/>
          <w:szCs w:val="24"/>
        </w:rPr>
        <w:t xml:space="preserve"> The evaluation looked at 18 international vendors and recommended the two that offered the least risk to the utility. This evaluation prepared the utility to address its vendor selections for a new 500kV transmission line in front of the state commission.</w:t>
      </w:r>
    </w:p>
    <w:p w:rsidR="00333013" w:rsidRPr="00EC13CB" w:rsidRDefault="00333013" w:rsidP="00EC32E4">
      <w:pPr>
        <w:pStyle w:val="Resumebulletindent"/>
        <w:numPr>
          <w:ilvl w:val="0"/>
          <w:numId w:val="52"/>
        </w:numPr>
        <w:rPr>
          <w:rFonts w:ascii="Calibri" w:hAnsi="Calibri"/>
          <w:sz w:val="24"/>
          <w:szCs w:val="24"/>
        </w:rPr>
      </w:pPr>
      <w:proofErr w:type="gramStart"/>
      <w:r w:rsidRPr="00EC13CB">
        <w:rPr>
          <w:rFonts w:ascii="Calibri" w:hAnsi="Calibri"/>
          <w:sz w:val="24"/>
          <w:szCs w:val="24"/>
        </w:rPr>
        <w:t>Directed a $100,000 engagement to assist a medium sized gas LDC on the East Coast to gain control over its supply chain operations.</w:t>
      </w:r>
      <w:proofErr w:type="gramEnd"/>
      <w:r w:rsidRPr="00EC13CB">
        <w:rPr>
          <w:rFonts w:ascii="Calibri" w:hAnsi="Calibri"/>
          <w:sz w:val="24"/>
          <w:szCs w:val="24"/>
        </w:rPr>
        <w:t xml:space="preserve"> In this </w:t>
      </w:r>
      <w:proofErr w:type="gramStart"/>
      <w:r w:rsidRPr="00EC13CB">
        <w:rPr>
          <w:rFonts w:ascii="Calibri" w:hAnsi="Calibri"/>
          <w:sz w:val="24"/>
          <w:szCs w:val="24"/>
        </w:rPr>
        <w:t>engagement</w:t>
      </w:r>
      <w:proofErr w:type="gramEnd"/>
      <w:r w:rsidRPr="00EC13CB">
        <w:rPr>
          <w:rFonts w:ascii="Calibri" w:hAnsi="Calibri"/>
          <w:sz w:val="24"/>
          <w:szCs w:val="24"/>
        </w:rPr>
        <w:t xml:space="preserve"> we identified a 33% reduction in inventory levels. The second work stream helped management better align with its major suppliers and form alliance programs.</w:t>
      </w:r>
    </w:p>
    <w:p w:rsidR="00333013" w:rsidRPr="00EC13CB" w:rsidRDefault="00333013" w:rsidP="00EC32E4">
      <w:pPr>
        <w:pStyle w:val="Resumebulletindent"/>
        <w:numPr>
          <w:ilvl w:val="0"/>
          <w:numId w:val="52"/>
        </w:numPr>
        <w:rPr>
          <w:rFonts w:ascii="Calibri" w:hAnsi="Calibri"/>
          <w:sz w:val="24"/>
          <w:szCs w:val="24"/>
        </w:rPr>
      </w:pPr>
      <w:proofErr w:type="gramStart"/>
      <w:r w:rsidRPr="00EC13CB">
        <w:rPr>
          <w:rFonts w:ascii="Calibri" w:hAnsi="Calibri"/>
          <w:sz w:val="24"/>
          <w:szCs w:val="24"/>
        </w:rPr>
        <w:t>Managed a review of the material management function for a major Fortune 100 energy company.</w:t>
      </w:r>
      <w:proofErr w:type="gramEnd"/>
      <w:r w:rsidRPr="00EC13CB">
        <w:rPr>
          <w:rFonts w:ascii="Calibri" w:hAnsi="Calibri"/>
          <w:sz w:val="24"/>
          <w:szCs w:val="24"/>
        </w:rPr>
        <w:t xml:space="preserve"> The results of the study identified savings approaching $44M annually. </w:t>
      </w:r>
    </w:p>
    <w:p w:rsidR="00333013" w:rsidRPr="00EC13CB" w:rsidRDefault="00333013" w:rsidP="00EC32E4">
      <w:pPr>
        <w:pStyle w:val="Resumebulletindent"/>
        <w:numPr>
          <w:ilvl w:val="0"/>
          <w:numId w:val="52"/>
        </w:numPr>
        <w:rPr>
          <w:rFonts w:ascii="Calibri" w:hAnsi="Calibri"/>
          <w:sz w:val="24"/>
          <w:szCs w:val="24"/>
        </w:rPr>
      </w:pPr>
      <w:proofErr w:type="gramStart"/>
      <w:r w:rsidRPr="00EC13CB">
        <w:rPr>
          <w:rFonts w:ascii="Calibri" w:hAnsi="Calibri"/>
          <w:sz w:val="24"/>
          <w:szCs w:val="24"/>
        </w:rPr>
        <w:t>Designed a Materials organization for a major Western Saudi Arabia utility.</w:t>
      </w:r>
      <w:proofErr w:type="gramEnd"/>
      <w:r w:rsidRPr="00EC13CB">
        <w:rPr>
          <w:rFonts w:ascii="Calibri" w:hAnsi="Calibri"/>
          <w:sz w:val="24"/>
          <w:szCs w:val="24"/>
        </w:rPr>
        <w:t xml:space="preserve"> </w:t>
      </w:r>
      <w:proofErr w:type="gramStart"/>
      <w:r w:rsidRPr="00EC13CB">
        <w:rPr>
          <w:rFonts w:ascii="Calibri" w:hAnsi="Calibri"/>
          <w:sz w:val="24"/>
          <w:szCs w:val="24"/>
        </w:rPr>
        <w:t>As part of this assignment, designed the material forecasting process and inventory management methodology.</w:t>
      </w:r>
      <w:proofErr w:type="gramEnd"/>
    </w:p>
    <w:p w:rsidR="00333013" w:rsidRPr="00EC13CB" w:rsidRDefault="00333013" w:rsidP="00EC32E4">
      <w:pPr>
        <w:pStyle w:val="Resumebulletindent"/>
        <w:numPr>
          <w:ilvl w:val="0"/>
          <w:numId w:val="52"/>
        </w:numPr>
        <w:rPr>
          <w:rFonts w:ascii="Calibri" w:hAnsi="Calibri"/>
          <w:sz w:val="24"/>
          <w:szCs w:val="24"/>
        </w:rPr>
      </w:pPr>
      <w:proofErr w:type="gramStart"/>
      <w:r w:rsidRPr="00EC13CB">
        <w:rPr>
          <w:rFonts w:ascii="Calibri" w:hAnsi="Calibri"/>
          <w:sz w:val="24"/>
          <w:szCs w:val="24"/>
        </w:rPr>
        <w:t>Directed an engagement to install a mainframe (D&amp;B) materials system in Saudi Arabia.</w:t>
      </w:r>
      <w:proofErr w:type="gramEnd"/>
      <w:r w:rsidRPr="00EC13CB">
        <w:rPr>
          <w:rFonts w:ascii="Calibri" w:hAnsi="Calibri"/>
          <w:sz w:val="24"/>
          <w:szCs w:val="24"/>
        </w:rPr>
        <w:t xml:space="preserve"> </w:t>
      </w:r>
      <w:proofErr w:type="gramStart"/>
      <w:r w:rsidRPr="00EC13CB">
        <w:rPr>
          <w:rFonts w:ascii="Calibri" w:hAnsi="Calibri"/>
          <w:sz w:val="24"/>
          <w:szCs w:val="24"/>
        </w:rPr>
        <w:t>Directed the set-up and implementation of a full-scale training program for all aspects of the system.</w:t>
      </w:r>
      <w:proofErr w:type="gramEnd"/>
      <w:r w:rsidRPr="00EC13CB">
        <w:rPr>
          <w:rFonts w:ascii="Calibri" w:hAnsi="Calibri"/>
          <w:sz w:val="24"/>
          <w:szCs w:val="24"/>
        </w:rPr>
        <w:t xml:space="preserve"> In addition, we developed all the policies and procedures necessary for using the system.</w:t>
      </w:r>
    </w:p>
    <w:p w:rsidR="00333013" w:rsidRPr="00EC13CB" w:rsidRDefault="00333013" w:rsidP="00EC32E4">
      <w:pPr>
        <w:pStyle w:val="Resumebulletindent"/>
        <w:numPr>
          <w:ilvl w:val="0"/>
          <w:numId w:val="52"/>
        </w:numPr>
        <w:rPr>
          <w:rFonts w:ascii="Calibri" w:hAnsi="Calibri"/>
          <w:sz w:val="24"/>
          <w:szCs w:val="24"/>
        </w:rPr>
      </w:pPr>
      <w:proofErr w:type="gramStart"/>
      <w:r w:rsidRPr="00EC13CB">
        <w:rPr>
          <w:rFonts w:ascii="Calibri" w:hAnsi="Calibri"/>
          <w:sz w:val="24"/>
          <w:szCs w:val="24"/>
        </w:rPr>
        <w:t>Directed an inventory reduction engagement for a major Northeast generation and transmission company that led to recommending a 17% reduction in a $68M inventory.</w:t>
      </w:r>
      <w:proofErr w:type="gramEnd"/>
      <w:r w:rsidRPr="00EC13CB">
        <w:rPr>
          <w:rFonts w:ascii="Calibri" w:hAnsi="Calibri"/>
          <w:sz w:val="24"/>
          <w:szCs w:val="24"/>
        </w:rPr>
        <w:t xml:space="preserve"> We developed a custom software-modeling tool to identify slow and obsolete material. </w:t>
      </w:r>
      <w:proofErr w:type="gramStart"/>
      <w:r w:rsidRPr="00EC13CB">
        <w:rPr>
          <w:rFonts w:ascii="Calibri" w:hAnsi="Calibri"/>
          <w:sz w:val="24"/>
          <w:szCs w:val="24"/>
        </w:rPr>
        <w:t>In addition, provided direction on how to minimize excess inventory.</w:t>
      </w:r>
      <w:proofErr w:type="gramEnd"/>
    </w:p>
    <w:p w:rsidR="00333013" w:rsidRPr="00EC13CB" w:rsidRDefault="00333013" w:rsidP="00EC32E4">
      <w:pPr>
        <w:pStyle w:val="Resumebulletindent"/>
        <w:numPr>
          <w:ilvl w:val="0"/>
          <w:numId w:val="52"/>
        </w:numPr>
        <w:rPr>
          <w:rFonts w:ascii="Calibri" w:hAnsi="Calibri"/>
          <w:sz w:val="24"/>
          <w:szCs w:val="24"/>
        </w:rPr>
      </w:pPr>
      <w:proofErr w:type="gramStart"/>
      <w:r w:rsidRPr="00EC13CB">
        <w:rPr>
          <w:rFonts w:ascii="Calibri" w:hAnsi="Calibri"/>
          <w:sz w:val="24"/>
          <w:szCs w:val="24"/>
        </w:rPr>
        <w:t>Managed an engagement for a mid-western combination utility that identified a 27% inventory reduction in T&amp;D related materials.</w:t>
      </w:r>
      <w:proofErr w:type="gramEnd"/>
      <w:r w:rsidRPr="00EC13CB">
        <w:rPr>
          <w:rFonts w:ascii="Calibri" w:hAnsi="Calibri"/>
          <w:sz w:val="24"/>
          <w:szCs w:val="24"/>
        </w:rPr>
        <w:t xml:space="preserve"> As part of this effort, provided the tools needed to reduce the inventory through aggressive inventory practices.</w:t>
      </w:r>
    </w:p>
    <w:p w:rsidR="00333013" w:rsidRPr="00EC13CB" w:rsidRDefault="00333013" w:rsidP="00333013">
      <w:pPr>
        <w:pStyle w:val="ResumeHeadingindent"/>
        <w:rPr>
          <w:rFonts w:ascii="Calibri" w:hAnsi="Calibri"/>
          <w:sz w:val="24"/>
          <w:szCs w:val="24"/>
          <w:u w:val="single"/>
        </w:rPr>
      </w:pPr>
      <w:r w:rsidRPr="00EC13CB">
        <w:rPr>
          <w:rFonts w:ascii="Calibri" w:hAnsi="Calibri"/>
          <w:sz w:val="24"/>
          <w:szCs w:val="24"/>
          <w:u w:val="single"/>
        </w:rPr>
        <w:t>Customer Care &amp; Multimedia Call Centers</w:t>
      </w:r>
    </w:p>
    <w:p w:rsidR="00333013" w:rsidRPr="00EC13CB" w:rsidRDefault="00333013" w:rsidP="00EC32E4">
      <w:pPr>
        <w:pStyle w:val="Resumebulletindent"/>
        <w:numPr>
          <w:ilvl w:val="0"/>
          <w:numId w:val="53"/>
        </w:numPr>
        <w:rPr>
          <w:rFonts w:ascii="Calibri" w:hAnsi="Calibri"/>
          <w:sz w:val="24"/>
          <w:szCs w:val="24"/>
        </w:rPr>
      </w:pPr>
      <w:proofErr w:type="gramStart"/>
      <w:r w:rsidRPr="00EC13CB">
        <w:rPr>
          <w:rFonts w:ascii="Calibri" w:hAnsi="Calibri"/>
          <w:sz w:val="24"/>
          <w:szCs w:val="24"/>
        </w:rPr>
        <w:t>Supported the installation of a new CIS/CRM solution for the deregulated environment for a major Texas utility.</w:t>
      </w:r>
      <w:proofErr w:type="gramEnd"/>
      <w:r w:rsidRPr="00EC13CB">
        <w:rPr>
          <w:rFonts w:ascii="Calibri" w:hAnsi="Calibri"/>
          <w:sz w:val="24"/>
          <w:szCs w:val="24"/>
        </w:rPr>
        <w:t xml:space="preserve"> Reviewed and modified procedures and processes to reflect the significant changes due to the new software. Developed policies consistent with the regulations and the needs of the business as defined by marketing and customer service functions.</w:t>
      </w:r>
    </w:p>
    <w:p w:rsidR="00333013" w:rsidRPr="00EC13CB" w:rsidRDefault="00333013" w:rsidP="00EC32E4">
      <w:pPr>
        <w:pStyle w:val="Resumebulletindent"/>
        <w:numPr>
          <w:ilvl w:val="0"/>
          <w:numId w:val="53"/>
        </w:numPr>
        <w:rPr>
          <w:rFonts w:ascii="Calibri" w:hAnsi="Calibri"/>
          <w:sz w:val="24"/>
          <w:szCs w:val="24"/>
        </w:rPr>
      </w:pPr>
      <w:proofErr w:type="gramStart"/>
      <w:r w:rsidRPr="00EC13CB">
        <w:rPr>
          <w:rFonts w:ascii="Calibri" w:hAnsi="Calibri"/>
          <w:sz w:val="24"/>
          <w:szCs w:val="24"/>
        </w:rPr>
        <w:t>Directed the transformation of a combination gas and electric Northeast utility’s traditional call center into a multimedia contact center for the coming deregulated environment.</w:t>
      </w:r>
      <w:proofErr w:type="gramEnd"/>
      <w:r w:rsidRPr="00EC13CB">
        <w:rPr>
          <w:rFonts w:ascii="Calibri" w:hAnsi="Calibri"/>
          <w:sz w:val="24"/>
          <w:szCs w:val="24"/>
        </w:rPr>
        <w:t xml:space="preserve"> The company wanted to be more customer-centric while ensuring appropriate controls over cost and quality. Designed high-level architecture for a fully integrated operation using computer telephony integration (CTI) and interactive voice response (IVR) technologies </w:t>
      </w:r>
      <w:proofErr w:type="gramStart"/>
      <w:r w:rsidRPr="00EC13CB">
        <w:rPr>
          <w:rFonts w:ascii="Calibri" w:hAnsi="Calibri"/>
          <w:sz w:val="24"/>
          <w:szCs w:val="24"/>
        </w:rPr>
        <w:t>to more efficiently serve</w:t>
      </w:r>
      <w:proofErr w:type="gramEnd"/>
      <w:r w:rsidRPr="00EC13CB">
        <w:rPr>
          <w:rFonts w:ascii="Calibri" w:hAnsi="Calibri"/>
          <w:sz w:val="24"/>
          <w:szCs w:val="24"/>
        </w:rPr>
        <w:t xml:space="preserve"> the customer. Recommended significant changes to supervisory and agent training efforts and a strategy for web enabling the call center. </w:t>
      </w:r>
    </w:p>
    <w:p w:rsidR="00333013" w:rsidRPr="00EC13CB" w:rsidRDefault="00333013" w:rsidP="00EC32E4">
      <w:pPr>
        <w:pStyle w:val="Resumebulletindent"/>
        <w:numPr>
          <w:ilvl w:val="0"/>
          <w:numId w:val="53"/>
        </w:numPr>
        <w:rPr>
          <w:rFonts w:ascii="Calibri" w:hAnsi="Calibri"/>
          <w:sz w:val="24"/>
          <w:szCs w:val="24"/>
        </w:rPr>
      </w:pPr>
      <w:r w:rsidRPr="00EC13CB">
        <w:rPr>
          <w:rFonts w:ascii="Calibri" w:hAnsi="Calibri"/>
          <w:sz w:val="24"/>
          <w:szCs w:val="24"/>
        </w:rPr>
        <w:t xml:space="preserve">Directed a significant effort to create the first multi-media call center for a Dutch combination distribution utility. This utility had scattered walk-in and small call centers located throughout their service territory and were trying </w:t>
      </w:r>
      <w:proofErr w:type="gramStart"/>
      <w:r w:rsidRPr="00EC13CB">
        <w:rPr>
          <w:rFonts w:ascii="Calibri" w:hAnsi="Calibri"/>
          <w:sz w:val="24"/>
          <w:szCs w:val="24"/>
        </w:rPr>
        <w:t>to adequately serve</w:t>
      </w:r>
      <w:proofErr w:type="gramEnd"/>
      <w:r w:rsidRPr="00EC13CB">
        <w:rPr>
          <w:rFonts w:ascii="Calibri" w:hAnsi="Calibri"/>
          <w:sz w:val="24"/>
          <w:szCs w:val="24"/>
        </w:rPr>
        <w:t xml:space="preserve"> 2,000,000 customers. Our efforts helped them define the future of customer care and provided them with a plan to achieve the desired results using a virtual- multi-media contact center, while saving $1M annually. The system </w:t>
      </w:r>
      <w:proofErr w:type="gramStart"/>
      <w:r w:rsidRPr="00EC13CB">
        <w:rPr>
          <w:rFonts w:ascii="Calibri" w:hAnsi="Calibri"/>
          <w:sz w:val="24"/>
          <w:szCs w:val="24"/>
        </w:rPr>
        <w:t>is now designed</w:t>
      </w:r>
      <w:proofErr w:type="gramEnd"/>
      <w:r w:rsidRPr="00EC13CB">
        <w:rPr>
          <w:rFonts w:ascii="Calibri" w:hAnsi="Calibri"/>
          <w:sz w:val="24"/>
          <w:szCs w:val="24"/>
        </w:rPr>
        <w:t xml:space="preserve"> to yield a level of customer service, which will become the cornerstone of their differentiation strategy. </w:t>
      </w:r>
    </w:p>
    <w:p w:rsidR="00333013" w:rsidRPr="00EC13CB" w:rsidRDefault="00333013" w:rsidP="00EC32E4">
      <w:pPr>
        <w:pStyle w:val="Resumebulletindent"/>
        <w:numPr>
          <w:ilvl w:val="0"/>
          <w:numId w:val="53"/>
        </w:numPr>
        <w:rPr>
          <w:rFonts w:ascii="Calibri" w:hAnsi="Calibri"/>
          <w:sz w:val="24"/>
          <w:szCs w:val="24"/>
        </w:rPr>
      </w:pPr>
      <w:r w:rsidRPr="00EC13CB">
        <w:rPr>
          <w:rFonts w:ascii="Calibri" w:hAnsi="Calibri"/>
          <w:sz w:val="24"/>
          <w:szCs w:val="24"/>
        </w:rPr>
        <w:t xml:space="preserve">Directed an engagement to help a major Canadian electric utility consolidate 54 call center operations into </w:t>
      </w:r>
      <w:proofErr w:type="gramStart"/>
      <w:r w:rsidRPr="00EC13CB">
        <w:rPr>
          <w:rFonts w:ascii="Calibri" w:hAnsi="Calibri"/>
          <w:sz w:val="24"/>
          <w:szCs w:val="24"/>
        </w:rPr>
        <w:t>6</w:t>
      </w:r>
      <w:proofErr w:type="gramEnd"/>
      <w:r w:rsidRPr="00EC13CB">
        <w:rPr>
          <w:rFonts w:ascii="Calibri" w:hAnsi="Calibri"/>
          <w:sz w:val="24"/>
          <w:szCs w:val="24"/>
        </w:rPr>
        <w:t xml:space="preserve"> centers. As part of this effort, we developed a transition plan to move the existing call center operation from a cost centered, inbound operation to a strategic asset providing both inbound and telemarketing services. We identified the most appropriate staffing levels to ensure that customer-driven metrics </w:t>
      </w:r>
      <w:proofErr w:type="gramStart"/>
      <w:r w:rsidRPr="00EC13CB">
        <w:rPr>
          <w:rFonts w:ascii="Calibri" w:hAnsi="Calibri"/>
          <w:sz w:val="24"/>
          <w:szCs w:val="24"/>
        </w:rPr>
        <w:t>can be met</w:t>
      </w:r>
      <w:proofErr w:type="gramEnd"/>
      <w:r w:rsidRPr="00EC13CB">
        <w:rPr>
          <w:rFonts w:ascii="Calibri" w:hAnsi="Calibri"/>
          <w:sz w:val="24"/>
          <w:szCs w:val="24"/>
        </w:rPr>
        <w:t xml:space="preserve"> with a well-managed small work force. The project saved $2.5M.</w:t>
      </w:r>
    </w:p>
    <w:p w:rsidR="00333013" w:rsidRPr="00EC13CB" w:rsidRDefault="00333013" w:rsidP="00EC32E4">
      <w:pPr>
        <w:pStyle w:val="Resumebulletindent"/>
        <w:numPr>
          <w:ilvl w:val="0"/>
          <w:numId w:val="53"/>
        </w:numPr>
        <w:rPr>
          <w:rFonts w:ascii="Calibri" w:hAnsi="Calibri"/>
          <w:sz w:val="24"/>
          <w:szCs w:val="24"/>
        </w:rPr>
      </w:pPr>
      <w:proofErr w:type="gramStart"/>
      <w:r w:rsidRPr="00EC13CB">
        <w:rPr>
          <w:rFonts w:ascii="Calibri" w:hAnsi="Calibri"/>
          <w:sz w:val="24"/>
          <w:szCs w:val="24"/>
        </w:rPr>
        <w:t>Managed the preparation of a detailed plan for converting a traditional customer service operation into a 21st century, customer-centric operation for a major mid-western gas and electric utility.</w:t>
      </w:r>
      <w:proofErr w:type="gramEnd"/>
      <w:r w:rsidRPr="00EC13CB">
        <w:rPr>
          <w:rFonts w:ascii="Calibri" w:hAnsi="Calibri"/>
          <w:sz w:val="24"/>
          <w:szCs w:val="24"/>
        </w:rPr>
        <w:t xml:space="preserve"> The plan includes operational and process changes as well as a detailed Change Management program. The Company implemented all the recommendations. According to the CFO, the resulting savings </w:t>
      </w:r>
      <w:proofErr w:type="gramStart"/>
      <w:r w:rsidRPr="00EC13CB">
        <w:rPr>
          <w:rFonts w:ascii="Calibri" w:hAnsi="Calibri"/>
          <w:sz w:val="24"/>
          <w:szCs w:val="24"/>
        </w:rPr>
        <w:t>are estimated</w:t>
      </w:r>
      <w:proofErr w:type="gramEnd"/>
      <w:r w:rsidRPr="00EC13CB">
        <w:rPr>
          <w:rFonts w:ascii="Calibri" w:hAnsi="Calibri"/>
          <w:sz w:val="24"/>
          <w:szCs w:val="24"/>
        </w:rPr>
        <w:t xml:space="preserve"> to improve earnings per share by 20%. </w:t>
      </w:r>
    </w:p>
    <w:p w:rsidR="00333013" w:rsidRPr="00EC13CB" w:rsidRDefault="00333013" w:rsidP="00EC32E4">
      <w:pPr>
        <w:pStyle w:val="Resumebulletindent"/>
        <w:numPr>
          <w:ilvl w:val="0"/>
          <w:numId w:val="53"/>
        </w:numPr>
        <w:rPr>
          <w:rFonts w:ascii="Calibri" w:hAnsi="Calibri"/>
          <w:sz w:val="24"/>
          <w:szCs w:val="24"/>
        </w:rPr>
      </w:pPr>
      <w:r w:rsidRPr="00EC13CB">
        <w:rPr>
          <w:rFonts w:ascii="Calibri" w:hAnsi="Calibri"/>
          <w:sz w:val="24"/>
          <w:szCs w:val="24"/>
        </w:rPr>
        <w:t xml:space="preserve">Managed a centralization of a </w:t>
      </w:r>
      <w:proofErr w:type="gramStart"/>
      <w:r w:rsidRPr="00EC13CB">
        <w:rPr>
          <w:rFonts w:ascii="Calibri" w:hAnsi="Calibri"/>
          <w:sz w:val="24"/>
          <w:szCs w:val="24"/>
        </w:rPr>
        <w:t>customer phone contact function</w:t>
      </w:r>
      <w:proofErr w:type="gramEnd"/>
      <w:r w:rsidRPr="00EC13CB">
        <w:rPr>
          <w:rFonts w:ascii="Calibri" w:hAnsi="Calibri"/>
          <w:sz w:val="24"/>
          <w:szCs w:val="24"/>
        </w:rPr>
        <w:t xml:space="preserve"> for a major western electric utility. The company had 55 phone centers located throughout the state. This consolidation resulted in a 55% reduction in staff with more efficient and effective phone coverage. </w:t>
      </w:r>
    </w:p>
    <w:p w:rsidR="00333013" w:rsidRPr="00EC13CB" w:rsidRDefault="00333013" w:rsidP="00EC32E4">
      <w:pPr>
        <w:pStyle w:val="Resumebulletindent"/>
        <w:numPr>
          <w:ilvl w:val="0"/>
          <w:numId w:val="53"/>
        </w:numPr>
        <w:rPr>
          <w:rFonts w:ascii="Calibri" w:hAnsi="Calibri"/>
          <w:sz w:val="24"/>
          <w:szCs w:val="24"/>
        </w:rPr>
      </w:pPr>
      <w:proofErr w:type="gramStart"/>
      <w:r w:rsidRPr="00EC13CB">
        <w:rPr>
          <w:rFonts w:ascii="Calibri" w:hAnsi="Calibri"/>
          <w:sz w:val="24"/>
          <w:szCs w:val="24"/>
        </w:rPr>
        <w:t>Developed a long-range plan for the Consumer Business Function of a major Northeastern natural gas LDC.</w:t>
      </w:r>
      <w:proofErr w:type="gramEnd"/>
      <w:r w:rsidRPr="00EC13CB">
        <w:rPr>
          <w:rFonts w:ascii="Calibri" w:hAnsi="Calibri"/>
          <w:sz w:val="24"/>
          <w:szCs w:val="24"/>
        </w:rPr>
        <w:t xml:space="preserve"> The plan detailed the mission, objectives, and goals to be achieved which included the consolidation of several remote offices. The resulting savings exceeded $20M annually. </w:t>
      </w:r>
    </w:p>
    <w:p w:rsidR="00333013" w:rsidRPr="00EC13CB" w:rsidRDefault="00333013" w:rsidP="00333013">
      <w:pPr>
        <w:pStyle w:val="Resumebulletindent"/>
        <w:numPr>
          <w:ilvl w:val="0"/>
          <w:numId w:val="0"/>
        </w:numPr>
        <w:rPr>
          <w:rFonts w:ascii="Calibri" w:hAnsi="Calibri"/>
          <w:b/>
          <w:sz w:val="28"/>
          <w:szCs w:val="28"/>
        </w:rPr>
      </w:pPr>
      <w:r>
        <w:rPr>
          <w:rFonts w:ascii="Calibri" w:hAnsi="Calibri"/>
          <w:b/>
          <w:sz w:val="28"/>
          <w:szCs w:val="28"/>
        </w:rPr>
        <w:br w:type="page"/>
      </w:r>
      <w:r w:rsidRPr="00EC13CB">
        <w:rPr>
          <w:rFonts w:ascii="Calibri" w:hAnsi="Calibri"/>
          <w:b/>
          <w:sz w:val="28"/>
          <w:szCs w:val="28"/>
        </w:rPr>
        <w:t>Professional Experience:</w:t>
      </w:r>
    </w:p>
    <w:p w:rsidR="00333013" w:rsidRPr="00EC13CB" w:rsidRDefault="00333013" w:rsidP="00333013">
      <w:pPr>
        <w:pStyle w:val="Resumetext2"/>
        <w:ind w:left="720"/>
        <w:rPr>
          <w:rFonts w:ascii="Calibri" w:hAnsi="Calibri"/>
          <w:b/>
          <w:bCs/>
          <w:sz w:val="24"/>
          <w:szCs w:val="24"/>
        </w:rPr>
      </w:pPr>
      <w:r w:rsidRPr="00EC13CB">
        <w:rPr>
          <w:rFonts w:ascii="Calibri" w:hAnsi="Calibri"/>
          <w:b/>
          <w:bCs/>
          <w:sz w:val="24"/>
          <w:szCs w:val="24"/>
        </w:rPr>
        <w:t>River Consulting Group, Inc.: Present</w:t>
      </w:r>
    </w:p>
    <w:p w:rsidR="00333013" w:rsidRPr="00EC13CB" w:rsidRDefault="00333013" w:rsidP="00333013">
      <w:pPr>
        <w:pStyle w:val="Resumetext2"/>
        <w:ind w:left="720"/>
        <w:rPr>
          <w:rFonts w:ascii="Calibri" w:hAnsi="Calibri"/>
          <w:bCs/>
          <w:i/>
          <w:sz w:val="24"/>
          <w:szCs w:val="24"/>
        </w:rPr>
      </w:pPr>
      <w:r w:rsidRPr="00EC13CB">
        <w:rPr>
          <w:rFonts w:ascii="Calibri" w:hAnsi="Calibri"/>
          <w:bCs/>
          <w:i/>
          <w:sz w:val="24"/>
          <w:szCs w:val="24"/>
        </w:rPr>
        <w:t>President</w:t>
      </w:r>
    </w:p>
    <w:p w:rsidR="00333013" w:rsidRPr="00EC13CB" w:rsidRDefault="00333013" w:rsidP="00333013">
      <w:pPr>
        <w:pStyle w:val="Resumetext2"/>
        <w:ind w:left="720"/>
        <w:rPr>
          <w:rFonts w:ascii="Calibri" w:hAnsi="Calibri"/>
          <w:b/>
          <w:bCs/>
          <w:sz w:val="24"/>
          <w:szCs w:val="24"/>
        </w:rPr>
      </w:pPr>
    </w:p>
    <w:p w:rsidR="00333013" w:rsidRPr="00EC13CB" w:rsidRDefault="00333013" w:rsidP="00333013">
      <w:pPr>
        <w:pStyle w:val="Resumetext2"/>
        <w:ind w:left="720"/>
        <w:rPr>
          <w:rFonts w:ascii="Calibri" w:hAnsi="Calibri"/>
          <w:b/>
          <w:bCs/>
          <w:sz w:val="24"/>
          <w:szCs w:val="24"/>
        </w:rPr>
      </w:pPr>
      <w:r w:rsidRPr="00EC13CB">
        <w:rPr>
          <w:rFonts w:ascii="Calibri" w:hAnsi="Calibri"/>
          <w:b/>
          <w:bCs/>
          <w:sz w:val="24"/>
          <w:szCs w:val="24"/>
        </w:rPr>
        <w:t>KEMA, Roswell, Georgia: 2005 to 2010</w:t>
      </w:r>
    </w:p>
    <w:p w:rsidR="00333013" w:rsidRPr="00EC13CB" w:rsidRDefault="00333013" w:rsidP="00333013">
      <w:pPr>
        <w:pStyle w:val="Resumetext2"/>
        <w:ind w:left="720"/>
        <w:rPr>
          <w:rFonts w:ascii="Calibri" w:hAnsi="Calibri"/>
          <w:bCs/>
          <w:i/>
          <w:sz w:val="24"/>
          <w:szCs w:val="24"/>
        </w:rPr>
      </w:pPr>
      <w:r w:rsidRPr="00EC13CB">
        <w:rPr>
          <w:rFonts w:ascii="Calibri" w:hAnsi="Calibri"/>
          <w:bCs/>
          <w:i/>
          <w:sz w:val="24"/>
          <w:szCs w:val="24"/>
        </w:rPr>
        <w:t>Vice President Operational Excellence 2008 to Present</w:t>
      </w:r>
    </w:p>
    <w:p w:rsidR="00333013" w:rsidRPr="00EC13CB" w:rsidRDefault="00333013" w:rsidP="00333013">
      <w:pPr>
        <w:pStyle w:val="Resumetext2"/>
        <w:ind w:left="720"/>
        <w:rPr>
          <w:rFonts w:ascii="Calibri" w:hAnsi="Calibri"/>
          <w:bCs/>
          <w:i/>
          <w:sz w:val="24"/>
          <w:szCs w:val="24"/>
        </w:rPr>
      </w:pPr>
      <w:r w:rsidRPr="00EC13CB">
        <w:rPr>
          <w:rFonts w:ascii="Calibri" w:hAnsi="Calibri"/>
          <w:bCs/>
          <w:i/>
          <w:sz w:val="24"/>
          <w:szCs w:val="24"/>
        </w:rPr>
        <w:t>Director Field Force Effectiveness &amp; Global Supply Chain 2005 to 2008</w:t>
      </w:r>
    </w:p>
    <w:p w:rsidR="00333013" w:rsidRPr="00EC13CB" w:rsidRDefault="00333013" w:rsidP="00333013">
      <w:pPr>
        <w:pStyle w:val="Resumetext2"/>
        <w:ind w:left="720"/>
        <w:rPr>
          <w:rFonts w:ascii="Calibri" w:hAnsi="Calibri"/>
          <w:bCs/>
          <w:sz w:val="24"/>
          <w:szCs w:val="24"/>
        </w:rPr>
      </w:pPr>
    </w:p>
    <w:p w:rsidR="00333013" w:rsidRPr="00EC13CB" w:rsidRDefault="00333013" w:rsidP="00333013">
      <w:pPr>
        <w:pStyle w:val="Resumetext2"/>
        <w:ind w:left="720"/>
        <w:rPr>
          <w:rFonts w:ascii="Calibri" w:hAnsi="Calibri"/>
          <w:b/>
          <w:bCs/>
          <w:sz w:val="24"/>
          <w:szCs w:val="24"/>
        </w:rPr>
      </w:pPr>
      <w:r w:rsidRPr="00EC13CB">
        <w:rPr>
          <w:rFonts w:ascii="Calibri" w:hAnsi="Calibri"/>
          <w:b/>
          <w:bCs/>
          <w:sz w:val="24"/>
          <w:szCs w:val="24"/>
        </w:rPr>
        <w:t>River Consulting Group, Inc.: 1999 to 2005</w:t>
      </w:r>
    </w:p>
    <w:p w:rsidR="00333013" w:rsidRPr="00EC13CB" w:rsidRDefault="00333013" w:rsidP="00333013">
      <w:pPr>
        <w:pStyle w:val="Resumetext2"/>
        <w:ind w:left="720"/>
        <w:rPr>
          <w:rFonts w:ascii="Calibri" w:hAnsi="Calibri"/>
          <w:bCs/>
          <w:i/>
          <w:sz w:val="24"/>
          <w:szCs w:val="24"/>
        </w:rPr>
      </w:pPr>
      <w:r w:rsidRPr="00EC13CB">
        <w:rPr>
          <w:rFonts w:ascii="Calibri" w:hAnsi="Calibri"/>
          <w:bCs/>
          <w:i/>
          <w:sz w:val="24"/>
          <w:szCs w:val="24"/>
        </w:rPr>
        <w:t>President</w:t>
      </w:r>
    </w:p>
    <w:p w:rsidR="00333013" w:rsidRPr="00EC13CB" w:rsidRDefault="00333013" w:rsidP="00333013">
      <w:pPr>
        <w:pStyle w:val="Resumetext2"/>
        <w:ind w:left="720"/>
        <w:rPr>
          <w:rFonts w:ascii="Calibri" w:hAnsi="Calibri"/>
          <w:bCs/>
          <w:sz w:val="24"/>
          <w:szCs w:val="24"/>
        </w:rPr>
      </w:pPr>
    </w:p>
    <w:p w:rsidR="00333013" w:rsidRPr="00EC13CB" w:rsidRDefault="00333013" w:rsidP="00333013">
      <w:pPr>
        <w:pStyle w:val="Resumetext2"/>
        <w:ind w:left="720"/>
        <w:rPr>
          <w:rFonts w:ascii="Calibri" w:hAnsi="Calibri"/>
          <w:b/>
          <w:bCs/>
          <w:sz w:val="24"/>
          <w:szCs w:val="24"/>
        </w:rPr>
      </w:pPr>
      <w:r w:rsidRPr="00EC13CB">
        <w:rPr>
          <w:rFonts w:ascii="Calibri" w:hAnsi="Calibri"/>
          <w:b/>
          <w:bCs/>
          <w:sz w:val="24"/>
          <w:szCs w:val="24"/>
        </w:rPr>
        <w:t>James Martin &amp; Company: 1998 to 1999</w:t>
      </w:r>
    </w:p>
    <w:p w:rsidR="00333013" w:rsidRPr="00EC13CB" w:rsidRDefault="00333013" w:rsidP="00333013">
      <w:pPr>
        <w:pStyle w:val="Resumetext2"/>
        <w:ind w:left="720"/>
        <w:rPr>
          <w:rFonts w:ascii="Calibri" w:hAnsi="Calibri"/>
          <w:bCs/>
          <w:i/>
          <w:sz w:val="24"/>
          <w:szCs w:val="24"/>
        </w:rPr>
      </w:pPr>
      <w:r w:rsidRPr="00EC13CB">
        <w:rPr>
          <w:rFonts w:ascii="Calibri" w:hAnsi="Calibri"/>
          <w:bCs/>
          <w:i/>
          <w:sz w:val="24"/>
          <w:szCs w:val="24"/>
        </w:rPr>
        <w:t>Vice President, North American Utilities Practice</w:t>
      </w:r>
    </w:p>
    <w:p w:rsidR="00333013" w:rsidRPr="00EC13CB" w:rsidRDefault="00333013" w:rsidP="00333013">
      <w:pPr>
        <w:pStyle w:val="Resumetext2"/>
        <w:ind w:left="720"/>
        <w:rPr>
          <w:rFonts w:ascii="Calibri" w:hAnsi="Calibri"/>
          <w:bCs/>
          <w:sz w:val="24"/>
          <w:szCs w:val="24"/>
        </w:rPr>
      </w:pPr>
    </w:p>
    <w:p w:rsidR="00333013" w:rsidRPr="00EC13CB" w:rsidRDefault="00333013" w:rsidP="00333013">
      <w:pPr>
        <w:pStyle w:val="Resumetext2"/>
        <w:ind w:left="720"/>
        <w:rPr>
          <w:rFonts w:ascii="Calibri" w:hAnsi="Calibri"/>
          <w:b/>
          <w:bCs/>
          <w:sz w:val="24"/>
          <w:szCs w:val="24"/>
        </w:rPr>
      </w:pPr>
      <w:r w:rsidRPr="00EC13CB">
        <w:rPr>
          <w:rFonts w:ascii="Calibri" w:hAnsi="Calibri"/>
          <w:b/>
          <w:bCs/>
          <w:sz w:val="24"/>
          <w:szCs w:val="24"/>
        </w:rPr>
        <w:t>AT&amp;T Solutions, Utility and Energy Practice: 1996 to 1998</w:t>
      </w:r>
    </w:p>
    <w:p w:rsidR="00333013" w:rsidRPr="00EC13CB" w:rsidRDefault="00333013" w:rsidP="00333013">
      <w:pPr>
        <w:pStyle w:val="Resumetext2"/>
        <w:ind w:left="720"/>
        <w:rPr>
          <w:rFonts w:ascii="Calibri" w:hAnsi="Calibri"/>
          <w:bCs/>
          <w:i/>
          <w:sz w:val="24"/>
          <w:szCs w:val="24"/>
        </w:rPr>
      </w:pPr>
      <w:r w:rsidRPr="00EC13CB">
        <w:rPr>
          <w:rFonts w:ascii="Calibri" w:hAnsi="Calibri"/>
          <w:bCs/>
          <w:i/>
          <w:sz w:val="24"/>
          <w:szCs w:val="24"/>
        </w:rPr>
        <w:t>Client Partner, North American Utilities Practice Leader</w:t>
      </w:r>
    </w:p>
    <w:p w:rsidR="00333013" w:rsidRPr="00EC13CB" w:rsidRDefault="00333013" w:rsidP="00333013">
      <w:pPr>
        <w:pStyle w:val="Resumetext2"/>
        <w:ind w:left="720"/>
        <w:rPr>
          <w:rFonts w:ascii="Calibri" w:hAnsi="Calibri"/>
          <w:bCs/>
          <w:sz w:val="24"/>
          <w:szCs w:val="24"/>
        </w:rPr>
      </w:pPr>
    </w:p>
    <w:p w:rsidR="00333013" w:rsidRPr="00EC13CB" w:rsidRDefault="00333013" w:rsidP="00333013">
      <w:pPr>
        <w:pStyle w:val="Resumetext2"/>
        <w:ind w:left="720"/>
        <w:rPr>
          <w:rFonts w:ascii="Calibri" w:hAnsi="Calibri"/>
          <w:b/>
          <w:bCs/>
          <w:sz w:val="24"/>
          <w:szCs w:val="24"/>
        </w:rPr>
      </w:pPr>
      <w:r w:rsidRPr="00EC13CB">
        <w:rPr>
          <w:rFonts w:ascii="Calibri" w:hAnsi="Calibri"/>
          <w:b/>
          <w:bCs/>
          <w:sz w:val="24"/>
          <w:szCs w:val="24"/>
        </w:rPr>
        <w:t>EDS Management Consulting Services: 1995 to 1996</w:t>
      </w:r>
    </w:p>
    <w:p w:rsidR="00333013" w:rsidRPr="00EC13CB" w:rsidRDefault="00333013" w:rsidP="00333013">
      <w:pPr>
        <w:pStyle w:val="Resumetext2"/>
        <w:ind w:left="720"/>
        <w:rPr>
          <w:rFonts w:ascii="Calibri" w:hAnsi="Calibri"/>
          <w:bCs/>
          <w:i/>
          <w:sz w:val="24"/>
          <w:szCs w:val="24"/>
        </w:rPr>
      </w:pPr>
      <w:r w:rsidRPr="00EC13CB">
        <w:rPr>
          <w:rFonts w:ascii="Calibri" w:hAnsi="Calibri"/>
          <w:bCs/>
          <w:i/>
          <w:sz w:val="24"/>
          <w:szCs w:val="24"/>
        </w:rPr>
        <w:t>Principal</w:t>
      </w:r>
    </w:p>
    <w:p w:rsidR="00333013" w:rsidRPr="00EC13CB" w:rsidRDefault="00333013" w:rsidP="00333013">
      <w:pPr>
        <w:pStyle w:val="Resumetext2"/>
        <w:ind w:left="720"/>
        <w:rPr>
          <w:rFonts w:ascii="Calibri" w:hAnsi="Calibri"/>
          <w:bCs/>
          <w:sz w:val="24"/>
          <w:szCs w:val="24"/>
        </w:rPr>
      </w:pPr>
    </w:p>
    <w:p w:rsidR="00333013" w:rsidRPr="00EC13CB" w:rsidRDefault="00333013" w:rsidP="00333013">
      <w:pPr>
        <w:pStyle w:val="Resumetext2"/>
        <w:ind w:left="720"/>
        <w:rPr>
          <w:rFonts w:ascii="Calibri" w:hAnsi="Calibri"/>
          <w:b/>
          <w:bCs/>
          <w:sz w:val="24"/>
          <w:szCs w:val="24"/>
        </w:rPr>
      </w:pPr>
      <w:r w:rsidRPr="00EC13CB">
        <w:rPr>
          <w:rFonts w:ascii="Calibri" w:hAnsi="Calibri"/>
          <w:b/>
          <w:bCs/>
          <w:sz w:val="24"/>
          <w:szCs w:val="24"/>
        </w:rPr>
        <w:t>Stone &amp; Webster Management Consultants, Inc.: 1980 to 1995</w:t>
      </w:r>
    </w:p>
    <w:p w:rsidR="00333013" w:rsidRPr="00EC13CB" w:rsidRDefault="00333013" w:rsidP="00333013">
      <w:pPr>
        <w:pStyle w:val="Resumetext2"/>
        <w:ind w:left="720"/>
        <w:rPr>
          <w:rFonts w:ascii="Calibri" w:hAnsi="Calibri"/>
          <w:bCs/>
          <w:i/>
          <w:sz w:val="24"/>
          <w:szCs w:val="24"/>
        </w:rPr>
      </w:pPr>
      <w:r w:rsidRPr="00EC13CB">
        <w:rPr>
          <w:rFonts w:ascii="Calibri" w:hAnsi="Calibri"/>
          <w:bCs/>
          <w:i/>
          <w:sz w:val="24"/>
          <w:szCs w:val="24"/>
        </w:rPr>
        <w:t>Vice President</w:t>
      </w:r>
    </w:p>
    <w:p w:rsidR="00333013" w:rsidRPr="00EC13CB" w:rsidRDefault="00333013" w:rsidP="00333013">
      <w:pPr>
        <w:pStyle w:val="Resumetext2"/>
        <w:ind w:left="720"/>
        <w:rPr>
          <w:rFonts w:ascii="Calibri" w:hAnsi="Calibri"/>
          <w:bCs/>
          <w:sz w:val="24"/>
          <w:szCs w:val="24"/>
        </w:rPr>
      </w:pPr>
    </w:p>
    <w:p w:rsidR="00333013" w:rsidRPr="00EC13CB" w:rsidRDefault="00333013" w:rsidP="00333013">
      <w:pPr>
        <w:pStyle w:val="Resumetext2"/>
        <w:ind w:left="720"/>
        <w:rPr>
          <w:rFonts w:ascii="Calibri" w:hAnsi="Calibri"/>
          <w:b/>
          <w:bCs/>
          <w:sz w:val="24"/>
          <w:szCs w:val="24"/>
        </w:rPr>
      </w:pPr>
      <w:r w:rsidRPr="00EC13CB">
        <w:rPr>
          <w:rFonts w:ascii="Calibri" w:hAnsi="Calibri"/>
          <w:b/>
          <w:bCs/>
          <w:sz w:val="24"/>
          <w:szCs w:val="24"/>
        </w:rPr>
        <w:t>Booz, Allen &amp; Hamilton, Inc.: 1978 to 1980</w:t>
      </w:r>
    </w:p>
    <w:p w:rsidR="00333013" w:rsidRPr="00EC13CB" w:rsidRDefault="00333013" w:rsidP="00333013">
      <w:pPr>
        <w:pStyle w:val="Resumetext2"/>
        <w:ind w:left="720"/>
        <w:rPr>
          <w:rFonts w:ascii="Calibri" w:hAnsi="Calibri"/>
          <w:bCs/>
          <w:i/>
          <w:sz w:val="24"/>
          <w:szCs w:val="24"/>
        </w:rPr>
      </w:pPr>
      <w:r w:rsidRPr="00EC13CB">
        <w:rPr>
          <w:rFonts w:ascii="Calibri" w:hAnsi="Calibri"/>
          <w:bCs/>
          <w:i/>
          <w:sz w:val="24"/>
          <w:szCs w:val="24"/>
        </w:rPr>
        <w:t>Senior Consultant</w:t>
      </w:r>
    </w:p>
    <w:p w:rsidR="00333013" w:rsidRPr="00EC13CB" w:rsidRDefault="00333013" w:rsidP="00333013">
      <w:pPr>
        <w:pStyle w:val="Resumetext2"/>
        <w:ind w:left="720"/>
        <w:rPr>
          <w:rFonts w:ascii="Calibri" w:hAnsi="Calibri"/>
          <w:bCs/>
          <w:i/>
          <w:sz w:val="24"/>
          <w:szCs w:val="24"/>
        </w:rPr>
      </w:pPr>
    </w:p>
    <w:p w:rsidR="00333013" w:rsidRPr="00EC13CB" w:rsidRDefault="00333013" w:rsidP="00333013">
      <w:pPr>
        <w:pStyle w:val="Resumetext2"/>
        <w:ind w:left="720"/>
        <w:rPr>
          <w:rFonts w:ascii="Calibri" w:hAnsi="Calibri"/>
          <w:b/>
          <w:bCs/>
          <w:sz w:val="24"/>
          <w:szCs w:val="24"/>
        </w:rPr>
      </w:pPr>
      <w:r w:rsidRPr="00EC13CB">
        <w:rPr>
          <w:rFonts w:ascii="Calibri" w:hAnsi="Calibri"/>
          <w:b/>
          <w:bCs/>
          <w:sz w:val="24"/>
          <w:szCs w:val="24"/>
        </w:rPr>
        <w:t>Boston Edison Company: 1970 to 1978</w:t>
      </w:r>
    </w:p>
    <w:p w:rsidR="00333013" w:rsidRPr="00EC13CB" w:rsidRDefault="00333013" w:rsidP="00333013">
      <w:pPr>
        <w:pStyle w:val="Resumetext2"/>
        <w:ind w:left="720"/>
        <w:rPr>
          <w:rFonts w:ascii="Calibri" w:hAnsi="Calibri"/>
          <w:bCs/>
          <w:i/>
          <w:sz w:val="24"/>
          <w:szCs w:val="24"/>
        </w:rPr>
      </w:pPr>
      <w:r w:rsidRPr="00EC13CB">
        <w:rPr>
          <w:rFonts w:ascii="Calibri" w:hAnsi="Calibri"/>
          <w:bCs/>
          <w:i/>
          <w:sz w:val="24"/>
          <w:szCs w:val="24"/>
        </w:rPr>
        <w:t>Senior Engineer</w:t>
      </w:r>
    </w:p>
    <w:p w:rsidR="00333013" w:rsidRPr="00EC13CB" w:rsidRDefault="00333013" w:rsidP="00333013">
      <w:pPr>
        <w:pStyle w:val="ResumeHeading"/>
        <w:rPr>
          <w:rFonts w:ascii="Calibri" w:hAnsi="Calibri"/>
          <w:sz w:val="28"/>
          <w:szCs w:val="28"/>
        </w:rPr>
      </w:pPr>
      <w:r w:rsidRPr="00EC13CB">
        <w:rPr>
          <w:rFonts w:ascii="Calibri" w:hAnsi="Calibri"/>
          <w:sz w:val="28"/>
          <w:szCs w:val="28"/>
        </w:rPr>
        <w:t>Professional Affiliations:</w:t>
      </w:r>
    </w:p>
    <w:p w:rsidR="00333013" w:rsidRPr="00EC13CB" w:rsidRDefault="00333013" w:rsidP="00333013">
      <w:pPr>
        <w:pStyle w:val="Resumetextindent"/>
        <w:ind w:left="720"/>
        <w:rPr>
          <w:rFonts w:ascii="Calibri" w:hAnsi="Calibri"/>
          <w:sz w:val="24"/>
          <w:szCs w:val="24"/>
        </w:rPr>
      </w:pPr>
      <w:r w:rsidRPr="00EC13CB">
        <w:rPr>
          <w:rFonts w:ascii="Calibri" w:hAnsi="Calibri"/>
          <w:sz w:val="24"/>
          <w:szCs w:val="24"/>
        </w:rPr>
        <w:t>Editorial Advisory Board of Hart’s Energy Markets Magazine</w:t>
      </w:r>
    </w:p>
    <w:p w:rsidR="00333013" w:rsidRPr="00EC13CB" w:rsidRDefault="00333013" w:rsidP="00333013">
      <w:pPr>
        <w:pStyle w:val="Resumetextindent"/>
        <w:ind w:left="720"/>
        <w:rPr>
          <w:rFonts w:ascii="Calibri" w:hAnsi="Calibri"/>
          <w:sz w:val="24"/>
          <w:szCs w:val="24"/>
        </w:rPr>
      </w:pPr>
      <w:r w:rsidRPr="00EC13CB">
        <w:rPr>
          <w:rFonts w:ascii="Calibri" w:hAnsi="Calibri"/>
          <w:sz w:val="24"/>
          <w:szCs w:val="24"/>
        </w:rPr>
        <w:t>Institute of Electrical and Electronic Engineers</w:t>
      </w:r>
    </w:p>
    <w:p w:rsidR="00333013" w:rsidRPr="00EC13CB" w:rsidRDefault="00333013" w:rsidP="00333013">
      <w:pPr>
        <w:pStyle w:val="Resumetextindent"/>
        <w:ind w:left="720"/>
        <w:rPr>
          <w:rFonts w:ascii="Calibri" w:hAnsi="Calibri"/>
          <w:sz w:val="24"/>
          <w:szCs w:val="24"/>
        </w:rPr>
      </w:pPr>
      <w:r w:rsidRPr="00EC13CB">
        <w:rPr>
          <w:rFonts w:ascii="Calibri" w:hAnsi="Calibri"/>
          <w:sz w:val="24"/>
          <w:szCs w:val="24"/>
        </w:rPr>
        <w:t>American Management Association for Marketing and Planning</w:t>
      </w:r>
    </w:p>
    <w:p w:rsidR="00333013" w:rsidRPr="00EC13CB" w:rsidRDefault="00333013" w:rsidP="00333013">
      <w:pPr>
        <w:pStyle w:val="Resumetextindent"/>
        <w:ind w:left="720"/>
        <w:rPr>
          <w:rFonts w:ascii="Calibri" w:hAnsi="Calibri"/>
          <w:b/>
          <w:sz w:val="24"/>
          <w:szCs w:val="24"/>
        </w:rPr>
      </w:pPr>
      <w:proofErr w:type="gramStart"/>
      <w:r w:rsidRPr="00EC13CB">
        <w:rPr>
          <w:rFonts w:ascii="Calibri" w:hAnsi="Calibri"/>
          <w:sz w:val="24"/>
          <w:szCs w:val="24"/>
        </w:rPr>
        <w:t>North American Society for Corporate Planning, Inc.</w:t>
      </w:r>
      <w:proofErr w:type="gramEnd"/>
    </w:p>
    <w:p w:rsidR="00333013" w:rsidRPr="00EC13CB" w:rsidRDefault="00333013" w:rsidP="00333013">
      <w:pPr>
        <w:pStyle w:val="ResumeHeading"/>
        <w:rPr>
          <w:rFonts w:ascii="Calibri" w:hAnsi="Calibri"/>
          <w:sz w:val="28"/>
          <w:szCs w:val="28"/>
        </w:rPr>
      </w:pPr>
      <w:r w:rsidRPr="00EC13CB">
        <w:rPr>
          <w:rFonts w:ascii="Calibri" w:hAnsi="Calibri"/>
          <w:sz w:val="28"/>
          <w:szCs w:val="28"/>
        </w:rPr>
        <w:t>Professional Publications:</w:t>
      </w:r>
    </w:p>
    <w:p w:rsidR="00333013" w:rsidRPr="00EC13CB" w:rsidRDefault="00333013" w:rsidP="00333013">
      <w:pPr>
        <w:pStyle w:val="Resumetextindent"/>
        <w:ind w:left="720"/>
        <w:rPr>
          <w:rFonts w:ascii="Calibri" w:hAnsi="Calibri"/>
          <w:sz w:val="24"/>
          <w:szCs w:val="24"/>
        </w:rPr>
      </w:pPr>
      <w:r w:rsidRPr="00EC13CB">
        <w:rPr>
          <w:rFonts w:ascii="Calibri" w:hAnsi="Calibri"/>
          <w:sz w:val="24"/>
          <w:szCs w:val="24"/>
        </w:rPr>
        <w:t xml:space="preserve">“From Brick &amp; Mortar </w:t>
      </w:r>
      <w:proofErr w:type="gramStart"/>
      <w:r w:rsidRPr="00EC13CB">
        <w:rPr>
          <w:rFonts w:ascii="Calibri" w:hAnsi="Calibri"/>
          <w:sz w:val="24"/>
          <w:szCs w:val="24"/>
        </w:rPr>
        <w:t>To</w:t>
      </w:r>
      <w:proofErr w:type="gramEnd"/>
      <w:r w:rsidRPr="00EC13CB">
        <w:rPr>
          <w:rFonts w:ascii="Calibri" w:hAnsi="Calibri"/>
          <w:sz w:val="24"/>
          <w:szCs w:val="24"/>
        </w:rPr>
        <w:t xml:space="preserve"> Technology Enabled Strategy,” presented at the EEI Annual Convention, June 15, 1999, in Long Beach.</w:t>
      </w:r>
    </w:p>
    <w:p w:rsidR="00333013" w:rsidRPr="00EC13CB" w:rsidRDefault="00333013" w:rsidP="00333013">
      <w:pPr>
        <w:pStyle w:val="Resumetextindent"/>
        <w:ind w:left="720"/>
        <w:rPr>
          <w:rFonts w:ascii="Calibri" w:hAnsi="Calibri"/>
          <w:sz w:val="24"/>
          <w:szCs w:val="24"/>
        </w:rPr>
      </w:pPr>
      <w:r w:rsidRPr="00EC13CB">
        <w:rPr>
          <w:rFonts w:ascii="Calibri" w:hAnsi="Calibri"/>
          <w:sz w:val="24"/>
          <w:szCs w:val="24"/>
        </w:rPr>
        <w:t>“Using Technology as a Strategy Driver,” presented at the EEI Semi-annual Strategic Planning Conference, March 1999, in Tampa.</w:t>
      </w:r>
    </w:p>
    <w:p w:rsidR="00333013" w:rsidRPr="00EC13CB" w:rsidRDefault="00333013" w:rsidP="00333013">
      <w:pPr>
        <w:pStyle w:val="Resumetextindent"/>
        <w:ind w:left="720"/>
        <w:rPr>
          <w:rFonts w:ascii="Calibri" w:hAnsi="Calibri"/>
          <w:sz w:val="24"/>
          <w:szCs w:val="24"/>
        </w:rPr>
      </w:pPr>
      <w:r w:rsidRPr="00EC13CB">
        <w:rPr>
          <w:rFonts w:ascii="Calibri" w:hAnsi="Calibri"/>
          <w:sz w:val="24"/>
          <w:szCs w:val="24"/>
        </w:rPr>
        <w:t>“Competitive Marketing Strategies for Utility Companies,” presented at the International Quality &amp; Productivity Center conference, May 1997, in Chicago.</w:t>
      </w:r>
    </w:p>
    <w:p w:rsidR="00333013" w:rsidRPr="00EC13CB" w:rsidRDefault="00333013" w:rsidP="00333013">
      <w:pPr>
        <w:pStyle w:val="Resumetextindent"/>
        <w:ind w:left="720"/>
        <w:rPr>
          <w:rFonts w:ascii="Calibri" w:hAnsi="Calibri"/>
          <w:sz w:val="24"/>
          <w:szCs w:val="24"/>
        </w:rPr>
      </w:pPr>
      <w:r w:rsidRPr="00EC13CB">
        <w:rPr>
          <w:rFonts w:ascii="Calibri" w:hAnsi="Calibri"/>
          <w:sz w:val="24"/>
          <w:szCs w:val="24"/>
        </w:rPr>
        <w:t xml:space="preserve">“Performance Audits </w:t>
      </w:r>
      <w:proofErr w:type="gramStart"/>
      <w:r w:rsidRPr="00EC13CB">
        <w:rPr>
          <w:rFonts w:ascii="Calibri" w:hAnsi="Calibri"/>
          <w:sz w:val="24"/>
          <w:szCs w:val="24"/>
        </w:rPr>
        <w:t>As An</w:t>
      </w:r>
      <w:proofErr w:type="gramEnd"/>
      <w:r w:rsidRPr="00EC13CB">
        <w:rPr>
          <w:rFonts w:ascii="Calibri" w:hAnsi="Calibri"/>
          <w:sz w:val="24"/>
          <w:szCs w:val="24"/>
        </w:rPr>
        <w:t xml:space="preserve"> Improvement Tool,” presented at the Tenth Annual Regulatory Educational Conference, April 1996, in Canada.</w:t>
      </w:r>
    </w:p>
    <w:p w:rsidR="00333013" w:rsidRPr="00EC13CB" w:rsidRDefault="00333013" w:rsidP="00333013">
      <w:pPr>
        <w:pStyle w:val="Resumetextindent"/>
        <w:ind w:left="720"/>
        <w:rPr>
          <w:rFonts w:ascii="Calibri" w:hAnsi="Calibri"/>
          <w:sz w:val="24"/>
          <w:szCs w:val="24"/>
        </w:rPr>
      </w:pPr>
      <w:r w:rsidRPr="00EC13CB">
        <w:rPr>
          <w:rFonts w:ascii="Calibri" w:hAnsi="Calibri"/>
          <w:sz w:val="24"/>
          <w:szCs w:val="24"/>
        </w:rPr>
        <w:t>“The Future of Customer Service” Presented at the Reengineering Utility Call Centers Conference, August 1995 in Chicago.</w:t>
      </w:r>
    </w:p>
    <w:p w:rsidR="00333013" w:rsidRPr="00EC13CB" w:rsidRDefault="00333013" w:rsidP="00333013">
      <w:pPr>
        <w:pStyle w:val="Resumetextindent"/>
        <w:ind w:left="720"/>
        <w:rPr>
          <w:rFonts w:ascii="Calibri" w:hAnsi="Calibri"/>
          <w:sz w:val="24"/>
          <w:szCs w:val="24"/>
        </w:rPr>
      </w:pPr>
      <w:r w:rsidRPr="00EC13CB">
        <w:rPr>
          <w:rFonts w:ascii="Calibri" w:hAnsi="Calibri"/>
          <w:sz w:val="24"/>
          <w:szCs w:val="24"/>
        </w:rPr>
        <w:t>"Benchmarking- The Second Generation" - Stone &amp; Webster Management Consultants, Utility Executive Course, 1994.</w:t>
      </w:r>
    </w:p>
    <w:p w:rsidR="00333013" w:rsidRPr="00EC13CB" w:rsidRDefault="00333013" w:rsidP="00333013">
      <w:pPr>
        <w:pStyle w:val="Resumetextindent"/>
        <w:ind w:left="720"/>
        <w:rPr>
          <w:rFonts w:ascii="Calibri" w:hAnsi="Calibri"/>
          <w:sz w:val="24"/>
          <w:szCs w:val="24"/>
        </w:rPr>
      </w:pPr>
      <w:proofErr w:type="gramStart"/>
      <w:r w:rsidRPr="00EC13CB">
        <w:rPr>
          <w:rFonts w:ascii="Calibri" w:hAnsi="Calibri"/>
          <w:sz w:val="24"/>
          <w:szCs w:val="24"/>
        </w:rPr>
        <w:t>"Benchmarking Purchasing Case Study" - Stone &amp; Webster Management Consultants, Utility Executive Course, 1994.</w:t>
      </w:r>
      <w:proofErr w:type="gramEnd"/>
    </w:p>
    <w:p w:rsidR="00333013" w:rsidRPr="00EC13CB" w:rsidRDefault="00333013" w:rsidP="00333013">
      <w:pPr>
        <w:pStyle w:val="Resumetextindent"/>
        <w:ind w:left="720"/>
        <w:rPr>
          <w:rFonts w:ascii="Calibri" w:hAnsi="Calibri"/>
          <w:sz w:val="24"/>
          <w:szCs w:val="24"/>
        </w:rPr>
      </w:pPr>
      <w:r w:rsidRPr="00EC13CB">
        <w:rPr>
          <w:rFonts w:ascii="Calibri" w:hAnsi="Calibri"/>
          <w:sz w:val="24"/>
          <w:szCs w:val="24"/>
        </w:rPr>
        <w:t>"Planning for Resource Allocation,” Stone &amp; Webster Management Consultants, Utility Executive Course, 1993-4</w:t>
      </w:r>
    </w:p>
    <w:p w:rsidR="00333013" w:rsidRPr="00EC13CB" w:rsidRDefault="00333013" w:rsidP="00333013">
      <w:pPr>
        <w:pStyle w:val="Resumetextindent"/>
        <w:ind w:left="720"/>
        <w:rPr>
          <w:rFonts w:ascii="Calibri" w:hAnsi="Calibri"/>
          <w:sz w:val="24"/>
          <w:szCs w:val="24"/>
        </w:rPr>
      </w:pPr>
      <w:r w:rsidRPr="00EC13CB">
        <w:rPr>
          <w:rFonts w:ascii="Calibri" w:hAnsi="Calibri"/>
          <w:sz w:val="24"/>
          <w:szCs w:val="24"/>
        </w:rPr>
        <w:t>“AMI’ Role in Emergency Restoration,” Automation 2008 Conference, Atlanta, GA</w:t>
      </w:r>
    </w:p>
    <w:p w:rsidR="00333013" w:rsidRPr="00EC13CB" w:rsidRDefault="00333013" w:rsidP="00333013">
      <w:pPr>
        <w:pStyle w:val="Resumetextindent"/>
        <w:ind w:left="720"/>
        <w:rPr>
          <w:rFonts w:ascii="Calibri" w:hAnsi="Calibri"/>
          <w:sz w:val="24"/>
          <w:szCs w:val="24"/>
        </w:rPr>
      </w:pPr>
      <w:r w:rsidRPr="00EC13CB">
        <w:rPr>
          <w:rFonts w:ascii="Calibri" w:hAnsi="Calibri"/>
          <w:sz w:val="24"/>
          <w:szCs w:val="24"/>
        </w:rPr>
        <w:t>“Incorporating Public Communications into your Business Continuity Plan,” EUCI, St. Louis, October 2008</w:t>
      </w:r>
    </w:p>
    <w:p w:rsidR="00333013" w:rsidRPr="00EC13CB" w:rsidRDefault="00333013" w:rsidP="00333013">
      <w:pPr>
        <w:pStyle w:val="Resumetextindent"/>
        <w:ind w:left="720"/>
        <w:rPr>
          <w:rFonts w:ascii="Calibri" w:hAnsi="Calibri"/>
          <w:sz w:val="24"/>
          <w:szCs w:val="24"/>
        </w:rPr>
      </w:pPr>
      <w:proofErr w:type="gramStart"/>
      <w:r w:rsidRPr="00EC13CB">
        <w:rPr>
          <w:rFonts w:ascii="Calibri" w:hAnsi="Calibri"/>
          <w:sz w:val="24"/>
          <w:szCs w:val="24"/>
        </w:rPr>
        <w:t>“Why Forensic Analysis?”</w:t>
      </w:r>
      <w:proofErr w:type="gramEnd"/>
      <w:r w:rsidRPr="00EC13CB">
        <w:rPr>
          <w:rFonts w:ascii="Calibri" w:hAnsi="Calibri"/>
          <w:sz w:val="24"/>
          <w:szCs w:val="24"/>
        </w:rPr>
        <w:t xml:space="preserve"> 2008 Energy Connections Conference, Florida Municipal Electric Association, Orlando, November 2008 </w:t>
      </w:r>
    </w:p>
    <w:p w:rsidR="00333013" w:rsidRPr="00EC13CB" w:rsidRDefault="00333013" w:rsidP="00333013">
      <w:pPr>
        <w:pStyle w:val="Resumetextindent"/>
        <w:ind w:left="720"/>
        <w:rPr>
          <w:rFonts w:ascii="Calibri" w:hAnsi="Calibri"/>
          <w:sz w:val="24"/>
          <w:szCs w:val="24"/>
        </w:rPr>
      </w:pPr>
      <w:r w:rsidRPr="00EC13CB">
        <w:rPr>
          <w:rFonts w:ascii="Calibri" w:hAnsi="Calibri"/>
          <w:sz w:val="24"/>
          <w:szCs w:val="24"/>
        </w:rPr>
        <w:t>“Utility Experience Shows AMR Could Support Outage Management,” KEMA publication, April 2008</w:t>
      </w:r>
    </w:p>
    <w:p w:rsidR="00333013" w:rsidRPr="00EC13CB" w:rsidRDefault="00333013" w:rsidP="00333013">
      <w:pPr>
        <w:pStyle w:val="ResumeHeading"/>
        <w:rPr>
          <w:rFonts w:ascii="Calibri" w:hAnsi="Calibri"/>
          <w:sz w:val="28"/>
          <w:szCs w:val="28"/>
        </w:rPr>
      </w:pPr>
      <w:r w:rsidRPr="00EC13CB">
        <w:rPr>
          <w:rFonts w:ascii="Calibri" w:hAnsi="Calibri"/>
          <w:sz w:val="28"/>
          <w:szCs w:val="28"/>
        </w:rPr>
        <w:t>Industry Expert – Quotes:</w:t>
      </w:r>
    </w:p>
    <w:p w:rsidR="00333013" w:rsidRPr="00EC13CB" w:rsidRDefault="00333013" w:rsidP="00333013">
      <w:pPr>
        <w:pStyle w:val="Resumetextindent"/>
        <w:ind w:left="720"/>
        <w:rPr>
          <w:rFonts w:ascii="Calibri" w:hAnsi="Calibri"/>
          <w:sz w:val="24"/>
          <w:szCs w:val="24"/>
        </w:rPr>
      </w:pPr>
      <w:r w:rsidRPr="00EC13CB">
        <w:rPr>
          <w:rFonts w:ascii="Calibri" w:hAnsi="Calibri"/>
          <w:sz w:val="24"/>
          <w:szCs w:val="24"/>
        </w:rPr>
        <w:t xml:space="preserve">Public Utilities Fortnightly (1999) Subject area Customer Information </w:t>
      </w:r>
      <w:proofErr w:type="gramStart"/>
      <w:r w:rsidRPr="00EC13CB">
        <w:rPr>
          <w:rFonts w:ascii="Calibri" w:hAnsi="Calibri"/>
          <w:sz w:val="24"/>
          <w:szCs w:val="24"/>
        </w:rPr>
        <w:t>And</w:t>
      </w:r>
      <w:proofErr w:type="gramEnd"/>
      <w:r w:rsidRPr="00EC13CB">
        <w:rPr>
          <w:rFonts w:ascii="Calibri" w:hAnsi="Calibri"/>
          <w:sz w:val="24"/>
          <w:szCs w:val="24"/>
        </w:rPr>
        <w:t xml:space="preserve"> Data Warehousing</w:t>
      </w:r>
    </w:p>
    <w:p w:rsidR="00333013" w:rsidRPr="00EC13CB" w:rsidRDefault="00333013" w:rsidP="00333013">
      <w:pPr>
        <w:pStyle w:val="Resumetextindent"/>
        <w:ind w:left="720"/>
        <w:rPr>
          <w:rFonts w:ascii="Calibri" w:hAnsi="Calibri"/>
          <w:sz w:val="24"/>
          <w:szCs w:val="24"/>
        </w:rPr>
      </w:pPr>
      <w:proofErr w:type="gramStart"/>
      <w:r w:rsidRPr="00EC13CB">
        <w:rPr>
          <w:rFonts w:ascii="Calibri" w:hAnsi="Calibri"/>
          <w:sz w:val="24"/>
          <w:szCs w:val="24"/>
        </w:rPr>
        <w:t xml:space="preserve">Electric Light &amp; Power (1999) Subject Summer of 1999 blackouts and brownouts and how e-commerce solutions can help manage the </w:t>
      </w:r>
      <w:proofErr w:type="spellStart"/>
      <w:r w:rsidRPr="00EC13CB">
        <w:rPr>
          <w:rFonts w:ascii="Calibri" w:hAnsi="Calibri"/>
          <w:sz w:val="24"/>
          <w:szCs w:val="24"/>
        </w:rPr>
        <w:t>publics</w:t>
      </w:r>
      <w:proofErr w:type="spellEnd"/>
      <w:proofErr w:type="gramEnd"/>
      <w:r w:rsidRPr="00EC13CB">
        <w:rPr>
          <w:rFonts w:ascii="Calibri" w:hAnsi="Calibri"/>
          <w:sz w:val="24"/>
          <w:szCs w:val="24"/>
        </w:rPr>
        <w:t xml:space="preserve"> better.</w:t>
      </w:r>
    </w:p>
    <w:p w:rsidR="00333013" w:rsidRDefault="00333013" w:rsidP="00333013">
      <w:pPr>
        <w:ind w:left="720"/>
        <w:rPr>
          <w:szCs w:val="24"/>
        </w:rPr>
      </w:pPr>
      <w:r w:rsidRPr="00EC13CB">
        <w:rPr>
          <w:szCs w:val="24"/>
        </w:rPr>
        <w:t xml:space="preserve">Chicago Daily Herald (August 14, 1999) Subject on </w:t>
      </w:r>
      <w:proofErr w:type="gramStart"/>
      <w:r w:rsidRPr="00EC13CB">
        <w:rPr>
          <w:szCs w:val="24"/>
        </w:rPr>
        <w:t xml:space="preserve">the </w:t>
      </w:r>
      <w:proofErr w:type="spellStart"/>
      <w:r w:rsidRPr="00EC13CB">
        <w:rPr>
          <w:szCs w:val="24"/>
        </w:rPr>
        <w:t>ComEd</w:t>
      </w:r>
      <w:proofErr w:type="spellEnd"/>
      <w:r w:rsidRPr="00EC13CB">
        <w:rPr>
          <w:szCs w:val="24"/>
        </w:rPr>
        <w:t xml:space="preserve"> Blackout and what utilities should be doing to man</w:t>
      </w:r>
      <w:proofErr w:type="gramEnd"/>
    </w:p>
    <w:p w:rsidR="00333013" w:rsidRDefault="00333013" w:rsidP="00333013">
      <w:pPr>
        <w:pStyle w:val="Name"/>
      </w:pPr>
      <w:r>
        <w:t>Howard Solganick P.E.</w:t>
      </w:r>
    </w:p>
    <w:tbl>
      <w:tblPr>
        <w:tblW w:w="0" w:type="auto"/>
        <w:tblInd w:w="-106" w:type="dxa"/>
        <w:tblBorders>
          <w:bottom w:val="single" w:sz="12" w:space="0" w:color="auto"/>
        </w:tblBorders>
        <w:tblLook w:val="0000"/>
      </w:tblPr>
      <w:tblGrid>
        <w:gridCol w:w="2988"/>
        <w:gridCol w:w="6480"/>
      </w:tblGrid>
      <w:tr w:rsidR="00333013" w:rsidRPr="0065763B">
        <w:tc>
          <w:tcPr>
            <w:tcW w:w="2988" w:type="dxa"/>
          </w:tcPr>
          <w:p w:rsidR="00333013" w:rsidRPr="0065763B" w:rsidRDefault="00333013" w:rsidP="00333013">
            <w:pPr>
              <w:pStyle w:val="Resumetext"/>
              <w:rPr>
                <w:rFonts w:ascii="Calibri" w:hAnsi="Calibri"/>
                <w:b/>
                <w:bCs/>
                <w:sz w:val="24"/>
                <w:szCs w:val="24"/>
              </w:rPr>
            </w:pPr>
            <w:r w:rsidRPr="0065763B">
              <w:rPr>
                <w:rFonts w:ascii="Calibri" w:hAnsi="Calibri"/>
                <w:b/>
                <w:bCs/>
                <w:sz w:val="24"/>
                <w:szCs w:val="24"/>
              </w:rPr>
              <w:t>Position:</w:t>
            </w:r>
          </w:p>
        </w:tc>
        <w:tc>
          <w:tcPr>
            <w:tcW w:w="6480" w:type="dxa"/>
          </w:tcPr>
          <w:p w:rsidR="00333013" w:rsidRPr="0065763B" w:rsidRDefault="00333013" w:rsidP="00333013">
            <w:pPr>
              <w:pStyle w:val="Resumetext"/>
              <w:rPr>
                <w:rFonts w:ascii="Calibri" w:hAnsi="Calibri"/>
                <w:sz w:val="24"/>
                <w:szCs w:val="24"/>
              </w:rPr>
            </w:pPr>
            <w:r w:rsidRPr="0065763B">
              <w:rPr>
                <w:rFonts w:ascii="Calibri" w:hAnsi="Calibri"/>
                <w:sz w:val="24"/>
                <w:szCs w:val="24"/>
              </w:rPr>
              <w:t>Project Manager</w:t>
            </w:r>
          </w:p>
        </w:tc>
      </w:tr>
      <w:tr w:rsidR="00333013" w:rsidRPr="0065763B">
        <w:tc>
          <w:tcPr>
            <w:tcW w:w="2988" w:type="dxa"/>
          </w:tcPr>
          <w:p w:rsidR="00333013" w:rsidRPr="0065763B" w:rsidRDefault="00333013" w:rsidP="00333013">
            <w:pPr>
              <w:pStyle w:val="Resumetext"/>
              <w:rPr>
                <w:rFonts w:ascii="Calibri" w:hAnsi="Calibri"/>
                <w:b/>
                <w:bCs/>
                <w:sz w:val="24"/>
                <w:szCs w:val="24"/>
              </w:rPr>
            </w:pPr>
            <w:r w:rsidRPr="0065763B">
              <w:rPr>
                <w:rFonts w:ascii="Calibri" w:hAnsi="Calibri"/>
                <w:b/>
                <w:bCs/>
                <w:sz w:val="24"/>
                <w:szCs w:val="24"/>
              </w:rPr>
              <w:t>Years of Experience:</w:t>
            </w:r>
          </w:p>
        </w:tc>
        <w:tc>
          <w:tcPr>
            <w:tcW w:w="6480" w:type="dxa"/>
          </w:tcPr>
          <w:p w:rsidR="00333013" w:rsidRPr="0065763B" w:rsidRDefault="00333013" w:rsidP="008E73A8">
            <w:pPr>
              <w:pStyle w:val="Resumetext"/>
              <w:rPr>
                <w:rFonts w:ascii="Calibri" w:hAnsi="Calibri"/>
                <w:sz w:val="24"/>
                <w:szCs w:val="24"/>
              </w:rPr>
            </w:pPr>
            <w:r w:rsidRPr="0065763B">
              <w:rPr>
                <w:rFonts w:ascii="Calibri" w:hAnsi="Calibri"/>
                <w:sz w:val="24"/>
                <w:szCs w:val="24"/>
              </w:rPr>
              <w:t>Utility Industry 3</w:t>
            </w:r>
            <w:r w:rsidR="008E73A8">
              <w:rPr>
                <w:rFonts w:ascii="Calibri" w:hAnsi="Calibri"/>
                <w:sz w:val="24"/>
                <w:szCs w:val="24"/>
              </w:rPr>
              <w:t>7</w:t>
            </w:r>
            <w:r w:rsidRPr="0065763B">
              <w:rPr>
                <w:rFonts w:ascii="Calibri" w:hAnsi="Calibri"/>
                <w:sz w:val="24"/>
                <w:szCs w:val="24"/>
              </w:rPr>
              <w:t>; Design and Manufacturing 5</w:t>
            </w:r>
          </w:p>
        </w:tc>
      </w:tr>
      <w:tr w:rsidR="00333013" w:rsidRPr="0065763B">
        <w:tc>
          <w:tcPr>
            <w:tcW w:w="2988" w:type="dxa"/>
          </w:tcPr>
          <w:p w:rsidR="00333013" w:rsidRPr="0065763B" w:rsidRDefault="00333013" w:rsidP="00333013">
            <w:pPr>
              <w:pStyle w:val="Resumetext"/>
              <w:rPr>
                <w:rFonts w:ascii="Calibri" w:hAnsi="Calibri"/>
                <w:b/>
                <w:bCs/>
                <w:sz w:val="24"/>
                <w:szCs w:val="24"/>
              </w:rPr>
            </w:pPr>
            <w:r w:rsidRPr="0065763B">
              <w:rPr>
                <w:rFonts w:ascii="Calibri" w:hAnsi="Calibri"/>
                <w:b/>
                <w:bCs/>
                <w:sz w:val="24"/>
                <w:szCs w:val="24"/>
              </w:rPr>
              <w:t>Education:</w:t>
            </w:r>
          </w:p>
        </w:tc>
        <w:tc>
          <w:tcPr>
            <w:tcW w:w="6480" w:type="dxa"/>
          </w:tcPr>
          <w:p w:rsidR="00333013" w:rsidRPr="0065763B" w:rsidRDefault="00333013" w:rsidP="00333013">
            <w:pPr>
              <w:pStyle w:val="Resumetext"/>
              <w:rPr>
                <w:rFonts w:ascii="Calibri" w:hAnsi="Calibri"/>
                <w:sz w:val="24"/>
                <w:szCs w:val="24"/>
              </w:rPr>
            </w:pPr>
            <w:r w:rsidRPr="0065763B">
              <w:rPr>
                <w:rFonts w:ascii="Calibri" w:hAnsi="Calibri"/>
                <w:sz w:val="24"/>
                <w:szCs w:val="24"/>
              </w:rPr>
              <w:t>M.S./1978/Engineering Management (minor Law)/Drexel University, Philadelphia, PA</w:t>
            </w:r>
          </w:p>
          <w:p w:rsidR="00333013" w:rsidRPr="0065763B" w:rsidRDefault="00333013" w:rsidP="00333013">
            <w:pPr>
              <w:pStyle w:val="Resumetext"/>
              <w:rPr>
                <w:rFonts w:ascii="Calibri" w:hAnsi="Calibri"/>
                <w:sz w:val="24"/>
                <w:szCs w:val="24"/>
              </w:rPr>
            </w:pPr>
            <w:r w:rsidRPr="0065763B">
              <w:rPr>
                <w:rFonts w:ascii="Calibri" w:hAnsi="Calibri"/>
                <w:sz w:val="24"/>
                <w:szCs w:val="24"/>
              </w:rPr>
              <w:t>B.S./1971/Mechanical Engineering (minor Economics)/Carnegie Mellon University, Pittsburgh, PA</w:t>
            </w:r>
          </w:p>
          <w:p w:rsidR="00333013" w:rsidRPr="0065763B" w:rsidRDefault="00333013" w:rsidP="00333013">
            <w:pPr>
              <w:pStyle w:val="Resumetext"/>
              <w:rPr>
                <w:rFonts w:ascii="Calibri" w:hAnsi="Calibri"/>
                <w:b/>
                <w:shadow/>
                <w:sz w:val="24"/>
                <w:szCs w:val="24"/>
              </w:rPr>
            </w:pPr>
            <w:r w:rsidRPr="0065763B">
              <w:rPr>
                <w:rFonts w:ascii="Calibri" w:hAnsi="Calibri"/>
                <w:sz w:val="24"/>
                <w:szCs w:val="24"/>
              </w:rPr>
              <w:t>Essentials of Emergency Preparedness—PA AWWA</w:t>
            </w:r>
          </w:p>
          <w:p w:rsidR="00333013" w:rsidRPr="0065763B" w:rsidRDefault="00333013" w:rsidP="00333013">
            <w:pPr>
              <w:pStyle w:val="Resumetext"/>
              <w:rPr>
                <w:rFonts w:ascii="Calibri" w:hAnsi="Calibri"/>
                <w:sz w:val="24"/>
                <w:szCs w:val="24"/>
              </w:rPr>
            </w:pPr>
            <w:r w:rsidRPr="0065763B">
              <w:rPr>
                <w:rFonts w:ascii="Calibri" w:hAnsi="Calibri"/>
                <w:sz w:val="24"/>
                <w:szCs w:val="24"/>
              </w:rPr>
              <w:t>Planning, Zoning and Land Use Courses</w:t>
            </w:r>
          </w:p>
          <w:p w:rsidR="00333013" w:rsidRPr="0065763B" w:rsidRDefault="00333013" w:rsidP="00333013">
            <w:pPr>
              <w:pStyle w:val="Resumetext"/>
              <w:rPr>
                <w:rFonts w:ascii="Calibri" w:hAnsi="Calibri"/>
                <w:sz w:val="24"/>
                <w:szCs w:val="24"/>
              </w:rPr>
            </w:pPr>
            <w:r w:rsidRPr="0065763B">
              <w:rPr>
                <w:rFonts w:ascii="Calibri" w:hAnsi="Calibri"/>
                <w:sz w:val="24"/>
                <w:szCs w:val="24"/>
              </w:rPr>
              <w:t xml:space="preserve">   Rutgers University, </w:t>
            </w:r>
          </w:p>
          <w:p w:rsidR="00333013" w:rsidRPr="0065763B" w:rsidRDefault="00333013" w:rsidP="00333013">
            <w:pPr>
              <w:pStyle w:val="Resumetext"/>
              <w:rPr>
                <w:rFonts w:ascii="Calibri" w:hAnsi="Calibri"/>
                <w:sz w:val="24"/>
                <w:szCs w:val="24"/>
              </w:rPr>
            </w:pPr>
            <w:r w:rsidRPr="0065763B">
              <w:rPr>
                <w:rFonts w:ascii="Calibri" w:hAnsi="Calibri"/>
                <w:sz w:val="24"/>
                <w:szCs w:val="24"/>
              </w:rPr>
              <w:t xml:space="preserve">   PA Governor’s Center for Local Government Services </w:t>
            </w:r>
          </w:p>
          <w:p w:rsidR="00333013" w:rsidRPr="0065763B" w:rsidRDefault="00333013" w:rsidP="00333013">
            <w:pPr>
              <w:pStyle w:val="Resumetext"/>
              <w:rPr>
                <w:rFonts w:ascii="Calibri" w:hAnsi="Calibri"/>
                <w:sz w:val="24"/>
                <w:szCs w:val="24"/>
              </w:rPr>
            </w:pPr>
            <w:r w:rsidRPr="0065763B">
              <w:rPr>
                <w:rFonts w:ascii="Calibri" w:hAnsi="Calibri"/>
                <w:sz w:val="24"/>
                <w:szCs w:val="24"/>
              </w:rPr>
              <w:t xml:space="preserve">   </w:t>
            </w:r>
            <w:proofErr w:type="spellStart"/>
            <w:r w:rsidRPr="0065763B">
              <w:rPr>
                <w:rFonts w:ascii="Calibri" w:hAnsi="Calibri"/>
                <w:sz w:val="24"/>
                <w:szCs w:val="24"/>
              </w:rPr>
              <w:t>Lorman</w:t>
            </w:r>
            <w:proofErr w:type="spellEnd"/>
            <w:r w:rsidRPr="0065763B">
              <w:rPr>
                <w:rFonts w:ascii="Calibri" w:hAnsi="Calibri"/>
                <w:sz w:val="24"/>
                <w:szCs w:val="24"/>
              </w:rPr>
              <w:t xml:space="preserve"> Education Services</w:t>
            </w:r>
          </w:p>
          <w:p w:rsidR="00333013" w:rsidRPr="0065763B" w:rsidRDefault="00333013" w:rsidP="00333013">
            <w:pPr>
              <w:pStyle w:val="Resumetext"/>
              <w:rPr>
                <w:rFonts w:ascii="Calibri" w:hAnsi="Calibri"/>
                <w:b/>
                <w:shadow/>
                <w:sz w:val="24"/>
                <w:szCs w:val="24"/>
              </w:rPr>
            </w:pPr>
            <w:r w:rsidRPr="0065763B">
              <w:rPr>
                <w:rFonts w:ascii="Calibri" w:hAnsi="Calibri"/>
                <w:sz w:val="24"/>
                <w:szCs w:val="24"/>
              </w:rPr>
              <w:t>Arbitration and Mediation Training Courses—American Arbitration Association</w:t>
            </w:r>
          </w:p>
          <w:p w:rsidR="00333013" w:rsidRPr="0065763B" w:rsidRDefault="00333013" w:rsidP="00333013">
            <w:pPr>
              <w:pStyle w:val="Resumetext"/>
              <w:rPr>
                <w:rFonts w:ascii="Calibri" w:hAnsi="Calibri"/>
                <w:sz w:val="24"/>
                <w:szCs w:val="24"/>
              </w:rPr>
            </w:pPr>
          </w:p>
        </w:tc>
      </w:tr>
      <w:tr w:rsidR="00333013" w:rsidRPr="0065763B">
        <w:tc>
          <w:tcPr>
            <w:tcW w:w="2988" w:type="dxa"/>
            <w:tcBorders>
              <w:bottom w:val="single" w:sz="12" w:space="0" w:color="auto"/>
            </w:tcBorders>
          </w:tcPr>
          <w:p w:rsidR="00333013" w:rsidRPr="0065763B" w:rsidRDefault="00333013" w:rsidP="00333013">
            <w:pPr>
              <w:pStyle w:val="Resumetext"/>
              <w:rPr>
                <w:rFonts w:ascii="Calibri" w:hAnsi="Calibri"/>
                <w:b/>
                <w:bCs/>
                <w:sz w:val="24"/>
                <w:szCs w:val="24"/>
              </w:rPr>
            </w:pPr>
            <w:r w:rsidRPr="0065763B">
              <w:rPr>
                <w:rFonts w:ascii="Calibri" w:hAnsi="Calibri"/>
                <w:b/>
                <w:bCs/>
                <w:sz w:val="24"/>
                <w:szCs w:val="24"/>
              </w:rPr>
              <w:t>Professional Licenses</w:t>
            </w:r>
          </w:p>
        </w:tc>
        <w:tc>
          <w:tcPr>
            <w:tcW w:w="6480" w:type="dxa"/>
            <w:tcBorders>
              <w:bottom w:val="single" w:sz="12" w:space="0" w:color="auto"/>
            </w:tcBorders>
          </w:tcPr>
          <w:p w:rsidR="00333013" w:rsidRPr="0065763B" w:rsidRDefault="00333013" w:rsidP="00333013">
            <w:pPr>
              <w:pStyle w:val="Resumetext"/>
              <w:rPr>
                <w:rFonts w:ascii="Calibri" w:hAnsi="Calibri"/>
                <w:sz w:val="24"/>
                <w:szCs w:val="24"/>
              </w:rPr>
            </w:pPr>
            <w:r w:rsidRPr="0065763B">
              <w:rPr>
                <w:rFonts w:ascii="Calibri" w:hAnsi="Calibri"/>
                <w:sz w:val="24"/>
                <w:szCs w:val="24"/>
              </w:rPr>
              <w:t xml:space="preserve">Professional Engineer – Pennsylvania (active) &amp; New Jersey (inactive) </w:t>
            </w:r>
          </w:p>
          <w:p w:rsidR="00333013" w:rsidRPr="0065763B" w:rsidRDefault="00333013" w:rsidP="00333013">
            <w:pPr>
              <w:pStyle w:val="Resumetext"/>
              <w:rPr>
                <w:rFonts w:ascii="Calibri" w:hAnsi="Calibri"/>
                <w:sz w:val="24"/>
                <w:szCs w:val="24"/>
              </w:rPr>
            </w:pPr>
            <w:r w:rsidRPr="0065763B">
              <w:rPr>
                <w:rFonts w:ascii="Calibri" w:hAnsi="Calibri"/>
                <w:sz w:val="24"/>
                <w:szCs w:val="24"/>
              </w:rPr>
              <w:t>Professional Planner – New Jersey (inactive)</w:t>
            </w:r>
          </w:p>
        </w:tc>
      </w:tr>
    </w:tbl>
    <w:p w:rsidR="00333013" w:rsidRPr="0065763B" w:rsidRDefault="00333013" w:rsidP="00333013">
      <w:pPr>
        <w:pStyle w:val="ResumeHeading"/>
        <w:rPr>
          <w:rFonts w:ascii="Calibri" w:hAnsi="Calibri"/>
        </w:rPr>
      </w:pPr>
      <w:r w:rsidRPr="0065763B">
        <w:rPr>
          <w:rFonts w:ascii="Calibri" w:hAnsi="Calibri"/>
        </w:rPr>
        <w:t>Key Qualifications:</w:t>
      </w:r>
    </w:p>
    <w:p w:rsidR="00333013" w:rsidRPr="0065763B" w:rsidRDefault="00333013" w:rsidP="00333013">
      <w:pPr>
        <w:pStyle w:val="BodyText"/>
        <w:jc w:val="both"/>
        <w:rPr>
          <w:szCs w:val="24"/>
        </w:rPr>
      </w:pPr>
      <w:r w:rsidRPr="0065763B">
        <w:rPr>
          <w:szCs w:val="24"/>
        </w:rPr>
        <w:t xml:space="preserve">Howard Solganick has been actively engaged in the utility industry for over 35 years.  His experience spans consulting engagements, business development and significant utility operating positions.  As a Principal at Energy Tactics &amp; Services, </w:t>
      </w:r>
      <w:proofErr w:type="gramStart"/>
      <w:r w:rsidRPr="0065763B">
        <w:rPr>
          <w:szCs w:val="24"/>
        </w:rPr>
        <w:t>Inc.</w:t>
      </w:r>
      <w:proofErr w:type="gramEnd"/>
      <w:r w:rsidRPr="0065763B">
        <w:rPr>
          <w:szCs w:val="24"/>
        </w:rPr>
        <w:t xml:space="preserve"> he is responsible for business development, engagement management, and execution.  He has led and/or participated in consulting projects to develop, design, optimize and implement both traditional utility operations and e-commerce businesses.  Mr. Solganick has structured operating elements and business ventures, negotiated high value medium and long-term contracts, and implemented business systems, operating functions and profit centers.  He has assisted new entrants to develop products and services for introduction to the utility and energy marketplace.  He has also acted as an expert witness and arbitrator in a number of utility and regulatory areas and has extensive experience in regulatory relations.  </w:t>
      </w:r>
    </w:p>
    <w:p w:rsidR="00333013" w:rsidRPr="0065763B" w:rsidRDefault="00333013" w:rsidP="00333013">
      <w:pPr>
        <w:pStyle w:val="ResumeHeadingindent"/>
        <w:rPr>
          <w:rFonts w:ascii="Calibri" w:hAnsi="Calibri"/>
          <w:sz w:val="24"/>
          <w:szCs w:val="24"/>
        </w:rPr>
      </w:pPr>
      <w:r>
        <w:rPr>
          <w:rFonts w:ascii="Calibri" w:hAnsi="Calibri"/>
          <w:sz w:val="24"/>
          <w:szCs w:val="24"/>
        </w:rPr>
        <w:br w:type="page"/>
      </w:r>
      <w:r w:rsidRPr="0065763B">
        <w:rPr>
          <w:rFonts w:ascii="Calibri" w:hAnsi="Calibri"/>
          <w:sz w:val="24"/>
          <w:szCs w:val="24"/>
        </w:rPr>
        <w:t>Areas of Expertise</w:t>
      </w:r>
    </w:p>
    <w:p w:rsidR="00333013" w:rsidRPr="0065763B" w:rsidRDefault="00333013" w:rsidP="00EC32E4">
      <w:pPr>
        <w:pStyle w:val="Resumebulletindent"/>
        <w:numPr>
          <w:ilvl w:val="0"/>
          <w:numId w:val="101"/>
        </w:numPr>
        <w:rPr>
          <w:rFonts w:ascii="Calibri" w:hAnsi="Calibri"/>
          <w:sz w:val="24"/>
          <w:szCs w:val="24"/>
        </w:rPr>
      </w:pPr>
      <w:r w:rsidRPr="0065763B">
        <w:rPr>
          <w:rFonts w:ascii="Calibri" w:hAnsi="Calibri"/>
          <w:sz w:val="24"/>
          <w:szCs w:val="24"/>
        </w:rPr>
        <w:t xml:space="preserve">Operating responsibility and expert testimony in utility planning and operations including </w:t>
      </w:r>
      <w:r w:rsidR="008310BB">
        <w:rPr>
          <w:rFonts w:ascii="Calibri" w:hAnsi="Calibri"/>
          <w:sz w:val="24"/>
          <w:szCs w:val="24"/>
        </w:rPr>
        <w:t>energy supply</w:t>
      </w:r>
      <w:r w:rsidRPr="0065763B">
        <w:rPr>
          <w:rFonts w:ascii="Calibri" w:hAnsi="Calibri"/>
          <w:sz w:val="24"/>
          <w:szCs w:val="24"/>
        </w:rPr>
        <w:t>, transmission, distribution and customer service operations, capacity and system planning, and regulatory issues such as rate design and cost of service, revenue decoupling, tariff administration</w:t>
      </w:r>
    </w:p>
    <w:p w:rsidR="00333013" w:rsidRPr="0065763B" w:rsidRDefault="00333013" w:rsidP="00EC32E4">
      <w:pPr>
        <w:pStyle w:val="Resumebulletindent"/>
        <w:numPr>
          <w:ilvl w:val="0"/>
          <w:numId w:val="101"/>
        </w:numPr>
        <w:rPr>
          <w:rFonts w:ascii="Calibri" w:hAnsi="Calibri"/>
          <w:sz w:val="24"/>
          <w:szCs w:val="24"/>
        </w:rPr>
      </w:pPr>
      <w:r w:rsidRPr="0065763B">
        <w:rPr>
          <w:rFonts w:ascii="Calibri" w:hAnsi="Calibri"/>
          <w:sz w:val="24"/>
          <w:szCs w:val="24"/>
        </w:rPr>
        <w:t>Operational reviews and expert testimony for outage management and preparation, customer communications, material and support logistics, restoration effectiveness and associated costs</w:t>
      </w:r>
    </w:p>
    <w:p w:rsidR="00333013" w:rsidRPr="0065763B" w:rsidRDefault="00333013" w:rsidP="00EC32E4">
      <w:pPr>
        <w:pStyle w:val="Resumebulletindent"/>
        <w:numPr>
          <w:ilvl w:val="0"/>
          <w:numId w:val="101"/>
        </w:numPr>
        <w:rPr>
          <w:rFonts w:ascii="Calibri" w:hAnsi="Calibri"/>
          <w:sz w:val="24"/>
          <w:szCs w:val="24"/>
        </w:rPr>
      </w:pPr>
      <w:r w:rsidRPr="0065763B">
        <w:rPr>
          <w:rFonts w:ascii="Calibri" w:hAnsi="Calibri"/>
          <w:sz w:val="24"/>
          <w:szCs w:val="24"/>
        </w:rPr>
        <w:t xml:space="preserve">Regulatory and media relations and management for high profile situations – transmission line </w:t>
      </w:r>
      <w:proofErr w:type="spellStart"/>
      <w:r w:rsidRPr="0065763B">
        <w:rPr>
          <w:rFonts w:ascii="Calibri" w:hAnsi="Calibri"/>
          <w:sz w:val="24"/>
          <w:szCs w:val="24"/>
        </w:rPr>
        <w:t>siting</w:t>
      </w:r>
      <w:proofErr w:type="spellEnd"/>
      <w:r w:rsidRPr="0065763B">
        <w:rPr>
          <w:rFonts w:ascii="Calibri" w:hAnsi="Calibri"/>
          <w:sz w:val="24"/>
          <w:szCs w:val="24"/>
        </w:rPr>
        <w:t xml:space="preserve"> and approvals, </w:t>
      </w:r>
      <w:proofErr w:type="spellStart"/>
      <w:r w:rsidRPr="0065763B">
        <w:rPr>
          <w:rFonts w:ascii="Calibri" w:hAnsi="Calibri"/>
          <w:sz w:val="24"/>
          <w:szCs w:val="24"/>
        </w:rPr>
        <w:t>powerplant</w:t>
      </w:r>
      <w:proofErr w:type="spellEnd"/>
      <w:r w:rsidRPr="0065763B">
        <w:rPr>
          <w:rFonts w:ascii="Calibri" w:hAnsi="Calibri"/>
          <w:sz w:val="24"/>
          <w:szCs w:val="24"/>
        </w:rPr>
        <w:t xml:space="preserve"> </w:t>
      </w:r>
      <w:proofErr w:type="spellStart"/>
      <w:r w:rsidRPr="0065763B">
        <w:rPr>
          <w:rFonts w:ascii="Calibri" w:hAnsi="Calibri"/>
          <w:sz w:val="24"/>
          <w:szCs w:val="24"/>
        </w:rPr>
        <w:t>siting</w:t>
      </w:r>
      <w:proofErr w:type="spellEnd"/>
      <w:r w:rsidRPr="0065763B">
        <w:rPr>
          <w:rFonts w:ascii="Calibri" w:hAnsi="Calibri"/>
          <w:sz w:val="24"/>
          <w:szCs w:val="24"/>
        </w:rPr>
        <w:t xml:space="preserve"> and certificate of need processes and potential mass outages</w:t>
      </w:r>
    </w:p>
    <w:p w:rsidR="00333013" w:rsidRPr="0065763B" w:rsidRDefault="00333013" w:rsidP="00EC32E4">
      <w:pPr>
        <w:pStyle w:val="Resumebulletindent"/>
        <w:numPr>
          <w:ilvl w:val="0"/>
          <w:numId w:val="101"/>
        </w:numPr>
        <w:rPr>
          <w:rFonts w:ascii="Calibri" w:hAnsi="Calibri"/>
          <w:sz w:val="24"/>
          <w:szCs w:val="24"/>
        </w:rPr>
      </w:pPr>
      <w:r w:rsidRPr="0065763B">
        <w:rPr>
          <w:rFonts w:ascii="Calibri" w:hAnsi="Calibri"/>
          <w:sz w:val="24"/>
          <w:szCs w:val="24"/>
        </w:rPr>
        <w:t xml:space="preserve">Pre-audit counseling, management audit planning and implementation and post audit tracking and regulatory relations </w:t>
      </w:r>
    </w:p>
    <w:p w:rsidR="00333013" w:rsidRPr="0065763B" w:rsidRDefault="00333013" w:rsidP="00EC32E4">
      <w:pPr>
        <w:pStyle w:val="Resumebulletindent"/>
        <w:numPr>
          <w:ilvl w:val="0"/>
          <w:numId w:val="101"/>
        </w:numPr>
        <w:rPr>
          <w:rFonts w:ascii="Calibri" w:hAnsi="Calibri"/>
          <w:sz w:val="24"/>
          <w:szCs w:val="24"/>
        </w:rPr>
      </w:pPr>
      <w:r w:rsidRPr="0065763B">
        <w:rPr>
          <w:rFonts w:ascii="Calibri" w:hAnsi="Calibri"/>
          <w:sz w:val="24"/>
          <w:szCs w:val="24"/>
        </w:rPr>
        <w:t>Arbitration and mediation for high dollar value energy dispute resolution</w:t>
      </w:r>
    </w:p>
    <w:p w:rsidR="00333013" w:rsidRPr="0065763B" w:rsidRDefault="00333013" w:rsidP="00333013">
      <w:pPr>
        <w:pStyle w:val="Resumetextindent"/>
        <w:rPr>
          <w:rFonts w:ascii="Calibri" w:hAnsi="Calibri"/>
          <w:sz w:val="24"/>
          <w:szCs w:val="24"/>
        </w:rPr>
      </w:pPr>
    </w:p>
    <w:p w:rsidR="00333013" w:rsidRPr="0065763B" w:rsidRDefault="00333013" w:rsidP="00333013">
      <w:pPr>
        <w:pStyle w:val="ResumeHeadingindent"/>
        <w:rPr>
          <w:rFonts w:ascii="Calibri" w:hAnsi="Calibri"/>
          <w:sz w:val="24"/>
          <w:szCs w:val="24"/>
        </w:rPr>
      </w:pPr>
      <w:r w:rsidRPr="0065763B">
        <w:rPr>
          <w:rFonts w:ascii="Calibri" w:hAnsi="Calibri"/>
          <w:sz w:val="24"/>
          <w:szCs w:val="24"/>
        </w:rPr>
        <w:t>Selected Professional Experience:</w:t>
      </w:r>
    </w:p>
    <w:p w:rsidR="00333013" w:rsidRPr="0065763B" w:rsidRDefault="00333013" w:rsidP="00333013">
      <w:pPr>
        <w:pStyle w:val="Resumebulletindent"/>
        <w:numPr>
          <w:ilvl w:val="0"/>
          <w:numId w:val="0"/>
        </w:numPr>
        <w:ind w:firstLine="360"/>
        <w:rPr>
          <w:rFonts w:ascii="Calibri" w:hAnsi="Calibri"/>
          <w:b/>
          <w:sz w:val="24"/>
          <w:szCs w:val="24"/>
          <w:u w:val="single"/>
        </w:rPr>
      </w:pPr>
      <w:r w:rsidRPr="0065763B">
        <w:rPr>
          <w:rFonts w:ascii="Calibri" w:hAnsi="Calibri"/>
          <w:b/>
          <w:sz w:val="24"/>
          <w:szCs w:val="24"/>
          <w:u w:val="single"/>
        </w:rPr>
        <w:t>Management Audits</w:t>
      </w:r>
    </w:p>
    <w:p w:rsidR="00333013" w:rsidRPr="0065763B" w:rsidRDefault="00333013" w:rsidP="00333013">
      <w:pPr>
        <w:pStyle w:val="Resumebulletindent"/>
        <w:numPr>
          <w:ilvl w:val="0"/>
          <w:numId w:val="0"/>
        </w:numPr>
        <w:ind w:left="360"/>
        <w:rPr>
          <w:rFonts w:ascii="Calibri" w:hAnsi="Calibri"/>
          <w:sz w:val="24"/>
          <w:szCs w:val="24"/>
        </w:rPr>
      </w:pPr>
      <w:r w:rsidRPr="0065763B">
        <w:rPr>
          <w:rFonts w:ascii="Calibri" w:hAnsi="Calibri"/>
          <w:sz w:val="24"/>
          <w:szCs w:val="24"/>
        </w:rPr>
        <w:t xml:space="preserve">Management audits provide a window into the business and operations of a utility.  </w:t>
      </w:r>
      <w:proofErr w:type="gramStart"/>
      <w:r w:rsidRPr="0065763B">
        <w:rPr>
          <w:rFonts w:ascii="Calibri" w:hAnsi="Calibri"/>
          <w:sz w:val="24"/>
          <w:szCs w:val="24"/>
        </w:rPr>
        <w:t xml:space="preserve">Some audits </w:t>
      </w:r>
      <w:r>
        <w:rPr>
          <w:rFonts w:ascii="Calibri" w:hAnsi="Calibri"/>
          <w:sz w:val="24"/>
          <w:szCs w:val="24"/>
        </w:rPr>
        <w:t>were</w:t>
      </w:r>
      <w:r w:rsidRPr="0065763B">
        <w:rPr>
          <w:rFonts w:ascii="Calibri" w:hAnsi="Calibri"/>
          <w:sz w:val="24"/>
          <w:szCs w:val="24"/>
        </w:rPr>
        <w:t xml:space="preserve"> required by State Commissions or other government agencies</w:t>
      </w:r>
      <w:proofErr w:type="gramEnd"/>
      <w:r w:rsidRPr="0065763B">
        <w:rPr>
          <w:rFonts w:ascii="Calibri" w:hAnsi="Calibri"/>
          <w:sz w:val="24"/>
          <w:szCs w:val="24"/>
        </w:rPr>
        <w:t>, while others are at the request of executive management as a matter of understanding how to improve its business model.</w:t>
      </w:r>
    </w:p>
    <w:p w:rsidR="00333013" w:rsidRPr="0065763B" w:rsidRDefault="00333013" w:rsidP="00EC32E4">
      <w:pPr>
        <w:pStyle w:val="Resumebulletindent"/>
        <w:numPr>
          <w:ilvl w:val="0"/>
          <w:numId w:val="102"/>
        </w:numPr>
        <w:rPr>
          <w:rFonts w:ascii="Calibri" w:hAnsi="Calibri"/>
          <w:sz w:val="24"/>
          <w:szCs w:val="24"/>
        </w:rPr>
      </w:pPr>
      <w:r w:rsidRPr="0065763B">
        <w:rPr>
          <w:rFonts w:ascii="Calibri" w:hAnsi="Calibri"/>
          <w:sz w:val="24"/>
          <w:szCs w:val="24"/>
        </w:rPr>
        <w:t>CT - Connecticut Light &amp; Power Company (2008)</w:t>
      </w:r>
    </w:p>
    <w:p w:rsidR="00333013" w:rsidRPr="0065763B" w:rsidRDefault="00333013" w:rsidP="00EC32E4">
      <w:pPr>
        <w:pStyle w:val="Resumebulletindent"/>
        <w:numPr>
          <w:ilvl w:val="0"/>
          <w:numId w:val="102"/>
        </w:numPr>
        <w:rPr>
          <w:rFonts w:ascii="Calibri" w:hAnsi="Calibri"/>
          <w:sz w:val="24"/>
          <w:szCs w:val="24"/>
        </w:rPr>
      </w:pPr>
      <w:r w:rsidRPr="0065763B">
        <w:rPr>
          <w:rFonts w:ascii="Calibri" w:hAnsi="Calibri"/>
          <w:sz w:val="24"/>
          <w:szCs w:val="24"/>
        </w:rPr>
        <w:t>OR - Northwest Natural Gas (2005)</w:t>
      </w:r>
    </w:p>
    <w:p w:rsidR="00333013" w:rsidRPr="0065763B" w:rsidRDefault="00333013" w:rsidP="00EC32E4">
      <w:pPr>
        <w:pStyle w:val="Resumebulletindent"/>
        <w:numPr>
          <w:ilvl w:val="0"/>
          <w:numId w:val="102"/>
        </w:numPr>
        <w:rPr>
          <w:rFonts w:ascii="Calibri" w:hAnsi="Calibri"/>
          <w:sz w:val="24"/>
          <w:szCs w:val="24"/>
        </w:rPr>
      </w:pPr>
      <w:r w:rsidRPr="0065763B">
        <w:rPr>
          <w:rFonts w:ascii="Calibri" w:hAnsi="Calibri"/>
          <w:sz w:val="24"/>
          <w:szCs w:val="24"/>
        </w:rPr>
        <w:t>OH – Columbia Natural Gas (2008)</w:t>
      </w:r>
    </w:p>
    <w:p w:rsidR="00333013" w:rsidRDefault="00333013" w:rsidP="00EC32E4">
      <w:pPr>
        <w:pStyle w:val="Resumebulletindent"/>
        <w:numPr>
          <w:ilvl w:val="0"/>
          <w:numId w:val="102"/>
        </w:numPr>
        <w:rPr>
          <w:rFonts w:ascii="Calibri" w:hAnsi="Calibri"/>
          <w:sz w:val="24"/>
          <w:szCs w:val="24"/>
        </w:rPr>
      </w:pPr>
      <w:r w:rsidRPr="0065763B">
        <w:rPr>
          <w:rFonts w:ascii="Calibri" w:hAnsi="Calibri"/>
          <w:sz w:val="24"/>
          <w:szCs w:val="24"/>
        </w:rPr>
        <w:t>OH – Duke Energy (2008)</w:t>
      </w:r>
    </w:p>
    <w:p w:rsidR="008310BB" w:rsidRPr="00894577" w:rsidRDefault="008310BB" w:rsidP="00EC32E4">
      <w:pPr>
        <w:pStyle w:val="Resumebulletindent"/>
        <w:numPr>
          <w:ilvl w:val="0"/>
          <w:numId w:val="102"/>
        </w:numPr>
        <w:rPr>
          <w:rFonts w:ascii="Calibri" w:hAnsi="Calibri"/>
          <w:sz w:val="24"/>
          <w:szCs w:val="24"/>
        </w:rPr>
      </w:pPr>
      <w:r>
        <w:rPr>
          <w:rFonts w:ascii="Calibri" w:hAnsi="Calibri"/>
          <w:sz w:val="24"/>
          <w:szCs w:val="24"/>
        </w:rPr>
        <w:t xml:space="preserve">NJ - </w:t>
      </w:r>
      <w:r w:rsidRPr="0065763B">
        <w:rPr>
          <w:rFonts w:ascii="Calibri" w:hAnsi="Calibri"/>
          <w:sz w:val="24"/>
          <w:szCs w:val="24"/>
        </w:rPr>
        <w:t xml:space="preserve">Atlantic Electric Company (1985) </w:t>
      </w:r>
      <w:r w:rsidRPr="0065763B">
        <w:rPr>
          <w:rFonts w:ascii="Calibri" w:hAnsi="Calibri"/>
          <w:b/>
          <w:i/>
          <w:sz w:val="24"/>
          <w:szCs w:val="24"/>
        </w:rPr>
        <w:t>Project Manager</w:t>
      </w:r>
    </w:p>
    <w:p w:rsidR="008310BB" w:rsidRPr="0065763B" w:rsidRDefault="008310BB" w:rsidP="008310BB">
      <w:pPr>
        <w:pStyle w:val="Resumebulletindent"/>
        <w:numPr>
          <w:ilvl w:val="0"/>
          <w:numId w:val="0"/>
        </w:numPr>
        <w:ind w:left="360"/>
        <w:rPr>
          <w:rFonts w:ascii="Calibri" w:hAnsi="Calibri"/>
          <w:sz w:val="24"/>
          <w:szCs w:val="24"/>
        </w:rPr>
      </w:pPr>
    </w:p>
    <w:p w:rsidR="00333013" w:rsidRPr="0065763B" w:rsidRDefault="00333013" w:rsidP="00333013">
      <w:pPr>
        <w:pStyle w:val="ResumeHeadingindent"/>
        <w:rPr>
          <w:rFonts w:ascii="Calibri" w:hAnsi="Calibri"/>
          <w:sz w:val="24"/>
          <w:szCs w:val="24"/>
          <w:u w:val="single"/>
        </w:rPr>
      </w:pPr>
      <w:r w:rsidRPr="0065763B">
        <w:rPr>
          <w:rFonts w:ascii="Calibri" w:hAnsi="Calibri"/>
          <w:sz w:val="24"/>
          <w:szCs w:val="24"/>
          <w:u w:val="single"/>
        </w:rPr>
        <w:t>Pre-Management Audit Counsel</w:t>
      </w:r>
    </w:p>
    <w:p w:rsidR="00333013" w:rsidRPr="0065763B" w:rsidRDefault="00333013" w:rsidP="00333013">
      <w:pPr>
        <w:pStyle w:val="Resumebulletindent"/>
        <w:numPr>
          <w:ilvl w:val="0"/>
          <w:numId w:val="0"/>
        </w:numPr>
        <w:ind w:left="360"/>
        <w:rPr>
          <w:rFonts w:ascii="Calibri" w:hAnsi="Calibri"/>
          <w:sz w:val="24"/>
          <w:szCs w:val="24"/>
        </w:rPr>
      </w:pPr>
      <w:r w:rsidRPr="0065763B">
        <w:rPr>
          <w:rFonts w:ascii="Calibri" w:hAnsi="Calibri"/>
          <w:sz w:val="24"/>
          <w:szCs w:val="24"/>
        </w:rPr>
        <w:t>This value-added work typically consists of audit training sessions, high spot reviews, formulating needed audit policies and procedures, developing audit strategies. Managed pre-management audit engagements with the following companies:</w:t>
      </w:r>
    </w:p>
    <w:p w:rsidR="008310BB" w:rsidRPr="0065763B" w:rsidRDefault="008310BB" w:rsidP="00EC32E4">
      <w:pPr>
        <w:pStyle w:val="Resumebulletindent"/>
        <w:numPr>
          <w:ilvl w:val="0"/>
          <w:numId w:val="103"/>
        </w:numPr>
        <w:rPr>
          <w:rFonts w:ascii="Calibri" w:hAnsi="Calibri"/>
          <w:sz w:val="24"/>
          <w:szCs w:val="24"/>
        </w:rPr>
      </w:pPr>
      <w:r>
        <w:rPr>
          <w:rFonts w:ascii="Calibri" w:hAnsi="Calibri"/>
          <w:sz w:val="24"/>
          <w:szCs w:val="24"/>
        </w:rPr>
        <w:t xml:space="preserve">NJ - </w:t>
      </w:r>
      <w:r w:rsidRPr="0065763B">
        <w:rPr>
          <w:rFonts w:ascii="Calibri" w:hAnsi="Calibri"/>
          <w:sz w:val="24"/>
          <w:szCs w:val="24"/>
        </w:rPr>
        <w:t xml:space="preserve">Atlantic Electric Company (1985) </w:t>
      </w:r>
      <w:r w:rsidRPr="0065763B">
        <w:rPr>
          <w:rFonts w:ascii="Calibri" w:hAnsi="Calibri"/>
          <w:b/>
          <w:i/>
          <w:sz w:val="24"/>
          <w:szCs w:val="24"/>
        </w:rPr>
        <w:t>Project Manager</w:t>
      </w:r>
    </w:p>
    <w:p w:rsidR="00333013" w:rsidRPr="0065763B" w:rsidRDefault="00333013" w:rsidP="00EC32E4">
      <w:pPr>
        <w:pStyle w:val="Resumebulletindent"/>
        <w:numPr>
          <w:ilvl w:val="0"/>
          <w:numId w:val="103"/>
        </w:numPr>
        <w:rPr>
          <w:rFonts w:ascii="Calibri" w:hAnsi="Calibri"/>
          <w:sz w:val="24"/>
          <w:szCs w:val="24"/>
        </w:rPr>
      </w:pPr>
      <w:r w:rsidRPr="0065763B">
        <w:rPr>
          <w:rFonts w:ascii="Calibri" w:hAnsi="Calibri"/>
          <w:sz w:val="24"/>
          <w:szCs w:val="24"/>
        </w:rPr>
        <w:t>PA - Philadelphia Gas Works (2000)</w:t>
      </w:r>
    </w:p>
    <w:p w:rsidR="00333013" w:rsidRPr="0065763B" w:rsidRDefault="00333013" w:rsidP="00EC32E4">
      <w:pPr>
        <w:pStyle w:val="Resumebulletindent"/>
        <w:numPr>
          <w:ilvl w:val="0"/>
          <w:numId w:val="103"/>
        </w:numPr>
        <w:rPr>
          <w:rFonts w:ascii="Calibri" w:hAnsi="Calibri"/>
          <w:sz w:val="24"/>
          <w:szCs w:val="24"/>
        </w:rPr>
      </w:pPr>
      <w:r w:rsidRPr="0065763B">
        <w:rPr>
          <w:rFonts w:ascii="Calibri" w:hAnsi="Calibri"/>
          <w:sz w:val="24"/>
          <w:szCs w:val="24"/>
        </w:rPr>
        <w:t>NY - Central Hudson Gas &amp; Electric (2009)</w:t>
      </w:r>
    </w:p>
    <w:p w:rsidR="00333013" w:rsidRPr="0065763B" w:rsidRDefault="00333013" w:rsidP="00333013">
      <w:pPr>
        <w:pStyle w:val="Resumebulletindent"/>
        <w:numPr>
          <w:ilvl w:val="0"/>
          <w:numId w:val="0"/>
        </w:numPr>
        <w:ind w:left="360"/>
        <w:rPr>
          <w:rFonts w:ascii="Calibri" w:hAnsi="Calibri"/>
          <w:sz w:val="24"/>
          <w:szCs w:val="24"/>
        </w:rPr>
      </w:pPr>
    </w:p>
    <w:p w:rsidR="00333013" w:rsidRPr="0065763B" w:rsidRDefault="00333013" w:rsidP="00333013">
      <w:pPr>
        <w:pStyle w:val="Resumebulletindent"/>
        <w:numPr>
          <w:ilvl w:val="0"/>
          <w:numId w:val="0"/>
        </w:numPr>
        <w:ind w:left="360"/>
        <w:rPr>
          <w:rFonts w:ascii="Calibri" w:hAnsi="Calibri"/>
          <w:b/>
          <w:sz w:val="24"/>
          <w:szCs w:val="24"/>
          <w:u w:val="single"/>
        </w:rPr>
      </w:pPr>
      <w:r w:rsidRPr="0065763B">
        <w:rPr>
          <w:rFonts w:ascii="Calibri" w:hAnsi="Calibri"/>
          <w:b/>
          <w:sz w:val="24"/>
          <w:szCs w:val="24"/>
          <w:u w:val="single"/>
        </w:rPr>
        <w:t>Major Emergency Restoration Planning Comprehensive Audits</w:t>
      </w:r>
    </w:p>
    <w:p w:rsidR="00333013" w:rsidRPr="0065763B" w:rsidRDefault="00333013" w:rsidP="00EC32E4">
      <w:pPr>
        <w:pStyle w:val="Resumebulletindent"/>
        <w:numPr>
          <w:ilvl w:val="0"/>
          <w:numId w:val="104"/>
        </w:numPr>
        <w:rPr>
          <w:rFonts w:ascii="Calibri" w:hAnsi="Calibri"/>
          <w:sz w:val="24"/>
          <w:szCs w:val="24"/>
        </w:rPr>
      </w:pPr>
      <w:r w:rsidRPr="0065763B">
        <w:rPr>
          <w:rFonts w:ascii="Calibri" w:hAnsi="Calibri"/>
          <w:sz w:val="24"/>
          <w:szCs w:val="24"/>
        </w:rPr>
        <w:t xml:space="preserve">For a major Northwestern combination utility, performed an in-depth review of its restoration activities </w:t>
      </w:r>
      <w:proofErr w:type="gramStart"/>
      <w:r w:rsidRPr="0065763B">
        <w:rPr>
          <w:rFonts w:ascii="Calibri" w:hAnsi="Calibri"/>
          <w:sz w:val="24"/>
          <w:szCs w:val="24"/>
        </w:rPr>
        <w:t>as a result</w:t>
      </w:r>
      <w:proofErr w:type="gramEnd"/>
      <w:r w:rsidRPr="0065763B">
        <w:rPr>
          <w:rFonts w:ascii="Calibri" w:hAnsi="Calibri"/>
          <w:sz w:val="24"/>
          <w:szCs w:val="24"/>
        </w:rPr>
        <w:t xml:space="preserve"> of a major winter storm event which impacted a significant portion of its customers for over 11 days. The final report offered recommendations to improve the plan and enhance transmission right of way maintenance. Some of the technology enhancements around metering proved to be problematic at the onset of the restoration effort. The report </w:t>
      </w:r>
      <w:proofErr w:type="gramStart"/>
      <w:r w:rsidRPr="0065763B">
        <w:rPr>
          <w:rFonts w:ascii="Calibri" w:hAnsi="Calibri"/>
          <w:sz w:val="24"/>
          <w:szCs w:val="24"/>
        </w:rPr>
        <w:t>was used</w:t>
      </w:r>
      <w:proofErr w:type="gramEnd"/>
      <w:r w:rsidRPr="0065763B">
        <w:rPr>
          <w:rFonts w:ascii="Calibri" w:hAnsi="Calibri"/>
          <w:sz w:val="24"/>
          <w:szCs w:val="24"/>
        </w:rPr>
        <w:t xml:space="preserve"> in the next rate case. </w:t>
      </w:r>
    </w:p>
    <w:p w:rsidR="00333013" w:rsidRPr="0065763B" w:rsidRDefault="00333013" w:rsidP="00EC32E4">
      <w:pPr>
        <w:pStyle w:val="Resumebulletindent"/>
        <w:numPr>
          <w:ilvl w:val="0"/>
          <w:numId w:val="104"/>
        </w:numPr>
        <w:rPr>
          <w:rFonts w:ascii="Calibri" w:hAnsi="Calibri"/>
          <w:sz w:val="24"/>
          <w:szCs w:val="24"/>
        </w:rPr>
      </w:pPr>
      <w:r w:rsidRPr="0065763B">
        <w:rPr>
          <w:rFonts w:ascii="Calibri" w:hAnsi="Calibri"/>
          <w:sz w:val="24"/>
          <w:szCs w:val="24"/>
        </w:rPr>
        <w:t xml:space="preserve">For a major </w:t>
      </w:r>
      <w:proofErr w:type="gramStart"/>
      <w:r w:rsidRPr="0065763B">
        <w:rPr>
          <w:rFonts w:ascii="Calibri" w:hAnsi="Calibri"/>
          <w:sz w:val="24"/>
          <w:szCs w:val="24"/>
        </w:rPr>
        <w:t>mid-Western</w:t>
      </w:r>
      <w:proofErr w:type="gramEnd"/>
      <w:r w:rsidRPr="0065763B">
        <w:rPr>
          <w:rFonts w:ascii="Calibri" w:hAnsi="Calibri"/>
          <w:sz w:val="24"/>
          <w:szCs w:val="24"/>
        </w:rPr>
        <w:t xml:space="preserve"> combination utility performed an in-depth review of its restoration activities as a result of a unique set of summer wind events which caused significant outages to a major portion of their system. Working in conjunction with the Commission Staff and the utility, it was determined that the overall strategy was reasonable but there were a number of tactical improvements necessary. Further, it was determined that ARM solutions were less practical during the onset of the restoration effort, but beneficial during the final stage. </w:t>
      </w:r>
      <w:proofErr w:type="gramStart"/>
      <w:r w:rsidRPr="0065763B">
        <w:rPr>
          <w:rFonts w:ascii="Calibri" w:hAnsi="Calibri"/>
          <w:sz w:val="24"/>
          <w:szCs w:val="24"/>
        </w:rPr>
        <w:t>Made an oral presentation to the PSC Commissioners.</w:t>
      </w:r>
      <w:proofErr w:type="gramEnd"/>
      <w:r w:rsidRPr="0065763B">
        <w:rPr>
          <w:rFonts w:ascii="Calibri" w:hAnsi="Calibri"/>
          <w:sz w:val="24"/>
          <w:szCs w:val="24"/>
        </w:rPr>
        <w:t xml:space="preserve"> The Commission staff and company executives were appreciative of the presentation.</w:t>
      </w:r>
    </w:p>
    <w:p w:rsidR="00333013" w:rsidRPr="008310BB" w:rsidRDefault="00333013" w:rsidP="00EC32E4">
      <w:pPr>
        <w:pStyle w:val="Resumebulletindent"/>
        <w:numPr>
          <w:ilvl w:val="0"/>
          <w:numId w:val="104"/>
        </w:numPr>
        <w:rPr>
          <w:rFonts w:ascii="Calibri" w:hAnsi="Calibri"/>
          <w:sz w:val="24"/>
          <w:szCs w:val="24"/>
        </w:rPr>
      </w:pPr>
      <w:r w:rsidRPr="0065763B">
        <w:rPr>
          <w:rFonts w:ascii="Calibri" w:hAnsi="Calibri"/>
          <w:sz w:val="24"/>
          <w:szCs w:val="24"/>
        </w:rPr>
        <w:t xml:space="preserve">For a major </w:t>
      </w:r>
      <w:proofErr w:type="gramStart"/>
      <w:r w:rsidRPr="0065763B">
        <w:rPr>
          <w:rFonts w:ascii="Calibri" w:hAnsi="Calibri"/>
          <w:sz w:val="24"/>
          <w:szCs w:val="24"/>
        </w:rPr>
        <w:t>Texas</w:t>
      </w:r>
      <w:proofErr w:type="gramEnd"/>
      <w:r w:rsidRPr="0065763B">
        <w:rPr>
          <w:rFonts w:ascii="Calibri" w:hAnsi="Calibri"/>
          <w:sz w:val="24"/>
          <w:szCs w:val="24"/>
        </w:rPr>
        <w:t xml:space="preserve"> utility managed and participated in the comprehensive review of the Company’s post hurricane </w:t>
      </w:r>
      <w:r w:rsidR="008310BB" w:rsidRPr="0065763B">
        <w:rPr>
          <w:rFonts w:ascii="Calibri" w:hAnsi="Calibri"/>
          <w:sz w:val="24"/>
          <w:szCs w:val="24"/>
        </w:rPr>
        <w:t xml:space="preserve">Ike </w:t>
      </w:r>
      <w:r w:rsidRPr="0065763B">
        <w:rPr>
          <w:rFonts w:ascii="Calibri" w:hAnsi="Calibri"/>
          <w:sz w:val="24"/>
          <w:szCs w:val="24"/>
        </w:rPr>
        <w:t xml:space="preserve">restoration efforts.  Ike had caused 98% of the Company’s customers to be without power for up to 18 days. Provided testimony supporting the final report that </w:t>
      </w:r>
      <w:proofErr w:type="gramStart"/>
      <w:r w:rsidRPr="0065763B">
        <w:rPr>
          <w:rFonts w:ascii="Calibri" w:hAnsi="Calibri"/>
          <w:sz w:val="24"/>
          <w:szCs w:val="24"/>
        </w:rPr>
        <w:t>was used</w:t>
      </w:r>
      <w:proofErr w:type="gramEnd"/>
      <w:r w:rsidRPr="0065763B">
        <w:rPr>
          <w:rFonts w:ascii="Calibri" w:hAnsi="Calibri"/>
          <w:sz w:val="24"/>
          <w:szCs w:val="24"/>
        </w:rPr>
        <w:t xml:space="preserve"> as evidence in the Commission approval of $650M in capital expense recovery. In </w:t>
      </w:r>
      <w:proofErr w:type="gramStart"/>
      <w:r w:rsidRPr="0065763B">
        <w:rPr>
          <w:rFonts w:ascii="Calibri" w:hAnsi="Calibri"/>
          <w:sz w:val="24"/>
          <w:szCs w:val="24"/>
        </w:rPr>
        <w:t>addition</w:t>
      </w:r>
      <w:proofErr w:type="gramEnd"/>
      <w:r w:rsidRPr="0065763B">
        <w:rPr>
          <w:rFonts w:ascii="Calibri" w:hAnsi="Calibri"/>
          <w:sz w:val="24"/>
          <w:szCs w:val="24"/>
        </w:rPr>
        <w:t xml:space="preserve"> the report addressed design and maintenance standards. </w:t>
      </w:r>
      <w:r w:rsidRPr="00013953">
        <w:rPr>
          <w:rFonts w:ascii="Calibri" w:hAnsi="Calibri"/>
          <w:sz w:val="24"/>
          <w:szCs w:val="24"/>
        </w:rPr>
        <w:t>Project Manager</w:t>
      </w:r>
    </w:p>
    <w:p w:rsidR="00333013" w:rsidRPr="0065763B" w:rsidRDefault="00333013" w:rsidP="00EC32E4">
      <w:pPr>
        <w:pStyle w:val="Resumebulletindent"/>
        <w:numPr>
          <w:ilvl w:val="0"/>
          <w:numId w:val="104"/>
        </w:numPr>
        <w:rPr>
          <w:rFonts w:ascii="Calibri" w:hAnsi="Calibri"/>
          <w:sz w:val="24"/>
          <w:szCs w:val="24"/>
        </w:rPr>
      </w:pPr>
      <w:r w:rsidRPr="0065763B">
        <w:rPr>
          <w:rFonts w:ascii="Calibri" w:hAnsi="Calibri"/>
          <w:sz w:val="24"/>
          <w:szCs w:val="24"/>
        </w:rPr>
        <w:t xml:space="preserve">For an electric utility developed and justified the conversion of emergency operations from a decentralized to a centralized model that funded a company-wide digital communications system entirely from operating savings and efficiency.  </w:t>
      </w:r>
    </w:p>
    <w:p w:rsidR="00333013" w:rsidRPr="0065763B" w:rsidRDefault="00333013" w:rsidP="00333013">
      <w:pPr>
        <w:pStyle w:val="ResumeHeading"/>
        <w:rPr>
          <w:rFonts w:ascii="Calibri" w:hAnsi="Calibri"/>
        </w:rPr>
      </w:pPr>
      <w:r w:rsidRPr="0065763B">
        <w:rPr>
          <w:rFonts w:ascii="Calibri" w:hAnsi="Calibri"/>
        </w:rPr>
        <w:t>Rates &amp; Regulatory</w:t>
      </w:r>
    </w:p>
    <w:p w:rsidR="00333013" w:rsidRPr="0065763B" w:rsidRDefault="00333013" w:rsidP="00EC32E4">
      <w:pPr>
        <w:pStyle w:val="Resumebulletindent"/>
        <w:numPr>
          <w:ilvl w:val="0"/>
          <w:numId w:val="104"/>
        </w:numPr>
        <w:rPr>
          <w:rFonts w:ascii="Calibri" w:hAnsi="Calibri"/>
          <w:sz w:val="24"/>
          <w:szCs w:val="24"/>
        </w:rPr>
      </w:pPr>
      <w:r w:rsidRPr="0065763B">
        <w:rPr>
          <w:rFonts w:ascii="Calibri" w:hAnsi="Calibri"/>
          <w:sz w:val="24"/>
          <w:szCs w:val="24"/>
        </w:rPr>
        <w:t xml:space="preserve">As a consultant for a New England Public Utilities Commission performed regulatory audits of an electric utility and a focused audit of a new customer service and billing installation.  </w:t>
      </w:r>
      <w:proofErr w:type="gramStart"/>
      <w:r w:rsidRPr="0065763B">
        <w:rPr>
          <w:rFonts w:ascii="Calibri" w:hAnsi="Calibri"/>
          <w:sz w:val="24"/>
          <w:szCs w:val="24"/>
        </w:rPr>
        <w:t>Covered system operations, engineering, capital budgeting, construction management, demand side management programs, marketing and community relations.</w:t>
      </w:r>
      <w:proofErr w:type="gramEnd"/>
      <w:r w:rsidRPr="0065763B">
        <w:rPr>
          <w:rFonts w:ascii="Calibri" w:hAnsi="Calibri"/>
          <w:sz w:val="24"/>
          <w:szCs w:val="24"/>
        </w:rPr>
        <w:t xml:space="preserve">    </w:t>
      </w:r>
    </w:p>
    <w:p w:rsidR="00333013" w:rsidRPr="0065763B" w:rsidRDefault="00333013" w:rsidP="00EC32E4">
      <w:pPr>
        <w:pStyle w:val="Resumebulletindent"/>
        <w:numPr>
          <w:ilvl w:val="0"/>
          <w:numId w:val="104"/>
        </w:numPr>
        <w:rPr>
          <w:rFonts w:ascii="Calibri" w:hAnsi="Calibri"/>
          <w:sz w:val="24"/>
          <w:szCs w:val="24"/>
        </w:rPr>
      </w:pPr>
      <w:r w:rsidRPr="0065763B">
        <w:rPr>
          <w:rFonts w:ascii="Calibri" w:hAnsi="Calibri"/>
          <w:sz w:val="24"/>
          <w:szCs w:val="24"/>
        </w:rPr>
        <w:t xml:space="preserve">As a consultant for a Midwestern Public Utilities Commission </w:t>
      </w:r>
      <w:proofErr w:type="gramStart"/>
      <w:r w:rsidRPr="0065763B">
        <w:rPr>
          <w:rFonts w:ascii="Calibri" w:hAnsi="Calibri"/>
          <w:sz w:val="24"/>
          <w:szCs w:val="24"/>
        </w:rPr>
        <w:t>performed</w:t>
      </w:r>
      <w:proofErr w:type="gramEnd"/>
      <w:r w:rsidRPr="0065763B">
        <w:rPr>
          <w:rFonts w:ascii="Calibri" w:hAnsi="Calibri"/>
          <w:sz w:val="24"/>
          <w:szCs w:val="24"/>
        </w:rPr>
        <w:t xml:space="preserve"> regulatory audits related to a filed </w:t>
      </w:r>
      <w:proofErr w:type="spellStart"/>
      <w:r w:rsidRPr="0065763B">
        <w:rPr>
          <w:rFonts w:ascii="Calibri" w:hAnsi="Calibri"/>
          <w:sz w:val="24"/>
          <w:szCs w:val="24"/>
        </w:rPr>
        <w:t>ratecase</w:t>
      </w:r>
      <w:proofErr w:type="spellEnd"/>
      <w:r w:rsidRPr="0065763B">
        <w:rPr>
          <w:rFonts w:ascii="Calibri" w:hAnsi="Calibri"/>
          <w:sz w:val="24"/>
          <w:szCs w:val="24"/>
        </w:rPr>
        <w:t xml:space="preserve"> for three investor owned gas utilities.  Covered load and revenue forecasting, capital budgeting and construction management.    </w:t>
      </w:r>
    </w:p>
    <w:p w:rsidR="00333013" w:rsidRPr="0065763B" w:rsidRDefault="00333013" w:rsidP="00EC32E4">
      <w:pPr>
        <w:pStyle w:val="Resumebulletindent"/>
        <w:numPr>
          <w:ilvl w:val="0"/>
          <w:numId w:val="104"/>
        </w:numPr>
        <w:rPr>
          <w:rFonts w:ascii="Calibri" w:hAnsi="Calibri"/>
          <w:sz w:val="24"/>
          <w:szCs w:val="24"/>
        </w:rPr>
      </w:pPr>
      <w:r w:rsidRPr="0065763B">
        <w:rPr>
          <w:rFonts w:ascii="Calibri" w:hAnsi="Calibri"/>
          <w:sz w:val="24"/>
          <w:szCs w:val="24"/>
        </w:rPr>
        <w:t xml:space="preserve">As a consultant for a </w:t>
      </w:r>
      <w:proofErr w:type="gramStart"/>
      <w:r w:rsidRPr="0065763B">
        <w:rPr>
          <w:rFonts w:ascii="Calibri" w:hAnsi="Calibri"/>
          <w:sz w:val="24"/>
          <w:szCs w:val="24"/>
        </w:rPr>
        <w:t>Caribbean</w:t>
      </w:r>
      <w:proofErr w:type="gramEnd"/>
      <w:r w:rsidRPr="0065763B">
        <w:rPr>
          <w:rFonts w:ascii="Calibri" w:hAnsi="Calibri"/>
          <w:sz w:val="24"/>
          <w:szCs w:val="24"/>
        </w:rPr>
        <w:t xml:space="preserve"> utility examined the utility’s performance and costs and provided expert testimony for a regulatory appeal of the costs and rate recovery for a major hurricane under a performance based ratemaking environment. </w:t>
      </w:r>
      <w:r w:rsidRPr="00013953">
        <w:rPr>
          <w:rFonts w:ascii="Calibri" w:hAnsi="Calibri"/>
          <w:sz w:val="24"/>
          <w:szCs w:val="24"/>
        </w:rPr>
        <w:t>Project Manager</w:t>
      </w:r>
    </w:p>
    <w:p w:rsidR="00333013" w:rsidRPr="0065763B" w:rsidRDefault="00333013" w:rsidP="00EC32E4">
      <w:pPr>
        <w:pStyle w:val="Resumebulletindent"/>
        <w:numPr>
          <w:ilvl w:val="0"/>
          <w:numId w:val="104"/>
        </w:numPr>
        <w:rPr>
          <w:rFonts w:ascii="Calibri" w:hAnsi="Calibri"/>
          <w:sz w:val="24"/>
          <w:szCs w:val="24"/>
        </w:rPr>
      </w:pPr>
      <w:r w:rsidRPr="0065763B">
        <w:rPr>
          <w:rFonts w:ascii="Calibri" w:hAnsi="Calibri"/>
          <w:sz w:val="24"/>
          <w:szCs w:val="24"/>
        </w:rPr>
        <w:t xml:space="preserve">As an electric utility’s special projects manager created the utility’s process for responding to the state’s first legislatively mandated management audit.  Developed a series of processes to coordinate, track, document, and respond to sensitive issues on an expedited basis.  </w:t>
      </w:r>
      <w:proofErr w:type="gramStart"/>
      <w:r w:rsidRPr="0065763B">
        <w:rPr>
          <w:rFonts w:ascii="Calibri" w:hAnsi="Calibri"/>
          <w:sz w:val="24"/>
          <w:szCs w:val="24"/>
        </w:rPr>
        <w:t>Coordinated the pre-audit process throughout the utility.</w:t>
      </w:r>
      <w:proofErr w:type="gramEnd"/>
      <w:r w:rsidRPr="0065763B">
        <w:rPr>
          <w:rFonts w:ascii="Calibri" w:hAnsi="Calibri"/>
          <w:sz w:val="24"/>
          <w:szCs w:val="24"/>
        </w:rPr>
        <w:t xml:space="preserve"> </w:t>
      </w:r>
      <w:r w:rsidRPr="00013953">
        <w:rPr>
          <w:rFonts w:ascii="Calibri" w:hAnsi="Calibri"/>
          <w:sz w:val="24"/>
          <w:szCs w:val="24"/>
        </w:rPr>
        <w:t>Project Manager</w:t>
      </w:r>
    </w:p>
    <w:p w:rsidR="00333013" w:rsidRPr="0065763B" w:rsidRDefault="00333013" w:rsidP="00EC32E4">
      <w:pPr>
        <w:pStyle w:val="Resumebulletindent"/>
        <w:numPr>
          <w:ilvl w:val="0"/>
          <w:numId w:val="104"/>
        </w:numPr>
        <w:rPr>
          <w:rFonts w:ascii="Calibri" w:hAnsi="Calibri"/>
          <w:sz w:val="24"/>
          <w:szCs w:val="24"/>
        </w:rPr>
      </w:pPr>
      <w:r w:rsidRPr="0065763B">
        <w:rPr>
          <w:rFonts w:ascii="Calibri" w:hAnsi="Calibri"/>
          <w:sz w:val="24"/>
          <w:szCs w:val="24"/>
        </w:rPr>
        <w:t xml:space="preserve">For a major electric and gas utility assisted senior and operating management to prepare for a mandated management audit.  </w:t>
      </w:r>
      <w:proofErr w:type="gramStart"/>
      <w:r w:rsidRPr="0065763B">
        <w:rPr>
          <w:rFonts w:ascii="Calibri" w:hAnsi="Calibri"/>
          <w:sz w:val="24"/>
          <w:szCs w:val="24"/>
        </w:rPr>
        <w:t>Provided a confidential assessment of the major focus areas, interview training and other support.</w:t>
      </w:r>
      <w:proofErr w:type="gramEnd"/>
      <w:r w:rsidRPr="0065763B">
        <w:rPr>
          <w:rFonts w:ascii="Calibri" w:hAnsi="Calibri"/>
          <w:sz w:val="24"/>
          <w:szCs w:val="24"/>
        </w:rPr>
        <w:t xml:space="preserve">  </w:t>
      </w:r>
    </w:p>
    <w:p w:rsidR="00333013" w:rsidRPr="0065763B" w:rsidRDefault="00333013" w:rsidP="00EC32E4">
      <w:pPr>
        <w:pStyle w:val="Resumebulletindent"/>
        <w:numPr>
          <w:ilvl w:val="0"/>
          <w:numId w:val="104"/>
        </w:numPr>
        <w:rPr>
          <w:rFonts w:ascii="Calibri" w:hAnsi="Calibri"/>
          <w:sz w:val="24"/>
          <w:szCs w:val="24"/>
        </w:rPr>
      </w:pPr>
      <w:r w:rsidRPr="0065763B">
        <w:rPr>
          <w:rFonts w:ascii="Calibri" w:hAnsi="Calibri"/>
          <w:sz w:val="24"/>
          <w:szCs w:val="24"/>
        </w:rPr>
        <w:t xml:space="preserve">For a major municipal gas utility assisted senior and operating management to prepare for a mandated management audit.  </w:t>
      </w:r>
      <w:proofErr w:type="gramStart"/>
      <w:r w:rsidRPr="0065763B">
        <w:rPr>
          <w:rFonts w:ascii="Calibri" w:hAnsi="Calibri"/>
          <w:sz w:val="24"/>
          <w:szCs w:val="24"/>
        </w:rPr>
        <w:t>Provided interview training and other support.</w:t>
      </w:r>
      <w:proofErr w:type="gramEnd"/>
      <w:r w:rsidRPr="0065763B">
        <w:rPr>
          <w:rFonts w:ascii="Calibri" w:hAnsi="Calibri"/>
          <w:sz w:val="24"/>
          <w:szCs w:val="24"/>
        </w:rPr>
        <w:t xml:space="preserve">  </w:t>
      </w:r>
    </w:p>
    <w:p w:rsidR="00333013" w:rsidRPr="0065763B" w:rsidRDefault="00333013" w:rsidP="00EC32E4">
      <w:pPr>
        <w:pStyle w:val="Resumebulletindent"/>
        <w:numPr>
          <w:ilvl w:val="0"/>
          <w:numId w:val="104"/>
        </w:numPr>
        <w:rPr>
          <w:rFonts w:ascii="Calibri" w:hAnsi="Calibri"/>
          <w:sz w:val="24"/>
          <w:szCs w:val="24"/>
        </w:rPr>
      </w:pPr>
      <w:r w:rsidRPr="0065763B">
        <w:rPr>
          <w:rFonts w:ascii="Calibri" w:hAnsi="Calibri"/>
          <w:sz w:val="24"/>
          <w:szCs w:val="24"/>
        </w:rPr>
        <w:t xml:space="preserve">As an operating manager for </w:t>
      </w:r>
      <w:proofErr w:type="gramStart"/>
      <w:r w:rsidRPr="0065763B">
        <w:rPr>
          <w:rFonts w:ascii="Calibri" w:hAnsi="Calibri"/>
          <w:sz w:val="24"/>
          <w:szCs w:val="24"/>
        </w:rPr>
        <w:t>a</w:t>
      </w:r>
      <w:proofErr w:type="gramEnd"/>
      <w:r w:rsidRPr="0065763B">
        <w:rPr>
          <w:rFonts w:ascii="Calibri" w:hAnsi="Calibri"/>
          <w:sz w:val="24"/>
          <w:szCs w:val="24"/>
        </w:rPr>
        <w:t xml:space="preserve"> Eastern utility obtained regulatory approvals for a 230 kV transmission line and three major substations during a period of high public concern over EMF. </w:t>
      </w:r>
    </w:p>
    <w:p w:rsidR="00333013" w:rsidRPr="0065763B" w:rsidRDefault="00333013" w:rsidP="00EC32E4">
      <w:pPr>
        <w:pStyle w:val="Resumebulletindent"/>
        <w:numPr>
          <w:ilvl w:val="0"/>
          <w:numId w:val="104"/>
        </w:numPr>
        <w:rPr>
          <w:rFonts w:ascii="Calibri" w:hAnsi="Calibri"/>
          <w:sz w:val="24"/>
          <w:szCs w:val="24"/>
        </w:rPr>
      </w:pPr>
      <w:r w:rsidRPr="0065763B">
        <w:rPr>
          <w:rFonts w:ascii="Calibri" w:hAnsi="Calibri"/>
          <w:sz w:val="24"/>
          <w:szCs w:val="24"/>
        </w:rPr>
        <w:t xml:space="preserve">As a utility’s operational planner coordinated and had significant impact on load forecasting, demand side management, customer generation and its application to utility operations, utility owned and independent generation, transmission and distribution planning, and customer service performance levels.  Consulted and provided expert testimony on these interrelated areas.  </w:t>
      </w:r>
    </w:p>
    <w:p w:rsidR="00333013" w:rsidRPr="0065763B" w:rsidRDefault="00333013" w:rsidP="00EC32E4">
      <w:pPr>
        <w:pStyle w:val="Resumebulletindent"/>
        <w:numPr>
          <w:ilvl w:val="0"/>
          <w:numId w:val="104"/>
        </w:numPr>
        <w:rPr>
          <w:rFonts w:ascii="Calibri" w:hAnsi="Calibri"/>
          <w:sz w:val="24"/>
          <w:szCs w:val="24"/>
        </w:rPr>
      </w:pPr>
      <w:r w:rsidRPr="0065763B">
        <w:rPr>
          <w:rFonts w:ascii="Calibri" w:hAnsi="Calibri"/>
          <w:sz w:val="24"/>
          <w:szCs w:val="24"/>
        </w:rPr>
        <w:t xml:space="preserve">As a consultant to the </w:t>
      </w:r>
      <w:proofErr w:type="spellStart"/>
      <w:r w:rsidRPr="0065763B">
        <w:rPr>
          <w:rFonts w:ascii="Calibri" w:hAnsi="Calibri"/>
          <w:sz w:val="24"/>
          <w:szCs w:val="24"/>
        </w:rPr>
        <w:t>Comissioners</w:t>
      </w:r>
      <w:proofErr w:type="spellEnd"/>
      <w:r w:rsidRPr="0065763B">
        <w:rPr>
          <w:rFonts w:ascii="Calibri" w:hAnsi="Calibri"/>
          <w:sz w:val="24"/>
          <w:szCs w:val="24"/>
        </w:rPr>
        <w:t xml:space="preserve"> and Staff of the Public Service Commission provided analysis, and support covering cost of service, revenue allocation, rate design, the impact of a revenue decoupling mechanism, and considerations needed when equalizing rate of return between classes and other issues for an electric utility.  [Three engagements]</w:t>
      </w:r>
    </w:p>
    <w:p w:rsidR="00333013" w:rsidRPr="0065763B" w:rsidRDefault="00333013" w:rsidP="00EC32E4">
      <w:pPr>
        <w:pStyle w:val="Resumebulletindent"/>
        <w:numPr>
          <w:ilvl w:val="0"/>
          <w:numId w:val="104"/>
        </w:numPr>
        <w:rPr>
          <w:rFonts w:ascii="Calibri" w:hAnsi="Calibri"/>
          <w:sz w:val="24"/>
          <w:szCs w:val="24"/>
        </w:rPr>
      </w:pPr>
      <w:r w:rsidRPr="0065763B">
        <w:rPr>
          <w:rFonts w:ascii="Calibri" w:hAnsi="Calibri"/>
          <w:sz w:val="24"/>
          <w:szCs w:val="24"/>
        </w:rPr>
        <w:t>As a consultant to the Staff of the Public Service Commission of an Eastern state provided analysis, rate case testimony and settlement negotiation support covering cost of service, revenue allocation, rate design, the impact of a revenue decoupling mechanism, and considerations needed when equalizing rate of return between classes and other issues for a gas/electric utility.  [Three engagements]</w:t>
      </w:r>
    </w:p>
    <w:p w:rsidR="00333013" w:rsidRPr="0065763B" w:rsidRDefault="00333013" w:rsidP="00EC32E4">
      <w:pPr>
        <w:pStyle w:val="Resumebulletindent"/>
        <w:numPr>
          <w:ilvl w:val="0"/>
          <w:numId w:val="104"/>
        </w:numPr>
        <w:rPr>
          <w:rFonts w:ascii="Calibri" w:hAnsi="Calibri"/>
          <w:sz w:val="24"/>
          <w:szCs w:val="24"/>
        </w:rPr>
      </w:pPr>
      <w:r w:rsidRPr="0065763B">
        <w:rPr>
          <w:rFonts w:ascii="Calibri" w:hAnsi="Calibri"/>
          <w:sz w:val="24"/>
          <w:szCs w:val="24"/>
        </w:rPr>
        <w:t xml:space="preserve">As a consultant to the People’s Counsel of an Eastern state provided analysis, rate case testimony and settlement negotiation support covering cost of service, miscellaneous revenue, the impact on risk of revenue normalization, considerations needed when equalizing rate of return between classes and other issues for a gas utility.  </w:t>
      </w:r>
    </w:p>
    <w:p w:rsidR="00333013" w:rsidRPr="0065763B" w:rsidRDefault="00333013" w:rsidP="00EC32E4">
      <w:pPr>
        <w:pStyle w:val="Resumebulletindent"/>
        <w:numPr>
          <w:ilvl w:val="0"/>
          <w:numId w:val="104"/>
        </w:numPr>
        <w:rPr>
          <w:rFonts w:ascii="Calibri" w:hAnsi="Calibri"/>
          <w:sz w:val="24"/>
          <w:szCs w:val="24"/>
        </w:rPr>
      </w:pPr>
      <w:r w:rsidRPr="0065763B">
        <w:rPr>
          <w:rFonts w:ascii="Calibri" w:hAnsi="Calibri"/>
          <w:sz w:val="24"/>
          <w:szCs w:val="24"/>
        </w:rPr>
        <w:t xml:space="preserve">As a consultant to the Office of Consumer Advocate of an Eastern state provided analysis, rate case testimony and settlement negotiation support covering cost of service, demand analysis, considerations needed when equalizing rate of return between classes and other issues for a water utility.  </w:t>
      </w:r>
    </w:p>
    <w:p w:rsidR="00333013" w:rsidRPr="0065763B" w:rsidRDefault="00333013" w:rsidP="00EC32E4">
      <w:pPr>
        <w:pStyle w:val="Resumebulletindent"/>
        <w:numPr>
          <w:ilvl w:val="0"/>
          <w:numId w:val="104"/>
        </w:numPr>
        <w:rPr>
          <w:rFonts w:ascii="Calibri" w:hAnsi="Calibri"/>
          <w:sz w:val="24"/>
          <w:szCs w:val="24"/>
        </w:rPr>
      </w:pPr>
      <w:r w:rsidRPr="0065763B">
        <w:rPr>
          <w:rFonts w:ascii="Calibri" w:hAnsi="Calibri"/>
          <w:sz w:val="24"/>
          <w:szCs w:val="24"/>
        </w:rPr>
        <w:t xml:space="preserve">As a consultant to the Public Advocate of a New England state analyzed the economic impact and operational aspects of a cast iron gas </w:t>
      </w:r>
      <w:proofErr w:type="gramStart"/>
      <w:r w:rsidRPr="0065763B">
        <w:rPr>
          <w:rFonts w:ascii="Calibri" w:hAnsi="Calibri"/>
          <w:sz w:val="24"/>
          <w:szCs w:val="24"/>
        </w:rPr>
        <w:t>main</w:t>
      </w:r>
      <w:proofErr w:type="gramEnd"/>
      <w:r w:rsidRPr="0065763B">
        <w:rPr>
          <w:rFonts w:ascii="Calibri" w:hAnsi="Calibri"/>
          <w:sz w:val="24"/>
          <w:szCs w:val="24"/>
        </w:rPr>
        <w:t xml:space="preserve"> replacement program including the development of an economic model and participation in a technical conference proceeding.  </w:t>
      </w:r>
    </w:p>
    <w:p w:rsidR="00333013" w:rsidRPr="0065763B" w:rsidRDefault="00333013" w:rsidP="00EC32E4">
      <w:pPr>
        <w:pStyle w:val="Resumebulletindent"/>
        <w:numPr>
          <w:ilvl w:val="0"/>
          <w:numId w:val="104"/>
        </w:numPr>
        <w:rPr>
          <w:rFonts w:ascii="Calibri" w:hAnsi="Calibri"/>
          <w:sz w:val="24"/>
          <w:szCs w:val="24"/>
        </w:rPr>
      </w:pPr>
      <w:r w:rsidRPr="0065763B">
        <w:rPr>
          <w:rFonts w:ascii="Calibri" w:hAnsi="Calibri"/>
          <w:sz w:val="24"/>
          <w:szCs w:val="24"/>
        </w:rPr>
        <w:t xml:space="preserve">As a consultant to the Attorney General of a Midwestern state provided analysis and testimony addressing the proposed sale of a utility owned cogeneration facility and the </w:t>
      </w:r>
      <w:proofErr w:type="gramStart"/>
      <w:r w:rsidRPr="0065763B">
        <w:rPr>
          <w:rFonts w:ascii="Calibri" w:hAnsi="Calibri"/>
          <w:sz w:val="24"/>
          <w:szCs w:val="24"/>
        </w:rPr>
        <w:t>long term</w:t>
      </w:r>
      <w:proofErr w:type="gramEnd"/>
      <w:r w:rsidRPr="0065763B">
        <w:rPr>
          <w:rFonts w:ascii="Calibri" w:hAnsi="Calibri"/>
          <w:sz w:val="24"/>
          <w:szCs w:val="24"/>
        </w:rPr>
        <w:t xml:space="preserve"> implications of the sale on customers.  </w:t>
      </w:r>
    </w:p>
    <w:p w:rsidR="00333013" w:rsidRPr="0065763B" w:rsidRDefault="00333013" w:rsidP="00EC32E4">
      <w:pPr>
        <w:pStyle w:val="Resumebulletindent"/>
        <w:numPr>
          <w:ilvl w:val="0"/>
          <w:numId w:val="104"/>
        </w:numPr>
        <w:rPr>
          <w:rFonts w:ascii="Calibri" w:hAnsi="Calibri"/>
          <w:sz w:val="24"/>
          <w:szCs w:val="24"/>
        </w:rPr>
      </w:pPr>
      <w:r w:rsidRPr="0065763B">
        <w:rPr>
          <w:rFonts w:ascii="Calibri" w:hAnsi="Calibri"/>
          <w:sz w:val="24"/>
          <w:szCs w:val="24"/>
        </w:rPr>
        <w:t xml:space="preserve">As a consultant to the Attorney General of a Midwestern state provided analysis and rate case testimony covering cost of service modeling, considerations needed when equalizing rate of return between classes and other issues.  </w:t>
      </w:r>
    </w:p>
    <w:p w:rsidR="00333013" w:rsidRPr="0065763B" w:rsidRDefault="00333013" w:rsidP="00EC32E4">
      <w:pPr>
        <w:pStyle w:val="Resumebulletindent"/>
        <w:numPr>
          <w:ilvl w:val="0"/>
          <w:numId w:val="104"/>
        </w:numPr>
        <w:rPr>
          <w:rFonts w:ascii="Calibri" w:hAnsi="Calibri"/>
          <w:sz w:val="24"/>
          <w:szCs w:val="24"/>
        </w:rPr>
      </w:pPr>
      <w:r w:rsidRPr="0065763B">
        <w:rPr>
          <w:rFonts w:ascii="Calibri" w:hAnsi="Calibri"/>
          <w:sz w:val="24"/>
          <w:szCs w:val="24"/>
        </w:rPr>
        <w:t xml:space="preserve">As regulatory manager for a New </w:t>
      </w:r>
      <w:proofErr w:type="gramStart"/>
      <w:r w:rsidRPr="0065763B">
        <w:rPr>
          <w:rFonts w:ascii="Calibri" w:hAnsi="Calibri"/>
          <w:sz w:val="24"/>
          <w:szCs w:val="24"/>
        </w:rPr>
        <w:t>Jersey</w:t>
      </w:r>
      <w:proofErr w:type="gramEnd"/>
      <w:r w:rsidRPr="0065763B">
        <w:rPr>
          <w:rFonts w:ascii="Calibri" w:hAnsi="Calibri"/>
          <w:sz w:val="24"/>
          <w:szCs w:val="24"/>
        </w:rPr>
        <w:t xml:space="preserve"> utility was responsible for regulatory liaison and rate design for all customer classes including cost of service and tariff design.  </w:t>
      </w:r>
      <w:proofErr w:type="gramStart"/>
      <w:r w:rsidRPr="0065763B">
        <w:rPr>
          <w:rFonts w:ascii="Calibri" w:hAnsi="Calibri"/>
          <w:sz w:val="24"/>
          <w:szCs w:val="24"/>
        </w:rPr>
        <w:t>Provided expert testimony on rate design, load research, economic impacts, and all PURPA issues.</w:t>
      </w:r>
      <w:proofErr w:type="gramEnd"/>
      <w:r w:rsidRPr="0065763B">
        <w:rPr>
          <w:rFonts w:ascii="Calibri" w:hAnsi="Calibri"/>
          <w:sz w:val="24"/>
          <w:szCs w:val="24"/>
        </w:rPr>
        <w:t xml:space="preserve"> </w:t>
      </w:r>
      <w:r w:rsidRPr="00013953">
        <w:rPr>
          <w:rFonts w:ascii="Calibri" w:hAnsi="Calibri"/>
          <w:sz w:val="24"/>
          <w:szCs w:val="24"/>
        </w:rPr>
        <w:t>Project Manager</w:t>
      </w:r>
    </w:p>
    <w:p w:rsidR="00333013" w:rsidRPr="0065763B" w:rsidRDefault="00333013" w:rsidP="00EC32E4">
      <w:pPr>
        <w:pStyle w:val="Resumebulletindent"/>
        <w:numPr>
          <w:ilvl w:val="0"/>
          <w:numId w:val="104"/>
        </w:numPr>
        <w:rPr>
          <w:rFonts w:ascii="Calibri" w:hAnsi="Calibri"/>
          <w:sz w:val="24"/>
          <w:szCs w:val="24"/>
        </w:rPr>
      </w:pPr>
      <w:r w:rsidRPr="0065763B">
        <w:rPr>
          <w:rFonts w:ascii="Calibri" w:hAnsi="Calibri"/>
          <w:sz w:val="24"/>
          <w:szCs w:val="24"/>
        </w:rPr>
        <w:t xml:space="preserve">As a consultant to the Staff of the Public Service Commission of an Eastern state provided analysis and support covering a sales adjustment for price elasticity and the impact of a revenue decoupling mechanism for an electric utility.  </w:t>
      </w:r>
    </w:p>
    <w:p w:rsidR="00333013" w:rsidRPr="0065763B" w:rsidRDefault="00333013" w:rsidP="00EC32E4">
      <w:pPr>
        <w:pStyle w:val="Resumebulletindent"/>
        <w:numPr>
          <w:ilvl w:val="0"/>
          <w:numId w:val="104"/>
        </w:numPr>
        <w:rPr>
          <w:rFonts w:ascii="Calibri" w:hAnsi="Calibri"/>
          <w:sz w:val="24"/>
          <w:szCs w:val="24"/>
        </w:rPr>
      </w:pPr>
      <w:r w:rsidRPr="0065763B">
        <w:rPr>
          <w:rFonts w:ascii="Calibri" w:hAnsi="Calibri"/>
          <w:sz w:val="24"/>
          <w:szCs w:val="24"/>
        </w:rPr>
        <w:t xml:space="preserve">As a consultant to the Attorney General of a Midwestern state provided support in a Commission ordered collaborative addressing cost of service modeling and filing requirements.  </w:t>
      </w:r>
    </w:p>
    <w:p w:rsidR="00333013" w:rsidRPr="0065763B" w:rsidRDefault="00333013" w:rsidP="00EC32E4">
      <w:pPr>
        <w:pStyle w:val="Resumebulletindent"/>
        <w:numPr>
          <w:ilvl w:val="0"/>
          <w:numId w:val="104"/>
        </w:numPr>
        <w:rPr>
          <w:rFonts w:ascii="Calibri" w:hAnsi="Calibri"/>
          <w:sz w:val="24"/>
          <w:szCs w:val="24"/>
        </w:rPr>
      </w:pPr>
      <w:r w:rsidRPr="0065763B">
        <w:rPr>
          <w:rFonts w:ascii="Calibri" w:hAnsi="Calibri"/>
          <w:sz w:val="24"/>
          <w:szCs w:val="24"/>
        </w:rPr>
        <w:t xml:space="preserve">As a utility’s project manager led the filing of New Jersey’s first Notice of Intent for a Certificate of Need for a combined cycle </w:t>
      </w:r>
      <w:proofErr w:type="spellStart"/>
      <w:r w:rsidRPr="0065763B">
        <w:rPr>
          <w:rFonts w:ascii="Calibri" w:hAnsi="Calibri"/>
          <w:sz w:val="24"/>
          <w:szCs w:val="24"/>
        </w:rPr>
        <w:t>powerplant</w:t>
      </w:r>
      <w:proofErr w:type="spellEnd"/>
      <w:r w:rsidRPr="0065763B">
        <w:rPr>
          <w:rFonts w:ascii="Calibri" w:hAnsi="Calibri"/>
          <w:sz w:val="24"/>
          <w:szCs w:val="24"/>
        </w:rPr>
        <w:t xml:space="preserve">.  Working with the regulatory commission, the utility developed its filing as the commission was simultaneously developing its procedures and processes. </w:t>
      </w:r>
      <w:r w:rsidRPr="00013953">
        <w:rPr>
          <w:rFonts w:ascii="Calibri" w:hAnsi="Calibri"/>
          <w:sz w:val="24"/>
          <w:szCs w:val="24"/>
        </w:rPr>
        <w:t>Project Manager</w:t>
      </w:r>
    </w:p>
    <w:p w:rsidR="00333013" w:rsidRPr="0065763B" w:rsidRDefault="00333013" w:rsidP="00333013">
      <w:pPr>
        <w:pStyle w:val="ResumeHeading"/>
        <w:rPr>
          <w:rFonts w:ascii="Calibri" w:hAnsi="Calibri"/>
        </w:rPr>
      </w:pPr>
      <w:r w:rsidRPr="0065763B">
        <w:rPr>
          <w:rFonts w:ascii="Calibri" w:hAnsi="Calibri"/>
        </w:rPr>
        <w:t xml:space="preserve">Operations and Customer Service </w:t>
      </w:r>
    </w:p>
    <w:p w:rsidR="00333013" w:rsidRPr="0065763B" w:rsidRDefault="00333013" w:rsidP="00EC32E4">
      <w:pPr>
        <w:pStyle w:val="Resumebulletindent"/>
        <w:numPr>
          <w:ilvl w:val="0"/>
          <w:numId w:val="104"/>
        </w:numPr>
        <w:rPr>
          <w:rFonts w:ascii="Calibri" w:hAnsi="Calibri"/>
          <w:sz w:val="24"/>
          <w:szCs w:val="24"/>
        </w:rPr>
      </w:pPr>
      <w:r w:rsidRPr="0065763B">
        <w:rPr>
          <w:rFonts w:ascii="Calibri" w:hAnsi="Calibri"/>
          <w:sz w:val="24"/>
          <w:szCs w:val="24"/>
        </w:rPr>
        <w:t xml:space="preserve">For a million+ customer North American public power company managed  (and acted as a subject matter expert) a call center performance review leading to a major consolidation of 28 sites into 4 physical call centers.  A follow-on engagement developed the implementation plan covering emergency response issues, human resources, customer care, new infrastructure, and network integration. </w:t>
      </w:r>
      <w:r w:rsidRPr="00013953">
        <w:rPr>
          <w:rFonts w:ascii="Calibri" w:hAnsi="Calibri"/>
          <w:sz w:val="24"/>
          <w:szCs w:val="24"/>
        </w:rPr>
        <w:t>Project Manager</w:t>
      </w:r>
    </w:p>
    <w:p w:rsidR="00333013" w:rsidRPr="0065763B" w:rsidRDefault="00333013" w:rsidP="00EC32E4">
      <w:pPr>
        <w:pStyle w:val="Resumebulletindent"/>
        <w:numPr>
          <w:ilvl w:val="0"/>
          <w:numId w:val="104"/>
        </w:numPr>
        <w:rPr>
          <w:rFonts w:ascii="Calibri" w:hAnsi="Calibri"/>
          <w:sz w:val="24"/>
          <w:szCs w:val="24"/>
        </w:rPr>
      </w:pPr>
      <w:r w:rsidRPr="0065763B">
        <w:rPr>
          <w:rFonts w:ascii="Calibri" w:hAnsi="Calibri"/>
          <w:sz w:val="24"/>
          <w:szCs w:val="24"/>
        </w:rPr>
        <w:t xml:space="preserve">As a lead consultant for an </w:t>
      </w:r>
      <w:proofErr w:type="gramStart"/>
      <w:r w:rsidRPr="0065763B">
        <w:rPr>
          <w:rFonts w:ascii="Calibri" w:hAnsi="Calibri"/>
          <w:sz w:val="24"/>
          <w:szCs w:val="24"/>
        </w:rPr>
        <w:t>Eastern</w:t>
      </w:r>
      <w:proofErr w:type="gramEnd"/>
      <w:r w:rsidRPr="0065763B">
        <w:rPr>
          <w:rFonts w:ascii="Calibri" w:hAnsi="Calibri"/>
          <w:sz w:val="24"/>
          <w:szCs w:val="24"/>
        </w:rPr>
        <w:t xml:space="preserve"> electric utility supported a two year effort to maintain and grow large key commercial and industrial accounts.  Allied responsibilities included the development of business models, negotiating positions, operations and support services for field forces, and regulatory support.  This project resulted in the long-term retention of a significant majority of the client’s top 20 customers for periods of from </w:t>
      </w:r>
      <w:proofErr w:type="gramStart"/>
      <w:r w:rsidRPr="0065763B">
        <w:rPr>
          <w:rFonts w:ascii="Calibri" w:hAnsi="Calibri"/>
          <w:sz w:val="24"/>
          <w:szCs w:val="24"/>
        </w:rPr>
        <w:t>5</w:t>
      </w:r>
      <w:proofErr w:type="gramEnd"/>
      <w:r w:rsidRPr="0065763B">
        <w:rPr>
          <w:rFonts w:ascii="Calibri" w:hAnsi="Calibri"/>
          <w:sz w:val="24"/>
          <w:szCs w:val="24"/>
        </w:rPr>
        <w:t xml:space="preserve"> to 12 years.  </w:t>
      </w:r>
    </w:p>
    <w:p w:rsidR="00333013" w:rsidRPr="0065763B" w:rsidRDefault="00333013" w:rsidP="00333013">
      <w:pPr>
        <w:pStyle w:val="ResumeHeading"/>
        <w:rPr>
          <w:rFonts w:ascii="Calibri" w:hAnsi="Calibri"/>
        </w:rPr>
      </w:pPr>
      <w:r w:rsidRPr="0065763B">
        <w:rPr>
          <w:rFonts w:ascii="Calibri" w:hAnsi="Calibri"/>
        </w:rPr>
        <w:t xml:space="preserve">Energy Supply </w:t>
      </w:r>
    </w:p>
    <w:p w:rsidR="00333013" w:rsidRPr="0065763B" w:rsidRDefault="00333013" w:rsidP="00EC32E4">
      <w:pPr>
        <w:pStyle w:val="Resumebulletindent"/>
        <w:numPr>
          <w:ilvl w:val="0"/>
          <w:numId w:val="104"/>
        </w:numPr>
        <w:rPr>
          <w:rFonts w:ascii="Calibri" w:hAnsi="Calibri"/>
          <w:sz w:val="24"/>
          <w:szCs w:val="24"/>
        </w:rPr>
      </w:pPr>
      <w:r w:rsidRPr="0065763B">
        <w:rPr>
          <w:rFonts w:ascii="Calibri" w:hAnsi="Calibri"/>
          <w:sz w:val="24"/>
          <w:szCs w:val="24"/>
        </w:rPr>
        <w:t xml:space="preserve">For four years performed a process </w:t>
      </w:r>
      <w:proofErr w:type="gramStart"/>
      <w:r w:rsidRPr="0065763B">
        <w:rPr>
          <w:rFonts w:ascii="Calibri" w:hAnsi="Calibri"/>
          <w:sz w:val="24"/>
          <w:szCs w:val="24"/>
        </w:rPr>
        <w:t>review and developed</w:t>
      </w:r>
      <w:proofErr w:type="gramEnd"/>
      <w:r w:rsidRPr="0065763B">
        <w:rPr>
          <w:rFonts w:ascii="Calibri" w:hAnsi="Calibri"/>
          <w:sz w:val="24"/>
          <w:szCs w:val="24"/>
        </w:rPr>
        <w:t xml:space="preserve"> and executed a procurement process for electric supply in a deregulated environment for a residential real estate holding company. </w:t>
      </w:r>
      <w:r w:rsidRPr="00013953">
        <w:rPr>
          <w:rFonts w:ascii="Calibri" w:hAnsi="Calibri"/>
          <w:sz w:val="24"/>
          <w:szCs w:val="24"/>
        </w:rPr>
        <w:t>Project Manager</w:t>
      </w:r>
    </w:p>
    <w:p w:rsidR="00333013" w:rsidRPr="0065763B" w:rsidRDefault="00333013" w:rsidP="00EC32E4">
      <w:pPr>
        <w:pStyle w:val="Resumebulletindent"/>
        <w:numPr>
          <w:ilvl w:val="0"/>
          <w:numId w:val="104"/>
        </w:numPr>
        <w:rPr>
          <w:rFonts w:ascii="Calibri" w:hAnsi="Calibri"/>
          <w:sz w:val="24"/>
          <w:szCs w:val="24"/>
        </w:rPr>
      </w:pPr>
      <w:r w:rsidRPr="0065763B">
        <w:rPr>
          <w:rFonts w:ascii="Calibri" w:hAnsi="Calibri"/>
          <w:sz w:val="24"/>
          <w:szCs w:val="24"/>
        </w:rPr>
        <w:t xml:space="preserve">For a commercial real estate management company performed an evaluation of a distributed generation proposal including a site survey, cost benefit </w:t>
      </w:r>
      <w:proofErr w:type="gramStart"/>
      <w:r w:rsidRPr="0065763B">
        <w:rPr>
          <w:rFonts w:ascii="Calibri" w:hAnsi="Calibri"/>
          <w:sz w:val="24"/>
          <w:szCs w:val="24"/>
        </w:rPr>
        <w:t>analysis and detailed operational</w:t>
      </w:r>
      <w:proofErr w:type="gramEnd"/>
      <w:r w:rsidRPr="0065763B">
        <w:rPr>
          <w:rFonts w:ascii="Calibri" w:hAnsi="Calibri"/>
          <w:sz w:val="24"/>
          <w:szCs w:val="24"/>
        </w:rPr>
        <w:t xml:space="preserve"> and contract review.  </w:t>
      </w:r>
    </w:p>
    <w:p w:rsidR="00333013" w:rsidRPr="0065763B" w:rsidRDefault="00333013" w:rsidP="00EC32E4">
      <w:pPr>
        <w:pStyle w:val="Resumebulletindent"/>
        <w:numPr>
          <w:ilvl w:val="0"/>
          <w:numId w:val="104"/>
        </w:numPr>
        <w:rPr>
          <w:rFonts w:ascii="Calibri" w:hAnsi="Calibri"/>
          <w:sz w:val="24"/>
          <w:szCs w:val="24"/>
        </w:rPr>
      </w:pPr>
      <w:r w:rsidRPr="0065763B">
        <w:rPr>
          <w:rFonts w:ascii="Calibri" w:hAnsi="Calibri"/>
          <w:sz w:val="24"/>
          <w:szCs w:val="24"/>
        </w:rPr>
        <w:t xml:space="preserve">For an independent power producer developed new projects and acquisitions, negotiated power purchase agreements, energy services agreements, fuel supply issues, site leases and analyzed project financial positions.  Successfully negotiated one of the first competitively bid power sales agreements with a public power entity and obtained the </w:t>
      </w:r>
      <w:r w:rsidRPr="00013953">
        <w:rPr>
          <w:rFonts w:ascii="Calibri" w:hAnsi="Calibri"/>
          <w:sz w:val="24"/>
          <w:szCs w:val="24"/>
        </w:rPr>
        <w:t>first</w:t>
      </w:r>
      <w:r w:rsidRPr="0065763B">
        <w:rPr>
          <w:rFonts w:ascii="Calibri" w:hAnsi="Calibri"/>
          <w:sz w:val="24"/>
          <w:szCs w:val="24"/>
        </w:rPr>
        <w:t xml:space="preserve"> IRS private letter ruling for a tax-exempt independent power financing. </w:t>
      </w:r>
      <w:r w:rsidRPr="00013953">
        <w:rPr>
          <w:rFonts w:ascii="Calibri" w:hAnsi="Calibri"/>
          <w:sz w:val="24"/>
          <w:szCs w:val="24"/>
        </w:rPr>
        <w:t>Project Manager</w:t>
      </w:r>
    </w:p>
    <w:p w:rsidR="00333013" w:rsidRPr="0065763B" w:rsidRDefault="00333013" w:rsidP="00EC32E4">
      <w:pPr>
        <w:pStyle w:val="Resumebulletindent"/>
        <w:numPr>
          <w:ilvl w:val="0"/>
          <w:numId w:val="104"/>
        </w:numPr>
        <w:rPr>
          <w:rFonts w:ascii="Calibri" w:hAnsi="Calibri"/>
          <w:sz w:val="24"/>
          <w:szCs w:val="24"/>
        </w:rPr>
      </w:pPr>
      <w:proofErr w:type="gramStart"/>
      <w:r w:rsidRPr="0065763B">
        <w:rPr>
          <w:rFonts w:ascii="Calibri" w:hAnsi="Calibri"/>
          <w:sz w:val="24"/>
          <w:szCs w:val="24"/>
        </w:rPr>
        <w:t xml:space="preserve">As operating manager for a New Jersey utility negotiated over 800 MW of power purchase agreements with an aggregate value of over $9 billion, including developing significant </w:t>
      </w:r>
      <w:proofErr w:type="spellStart"/>
      <w:r w:rsidRPr="0065763B">
        <w:rPr>
          <w:rFonts w:ascii="Calibri" w:hAnsi="Calibri"/>
          <w:sz w:val="24"/>
          <w:szCs w:val="24"/>
        </w:rPr>
        <w:t>dispatchability</w:t>
      </w:r>
      <w:proofErr w:type="spellEnd"/>
      <w:r w:rsidRPr="0065763B">
        <w:rPr>
          <w:rFonts w:ascii="Calibri" w:hAnsi="Calibri"/>
          <w:sz w:val="24"/>
          <w:szCs w:val="24"/>
        </w:rPr>
        <w:t xml:space="preserve"> provisions.</w:t>
      </w:r>
      <w:proofErr w:type="gramEnd"/>
      <w:r w:rsidRPr="0065763B">
        <w:rPr>
          <w:rFonts w:ascii="Calibri" w:hAnsi="Calibri"/>
          <w:sz w:val="24"/>
          <w:szCs w:val="24"/>
        </w:rPr>
        <w:t xml:space="preserve">  </w:t>
      </w:r>
      <w:proofErr w:type="gramStart"/>
      <w:r w:rsidRPr="0065763B">
        <w:rPr>
          <w:rFonts w:ascii="Calibri" w:hAnsi="Calibri"/>
          <w:sz w:val="24"/>
          <w:szCs w:val="24"/>
        </w:rPr>
        <w:t>Obtained required regulatory approvals in record time.</w:t>
      </w:r>
      <w:proofErr w:type="gramEnd"/>
      <w:r w:rsidRPr="0065763B">
        <w:rPr>
          <w:rFonts w:ascii="Calibri" w:hAnsi="Calibri"/>
          <w:sz w:val="24"/>
          <w:szCs w:val="24"/>
        </w:rPr>
        <w:t xml:space="preserve"> </w:t>
      </w:r>
      <w:r w:rsidRPr="00013953">
        <w:rPr>
          <w:rFonts w:ascii="Calibri" w:hAnsi="Calibri"/>
          <w:sz w:val="24"/>
          <w:szCs w:val="24"/>
        </w:rPr>
        <w:t>Project Manager</w:t>
      </w:r>
    </w:p>
    <w:p w:rsidR="00333013" w:rsidRPr="0065763B" w:rsidRDefault="00333013" w:rsidP="00EC32E4">
      <w:pPr>
        <w:pStyle w:val="Resumebulletindent"/>
        <w:numPr>
          <w:ilvl w:val="0"/>
          <w:numId w:val="104"/>
        </w:numPr>
        <w:rPr>
          <w:rFonts w:ascii="Calibri" w:hAnsi="Calibri"/>
          <w:sz w:val="24"/>
          <w:szCs w:val="24"/>
        </w:rPr>
      </w:pPr>
      <w:proofErr w:type="gramStart"/>
      <w:r w:rsidRPr="0065763B">
        <w:rPr>
          <w:rFonts w:ascii="Calibri" w:hAnsi="Calibri"/>
          <w:sz w:val="24"/>
          <w:szCs w:val="24"/>
        </w:rPr>
        <w:t>As an operating manager for a utility managed PJM Interconnection power purchase (interchange) pricing, performance testing of power plants and contract management of the company's unregulated cogeneration contract with the DuPont Company.</w:t>
      </w:r>
      <w:proofErr w:type="gramEnd"/>
      <w:r w:rsidRPr="0065763B">
        <w:rPr>
          <w:rFonts w:ascii="Calibri" w:hAnsi="Calibri"/>
          <w:sz w:val="24"/>
          <w:szCs w:val="24"/>
        </w:rPr>
        <w:t xml:space="preserve">  </w:t>
      </w:r>
    </w:p>
    <w:p w:rsidR="00333013" w:rsidRPr="0065763B" w:rsidRDefault="00333013" w:rsidP="00EC32E4">
      <w:pPr>
        <w:pStyle w:val="Resumebulletindent"/>
        <w:numPr>
          <w:ilvl w:val="0"/>
          <w:numId w:val="104"/>
        </w:numPr>
        <w:rPr>
          <w:rFonts w:ascii="Calibri" w:hAnsi="Calibri"/>
          <w:sz w:val="24"/>
          <w:szCs w:val="24"/>
        </w:rPr>
      </w:pPr>
      <w:r w:rsidRPr="0065763B">
        <w:rPr>
          <w:rFonts w:ascii="Calibri" w:hAnsi="Calibri"/>
          <w:sz w:val="24"/>
          <w:szCs w:val="24"/>
        </w:rPr>
        <w:t xml:space="preserve">Working in conjunction with a major energy producer and refiner acted as project manager for a cogeneration facility study for a major refinery, which led to the construction of a 60 MW facility. </w:t>
      </w:r>
      <w:r w:rsidRPr="00013953">
        <w:rPr>
          <w:rFonts w:ascii="Calibri" w:hAnsi="Calibri"/>
          <w:sz w:val="24"/>
          <w:szCs w:val="24"/>
        </w:rPr>
        <w:t>Project Manager</w:t>
      </w:r>
    </w:p>
    <w:p w:rsidR="00333013" w:rsidRPr="0065763B" w:rsidRDefault="00333013" w:rsidP="00EC32E4">
      <w:pPr>
        <w:pStyle w:val="Resumebulletindent"/>
        <w:numPr>
          <w:ilvl w:val="0"/>
          <w:numId w:val="104"/>
        </w:numPr>
        <w:rPr>
          <w:rFonts w:ascii="Calibri" w:hAnsi="Calibri"/>
          <w:sz w:val="24"/>
          <w:szCs w:val="24"/>
        </w:rPr>
      </w:pPr>
      <w:r w:rsidRPr="0065763B">
        <w:rPr>
          <w:rFonts w:ascii="Calibri" w:hAnsi="Calibri"/>
          <w:sz w:val="24"/>
          <w:szCs w:val="24"/>
        </w:rPr>
        <w:t xml:space="preserve">For a public </w:t>
      </w:r>
      <w:proofErr w:type="gramStart"/>
      <w:r w:rsidRPr="0065763B">
        <w:rPr>
          <w:rFonts w:ascii="Calibri" w:hAnsi="Calibri"/>
          <w:sz w:val="24"/>
          <w:szCs w:val="24"/>
        </w:rPr>
        <w:t>power</w:t>
      </w:r>
      <w:proofErr w:type="gramEnd"/>
      <w:r w:rsidRPr="0065763B">
        <w:rPr>
          <w:rFonts w:ascii="Calibri" w:hAnsi="Calibri"/>
          <w:sz w:val="24"/>
          <w:szCs w:val="24"/>
        </w:rPr>
        <w:t xml:space="preserve"> utility consortium examined forward looking marketing and financial plans, confirmed direction with the Board of Directors, assisted senior management to revise its strategic and operational plans and presented a recommendation for the future actions of the enterprise for consideration by the Board of Directors.  Specific results included the revitalization of the existing management team, the Board of Directors’ adoption of that team’s strategic plan with a commitment to move forward and the immediate authorization of bonuses for the management team for its efforts.  </w:t>
      </w:r>
    </w:p>
    <w:p w:rsidR="00333013" w:rsidRPr="0065763B" w:rsidRDefault="00333013" w:rsidP="00333013">
      <w:pPr>
        <w:pStyle w:val="ResumeHeading"/>
        <w:rPr>
          <w:rFonts w:ascii="Calibri" w:hAnsi="Calibri"/>
        </w:rPr>
      </w:pPr>
      <w:r w:rsidRPr="0065763B">
        <w:rPr>
          <w:rFonts w:ascii="Calibri" w:hAnsi="Calibri"/>
        </w:rPr>
        <w:t>Arbitration</w:t>
      </w:r>
    </w:p>
    <w:p w:rsidR="00333013" w:rsidRPr="0065763B" w:rsidRDefault="00333013" w:rsidP="00EC32E4">
      <w:pPr>
        <w:pStyle w:val="Resumebulletindent"/>
        <w:numPr>
          <w:ilvl w:val="0"/>
          <w:numId w:val="104"/>
        </w:numPr>
        <w:rPr>
          <w:rFonts w:ascii="Calibri" w:hAnsi="Calibri"/>
          <w:sz w:val="24"/>
          <w:szCs w:val="24"/>
        </w:rPr>
      </w:pPr>
      <w:proofErr w:type="gramStart"/>
      <w:r w:rsidRPr="0065763B">
        <w:rPr>
          <w:rFonts w:ascii="Calibri" w:hAnsi="Calibri"/>
          <w:sz w:val="24"/>
          <w:szCs w:val="24"/>
        </w:rPr>
        <w:t>As the sole arbitrator presided over an issue of energy price escalation with a value of over $1,000,000 annually.</w:t>
      </w:r>
      <w:proofErr w:type="gramEnd"/>
      <w:r w:rsidRPr="0065763B">
        <w:rPr>
          <w:rFonts w:ascii="Calibri" w:hAnsi="Calibri"/>
          <w:sz w:val="24"/>
          <w:szCs w:val="24"/>
        </w:rPr>
        <w:t xml:space="preserve">  The arbitration included case management, discovery, depositions, extensive document exchange, six witnesses and a full briefing process.  As defined in the parties’ initial power purchase agreement, the arbitrator had to render a fully detailed decision in order for the parties to continue their business relationship for the eight years remaining under the agreement.  </w:t>
      </w:r>
    </w:p>
    <w:p w:rsidR="00333013" w:rsidRPr="0065763B" w:rsidRDefault="00333013" w:rsidP="00EC32E4">
      <w:pPr>
        <w:pStyle w:val="Resumebulletindent"/>
        <w:numPr>
          <w:ilvl w:val="0"/>
          <w:numId w:val="104"/>
        </w:numPr>
        <w:rPr>
          <w:rFonts w:ascii="Calibri" w:hAnsi="Calibri"/>
          <w:sz w:val="24"/>
          <w:szCs w:val="24"/>
        </w:rPr>
      </w:pPr>
      <w:r w:rsidRPr="0065763B">
        <w:rPr>
          <w:rFonts w:ascii="Calibri" w:hAnsi="Calibri"/>
          <w:sz w:val="24"/>
          <w:szCs w:val="24"/>
        </w:rPr>
        <w:t xml:space="preserve">As </w:t>
      </w:r>
      <w:proofErr w:type="gramStart"/>
      <w:r w:rsidRPr="0065763B">
        <w:rPr>
          <w:rFonts w:ascii="Calibri" w:hAnsi="Calibri"/>
          <w:sz w:val="24"/>
          <w:szCs w:val="24"/>
        </w:rPr>
        <w:t>chairman</w:t>
      </w:r>
      <w:proofErr w:type="gramEnd"/>
      <w:r w:rsidRPr="0065763B">
        <w:rPr>
          <w:rFonts w:ascii="Calibri" w:hAnsi="Calibri"/>
          <w:sz w:val="24"/>
          <w:szCs w:val="24"/>
        </w:rPr>
        <w:t xml:space="preserve"> of a panel of three arbitrators was instrumental in the parties resolving a landlord tenant dispute over electrical submetering.  The amount in question exceeded $750,000.  </w:t>
      </w:r>
    </w:p>
    <w:p w:rsidR="00333013" w:rsidRPr="0065763B" w:rsidRDefault="00333013" w:rsidP="00333013">
      <w:pPr>
        <w:pStyle w:val="ResumeHeading"/>
        <w:rPr>
          <w:rFonts w:ascii="Calibri" w:hAnsi="Calibri"/>
        </w:rPr>
      </w:pPr>
      <w:r w:rsidRPr="0065763B">
        <w:rPr>
          <w:rFonts w:ascii="Calibri" w:hAnsi="Calibri"/>
        </w:rPr>
        <w:t>Business Planning and Implementation</w:t>
      </w:r>
    </w:p>
    <w:p w:rsidR="00333013" w:rsidRPr="0065763B" w:rsidRDefault="00333013" w:rsidP="00EC32E4">
      <w:pPr>
        <w:pStyle w:val="Resumebulletindent"/>
        <w:numPr>
          <w:ilvl w:val="0"/>
          <w:numId w:val="104"/>
        </w:numPr>
        <w:rPr>
          <w:rFonts w:ascii="Calibri" w:hAnsi="Calibri"/>
          <w:sz w:val="24"/>
          <w:szCs w:val="24"/>
        </w:rPr>
      </w:pPr>
      <w:r w:rsidRPr="0065763B">
        <w:rPr>
          <w:rFonts w:ascii="Calibri" w:hAnsi="Calibri"/>
          <w:sz w:val="24"/>
          <w:szCs w:val="24"/>
        </w:rPr>
        <w:t xml:space="preserve">For two utility clients acted as project manager and subject matter expert on a joint client-consultant team comprised of 40 people.  The engagement included customer management systems, contact (call) centers, new products and services, technology planning, and financial modeling of the venture.  This project resulted in the creation of a new business entity for the energy industry. </w:t>
      </w:r>
      <w:r w:rsidRPr="00013953">
        <w:rPr>
          <w:rFonts w:ascii="Calibri" w:hAnsi="Calibri"/>
          <w:sz w:val="24"/>
          <w:szCs w:val="24"/>
        </w:rPr>
        <w:t>Project Manager</w:t>
      </w:r>
    </w:p>
    <w:p w:rsidR="00333013" w:rsidRPr="0065763B" w:rsidRDefault="00333013" w:rsidP="00EC32E4">
      <w:pPr>
        <w:pStyle w:val="Resumebulletindent"/>
        <w:numPr>
          <w:ilvl w:val="0"/>
          <w:numId w:val="104"/>
        </w:numPr>
        <w:rPr>
          <w:rFonts w:ascii="Calibri" w:hAnsi="Calibri"/>
          <w:sz w:val="24"/>
          <w:szCs w:val="24"/>
        </w:rPr>
      </w:pPr>
      <w:r w:rsidRPr="0065763B">
        <w:rPr>
          <w:rFonts w:ascii="Calibri" w:hAnsi="Calibri"/>
          <w:sz w:val="24"/>
          <w:szCs w:val="24"/>
        </w:rPr>
        <w:t xml:space="preserve">For an energy conservation company assisted the internal staff in defining their business model, implementing their Internet based marketing and service delivery platform, defining the relationship with key allies, negotiating performance contracts and performing design reviews as needed.  Key issues included a timely implementation plan.  </w:t>
      </w:r>
    </w:p>
    <w:p w:rsidR="00333013" w:rsidRPr="0065763B" w:rsidRDefault="00333013" w:rsidP="00333013">
      <w:pPr>
        <w:pStyle w:val="ResumeHeading"/>
        <w:rPr>
          <w:rFonts w:ascii="Calibri" w:hAnsi="Calibri"/>
        </w:rPr>
      </w:pPr>
      <w:r w:rsidRPr="0065763B">
        <w:rPr>
          <w:rFonts w:ascii="Calibri" w:hAnsi="Calibri"/>
        </w:rPr>
        <w:t>Vendor Services</w:t>
      </w:r>
    </w:p>
    <w:p w:rsidR="00333013" w:rsidRPr="0065763B" w:rsidRDefault="00333013" w:rsidP="00EC32E4">
      <w:pPr>
        <w:pStyle w:val="Resumebulletindent"/>
        <w:numPr>
          <w:ilvl w:val="0"/>
          <w:numId w:val="104"/>
        </w:numPr>
        <w:rPr>
          <w:rFonts w:ascii="Calibri" w:hAnsi="Calibri"/>
          <w:sz w:val="24"/>
          <w:szCs w:val="24"/>
        </w:rPr>
      </w:pPr>
      <w:r w:rsidRPr="0065763B">
        <w:rPr>
          <w:rFonts w:ascii="Calibri" w:hAnsi="Calibri"/>
          <w:sz w:val="24"/>
          <w:szCs w:val="24"/>
        </w:rPr>
        <w:t xml:space="preserve">For the </w:t>
      </w:r>
      <w:proofErr w:type="gramStart"/>
      <w:r w:rsidRPr="0065763B">
        <w:rPr>
          <w:rFonts w:ascii="Calibri" w:hAnsi="Calibri"/>
          <w:sz w:val="24"/>
          <w:szCs w:val="24"/>
        </w:rPr>
        <w:t>export</w:t>
      </w:r>
      <w:proofErr w:type="gramEnd"/>
      <w:r w:rsidRPr="0065763B">
        <w:rPr>
          <w:rFonts w:ascii="Calibri" w:hAnsi="Calibri"/>
          <w:sz w:val="24"/>
          <w:szCs w:val="24"/>
        </w:rPr>
        <w:t xml:space="preserve"> development agency of a European government developed and presented a symposium on the North American utility industry and means and methods to approach and succeed in the marketplace. </w:t>
      </w:r>
      <w:r w:rsidRPr="00013953">
        <w:rPr>
          <w:rFonts w:ascii="Calibri" w:hAnsi="Calibri"/>
          <w:sz w:val="24"/>
          <w:szCs w:val="24"/>
        </w:rPr>
        <w:t>Project Manager</w:t>
      </w:r>
    </w:p>
    <w:p w:rsidR="00333013" w:rsidRPr="0065763B" w:rsidRDefault="00333013" w:rsidP="00EC32E4">
      <w:pPr>
        <w:pStyle w:val="Resumebulletindent"/>
        <w:numPr>
          <w:ilvl w:val="0"/>
          <w:numId w:val="104"/>
        </w:numPr>
        <w:rPr>
          <w:rFonts w:ascii="Calibri" w:hAnsi="Calibri"/>
          <w:sz w:val="24"/>
          <w:szCs w:val="24"/>
        </w:rPr>
      </w:pPr>
      <w:r w:rsidRPr="0065763B">
        <w:rPr>
          <w:rFonts w:ascii="Calibri" w:hAnsi="Calibri"/>
          <w:sz w:val="24"/>
          <w:szCs w:val="24"/>
        </w:rPr>
        <w:t xml:space="preserve">For an Asian utility developed and presented a symposium on the valuation and acquisition of North American generation assets and means and methods to approach and succeed in the marketplace.  </w:t>
      </w:r>
    </w:p>
    <w:p w:rsidR="00333013" w:rsidRPr="0065763B" w:rsidRDefault="00333013" w:rsidP="00EC32E4">
      <w:pPr>
        <w:pStyle w:val="Resumebulletindent"/>
        <w:numPr>
          <w:ilvl w:val="0"/>
          <w:numId w:val="104"/>
        </w:numPr>
        <w:rPr>
          <w:rFonts w:ascii="Calibri" w:hAnsi="Calibri"/>
          <w:sz w:val="24"/>
          <w:szCs w:val="24"/>
        </w:rPr>
      </w:pPr>
      <w:r w:rsidRPr="0065763B">
        <w:rPr>
          <w:rFonts w:ascii="Calibri" w:hAnsi="Calibri"/>
          <w:sz w:val="24"/>
          <w:szCs w:val="24"/>
        </w:rPr>
        <w:t xml:space="preserve">For a high technology transmission and </w:t>
      </w:r>
      <w:proofErr w:type="gramStart"/>
      <w:r w:rsidRPr="0065763B">
        <w:rPr>
          <w:rFonts w:ascii="Calibri" w:hAnsi="Calibri"/>
          <w:sz w:val="24"/>
          <w:szCs w:val="24"/>
        </w:rPr>
        <w:t>distribution</w:t>
      </w:r>
      <w:proofErr w:type="gramEnd"/>
      <w:r w:rsidRPr="0065763B">
        <w:rPr>
          <w:rFonts w:ascii="Calibri" w:hAnsi="Calibri"/>
          <w:sz w:val="24"/>
          <w:szCs w:val="24"/>
        </w:rPr>
        <w:t xml:space="preserve"> equipment supplier supported an effort to accelerate market acceptance of the product.  </w:t>
      </w:r>
      <w:proofErr w:type="gramStart"/>
      <w:r w:rsidRPr="0065763B">
        <w:rPr>
          <w:rFonts w:ascii="Calibri" w:hAnsi="Calibri"/>
          <w:sz w:val="24"/>
          <w:szCs w:val="24"/>
        </w:rPr>
        <w:t>Analyzed the technology, application and marketing approach.</w:t>
      </w:r>
      <w:proofErr w:type="gramEnd"/>
      <w:r w:rsidRPr="0065763B">
        <w:rPr>
          <w:rFonts w:ascii="Calibri" w:hAnsi="Calibri"/>
          <w:sz w:val="24"/>
          <w:szCs w:val="24"/>
        </w:rPr>
        <w:t xml:space="preserve">  Results included an in-depth analysis of a key </w:t>
      </w:r>
      <w:proofErr w:type="gramStart"/>
      <w:r w:rsidRPr="0065763B">
        <w:rPr>
          <w:rFonts w:ascii="Calibri" w:hAnsi="Calibri"/>
          <w:sz w:val="24"/>
          <w:szCs w:val="24"/>
        </w:rPr>
        <w:t>stumbling block</w:t>
      </w:r>
      <w:proofErr w:type="gramEnd"/>
      <w:r w:rsidRPr="0065763B">
        <w:rPr>
          <w:rFonts w:ascii="Calibri" w:hAnsi="Calibri"/>
          <w:sz w:val="24"/>
          <w:szCs w:val="24"/>
        </w:rPr>
        <w:t xml:space="preserve"> inhibiting early entry into a key candidate utility. </w:t>
      </w:r>
      <w:r w:rsidRPr="00013953">
        <w:rPr>
          <w:rFonts w:ascii="Calibri" w:hAnsi="Calibri"/>
          <w:sz w:val="24"/>
          <w:szCs w:val="24"/>
        </w:rPr>
        <w:t>Project Manager</w:t>
      </w:r>
    </w:p>
    <w:p w:rsidR="00333013" w:rsidRPr="0065763B" w:rsidRDefault="00333013" w:rsidP="00EC32E4">
      <w:pPr>
        <w:pStyle w:val="Resumebulletindent"/>
        <w:numPr>
          <w:ilvl w:val="0"/>
          <w:numId w:val="104"/>
        </w:numPr>
        <w:rPr>
          <w:rFonts w:ascii="Calibri" w:hAnsi="Calibri"/>
          <w:sz w:val="24"/>
          <w:szCs w:val="24"/>
        </w:rPr>
      </w:pPr>
      <w:r w:rsidRPr="0065763B">
        <w:rPr>
          <w:rFonts w:ascii="Calibri" w:hAnsi="Calibri"/>
          <w:sz w:val="24"/>
          <w:szCs w:val="24"/>
        </w:rPr>
        <w:t xml:space="preserve">For a major financial institution acted as project manager and subject matter expert to refine and implement a new inclusive </w:t>
      </w:r>
      <w:proofErr w:type="gramStart"/>
      <w:r w:rsidRPr="0065763B">
        <w:rPr>
          <w:rFonts w:ascii="Calibri" w:hAnsi="Calibri"/>
          <w:sz w:val="24"/>
          <w:szCs w:val="24"/>
        </w:rPr>
        <w:t>consumer billing</w:t>
      </w:r>
      <w:proofErr w:type="gramEnd"/>
      <w:r w:rsidRPr="0065763B">
        <w:rPr>
          <w:rFonts w:ascii="Calibri" w:hAnsi="Calibri"/>
          <w:sz w:val="24"/>
          <w:szCs w:val="24"/>
        </w:rPr>
        <w:t xml:space="preserve"> medium for energy retailers. The engagement included the definition of the value chain, regulatory impacts, and the development of a marketing strategy and marketing implementation plan. </w:t>
      </w:r>
      <w:r w:rsidRPr="00013953">
        <w:rPr>
          <w:rFonts w:ascii="Calibri" w:hAnsi="Calibri"/>
          <w:sz w:val="24"/>
          <w:szCs w:val="24"/>
        </w:rPr>
        <w:t>Project Manager</w:t>
      </w:r>
    </w:p>
    <w:p w:rsidR="00333013" w:rsidRPr="0065763B" w:rsidRDefault="00333013" w:rsidP="00EC32E4">
      <w:pPr>
        <w:pStyle w:val="Resumebulletindent"/>
        <w:numPr>
          <w:ilvl w:val="0"/>
          <w:numId w:val="104"/>
        </w:numPr>
        <w:rPr>
          <w:rFonts w:ascii="Calibri" w:hAnsi="Calibri"/>
          <w:sz w:val="24"/>
          <w:szCs w:val="24"/>
        </w:rPr>
      </w:pPr>
      <w:r w:rsidRPr="0065763B">
        <w:rPr>
          <w:rFonts w:ascii="Calibri" w:hAnsi="Calibri"/>
          <w:sz w:val="24"/>
          <w:szCs w:val="24"/>
        </w:rPr>
        <w:t xml:space="preserve">For a major call center provider acted as the liaison with energy retailers seeking to outsource their call and contact center function.  </w:t>
      </w:r>
      <w:proofErr w:type="gramStart"/>
      <w:r w:rsidRPr="0065763B">
        <w:rPr>
          <w:rFonts w:ascii="Calibri" w:hAnsi="Calibri"/>
          <w:sz w:val="24"/>
          <w:szCs w:val="24"/>
        </w:rPr>
        <w:t>Also established business models, performance standards, fulfillment arrangements, pricing, emergency operating response and contractual arrangements.</w:t>
      </w:r>
      <w:proofErr w:type="gramEnd"/>
      <w:r w:rsidRPr="0065763B">
        <w:rPr>
          <w:rFonts w:ascii="Calibri" w:hAnsi="Calibri"/>
          <w:sz w:val="24"/>
          <w:szCs w:val="24"/>
        </w:rPr>
        <w:t xml:space="preserve">  </w:t>
      </w:r>
    </w:p>
    <w:p w:rsidR="00333013" w:rsidRPr="0065763B" w:rsidRDefault="00333013" w:rsidP="00333013">
      <w:pPr>
        <w:pStyle w:val="Resumebulletindent"/>
        <w:numPr>
          <w:ilvl w:val="0"/>
          <w:numId w:val="0"/>
        </w:numPr>
        <w:rPr>
          <w:rFonts w:ascii="Calibri" w:hAnsi="Calibri"/>
          <w:b/>
          <w:sz w:val="24"/>
          <w:szCs w:val="24"/>
        </w:rPr>
      </w:pPr>
      <w:r w:rsidRPr="0065763B">
        <w:rPr>
          <w:rFonts w:ascii="Calibri" w:hAnsi="Calibri"/>
          <w:b/>
          <w:sz w:val="24"/>
          <w:szCs w:val="24"/>
        </w:rPr>
        <w:t>Professional Activities:</w:t>
      </w:r>
    </w:p>
    <w:p w:rsidR="00333013" w:rsidRPr="0065763B" w:rsidRDefault="00333013" w:rsidP="00EC32E4">
      <w:pPr>
        <w:pStyle w:val="Resumebulletindent"/>
        <w:numPr>
          <w:ilvl w:val="0"/>
          <w:numId w:val="104"/>
        </w:numPr>
        <w:rPr>
          <w:rFonts w:ascii="Calibri" w:hAnsi="Calibri"/>
          <w:sz w:val="24"/>
          <w:szCs w:val="24"/>
        </w:rPr>
      </w:pPr>
      <w:r w:rsidRPr="0065763B">
        <w:rPr>
          <w:rFonts w:ascii="Calibri" w:hAnsi="Calibri"/>
          <w:sz w:val="24"/>
          <w:szCs w:val="24"/>
        </w:rPr>
        <w:t>Past member of New Jersey Board of Regulatory Commissioners Advisory Council on Electricity Planning and Procurement</w:t>
      </w:r>
    </w:p>
    <w:p w:rsidR="00333013" w:rsidRPr="00013953" w:rsidRDefault="00333013" w:rsidP="00EC32E4">
      <w:pPr>
        <w:pStyle w:val="Resumebulletindent"/>
        <w:numPr>
          <w:ilvl w:val="0"/>
          <w:numId w:val="104"/>
        </w:numPr>
        <w:rPr>
          <w:rFonts w:ascii="Calibri" w:hAnsi="Calibri"/>
          <w:sz w:val="24"/>
          <w:szCs w:val="24"/>
        </w:rPr>
      </w:pPr>
      <w:r w:rsidRPr="0065763B">
        <w:rPr>
          <w:rFonts w:ascii="Calibri" w:hAnsi="Calibri"/>
          <w:sz w:val="24"/>
          <w:szCs w:val="24"/>
        </w:rPr>
        <w:t>Past member of the Electric Power Research Institute’s Planning Methods Committee</w:t>
      </w:r>
    </w:p>
    <w:p w:rsidR="00333013" w:rsidRPr="0065763B" w:rsidRDefault="00333013" w:rsidP="00EC32E4">
      <w:pPr>
        <w:pStyle w:val="Resumebulletindent"/>
        <w:numPr>
          <w:ilvl w:val="0"/>
          <w:numId w:val="104"/>
        </w:numPr>
        <w:rPr>
          <w:rFonts w:ascii="Calibri" w:hAnsi="Calibri"/>
          <w:sz w:val="24"/>
          <w:szCs w:val="24"/>
        </w:rPr>
      </w:pPr>
      <w:r w:rsidRPr="0065763B">
        <w:rPr>
          <w:rFonts w:ascii="Calibri" w:hAnsi="Calibri"/>
          <w:sz w:val="24"/>
          <w:szCs w:val="24"/>
        </w:rPr>
        <w:t>Commercial Arbitrator - American Arbitration Association</w:t>
      </w:r>
    </w:p>
    <w:p w:rsidR="00333013" w:rsidRPr="0065763B" w:rsidRDefault="00333013" w:rsidP="00EC32E4">
      <w:pPr>
        <w:pStyle w:val="Resumebulletindent"/>
        <w:numPr>
          <w:ilvl w:val="0"/>
          <w:numId w:val="104"/>
        </w:numPr>
        <w:rPr>
          <w:rFonts w:ascii="Calibri" w:hAnsi="Calibri"/>
          <w:sz w:val="24"/>
          <w:szCs w:val="24"/>
        </w:rPr>
      </w:pPr>
      <w:r w:rsidRPr="0065763B">
        <w:rPr>
          <w:rFonts w:ascii="Calibri" w:hAnsi="Calibri"/>
          <w:sz w:val="24"/>
          <w:szCs w:val="24"/>
        </w:rPr>
        <w:t>Past President of the Mid Atlantic Independent Power Producers, a trade organization</w:t>
      </w:r>
    </w:p>
    <w:p w:rsidR="00333013" w:rsidRPr="0065763B" w:rsidRDefault="00333013" w:rsidP="00EC32E4">
      <w:pPr>
        <w:pStyle w:val="Resumebulletindent"/>
        <w:numPr>
          <w:ilvl w:val="0"/>
          <w:numId w:val="104"/>
        </w:numPr>
        <w:rPr>
          <w:rFonts w:ascii="Calibri" w:hAnsi="Calibri"/>
          <w:sz w:val="24"/>
          <w:szCs w:val="24"/>
        </w:rPr>
      </w:pPr>
      <w:r w:rsidRPr="0065763B">
        <w:rPr>
          <w:rFonts w:ascii="Calibri" w:hAnsi="Calibri"/>
          <w:sz w:val="24"/>
          <w:szCs w:val="24"/>
        </w:rPr>
        <w:t>Chairman (past) Middletown Township (PA) Planning Commission</w:t>
      </w:r>
    </w:p>
    <w:p w:rsidR="00333013" w:rsidRPr="00013953" w:rsidRDefault="00333013" w:rsidP="00EC32E4">
      <w:pPr>
        <w:pStyle w:val="Resumebulletindent"/>
        <w:numPr>
          <w:ilvl w:val="0"/>
          <w:numId w:val="104"/>
        </w:numPr>
        <w:rPr>
          <w:rFonts w:ascii="Calibri" w:hAnsi="Calibri"/>
          <w:sz w:val="24"/>
          <w:szCs w:val="24"/>
        </w:rPr>
      </w:pPr>
      <w:r w:rsidRPr="0065763B">
        <w:rPr>
          <w:rFonts w:ascii="Calibri" w:hAnsi="Calibri"/>
          <w:sz w:val="24"/>
          <w:szCs w:val="24"/>
        </w:rPr>
        <w:t xml:space="preserve">Chairman (past), Egg Harbor Township (NJ) Zoning Board of Adjustment  </w:t>
      </w:r>
    </w:p>
    <w:p w:rsidR="00333013" w:rsidRPr="00013953" w:rsidRDefault="00333013" w:rsidP="00EC32E4">
      <w:pPr>
        <w:pStyle w:val="Resumebulletindent"/>
        <w:numPr>
          <w:ilvl w:val="0"/>
          <w:numId w:val="104"/>
        </w:numPr>
        <w:rPr>
          <w:rFonts w:ascii="Calibri" w:hAnsi="Calibri"/>
          <w:sz w:val="24"/>
          <w:szCs w:val="24"/>
        </w:rPr>
      </w:pPr>
      <w:r w:rsidRPr="0065763B">
        <w:rPr>
          <w:rFonts w:ascii="Calibri" w:hAnsi="Calibri"/>
          <w:sz w:val="24"/>
          <w:szCs w:val="24"/>
        </w:rPr>
        <w:t>Member (past), Raritan Township (NJ) Zoning Board of Adjustment</w:t>
      </w:r>
    </w:p>
    <w:p w:rsidR="00333013" w:rsidRPr="0065763B" w:rsidRDefault="00333013" w:rsidP="00EC32E4">
      <w:pPr>
        <w:pStyle w:val="Resumebulletindent"/>
        <w:numPr>
          <w:ilvl w:val="0"/>
          <w:numId w:val="104"/>
        </w:numPr>
        <w:rPr>
          <w:rFonts w:ascii="Calibri" w:hAnsi="Calibri"/>
          <w:b/>
          <w:shadow/>
          <w:sz w:val="24"/>
          <w:szCs w:val="24"/>
        </w:rPr>
      </w:pPr>
      <w:r w:rsidRPr="0065763B">
        <w:rPr>
          <w:rFonts w:ascii="Calibri" w:hAnsi="Calibri"/>
          <w:sz w:val="24"/>
          <w:szCs w:val="24"/>
        </w:rPr>
        <w:t xml:space="preserve">Author, Energy Pulse Article – Why </w:t>
      </w:r>
      <w:proofErr w:type="gramStart"/>
      <w:r w:rsidRPr="0065763B">
        <w:rPr>
          <w:rFonts w:ascii="Calibri" w:hAnsi="Calibri"/>
          <w:sz w:val="24"/>
          <w:szCs w:val="24"/>
        </w:rPr>
        <w:t>Won’t</w:t>
      </w:r>
      <w:proofErr w:type="gramEnd"/>
      <w:r w:rsidRPr="0065763B">
        <w:rPr>
          <w:rFonts w:ascii="Calibri" w:hAnsi="Calibri"/>
          <w:sz w:val="24"/>
          <w:szCs w:val="24"/>
        </w:rPr>
        <w:t xml:space="preserve"> You Listen to the Actresses?</w:t>
      </w:r>
    </w:p>
    <w:p w:rsidR="00333013" w:rsidRPr="0065763B" w:rsidRDefault="00333013" w:rsidP="00333013">
      <w:pPr>
        <w:pStyle w:val="Resumebulletindent"/>
        <w:numPr>
          <w:ilvl w:val="0"/>
          <w:numId w:val="0"/>
        </w:numPr>
        <w:rPr>
          <w:rFonts w:ascii="Calibri" w:hAnsi="Calibri"/>
          <w:b/>
          <w:sz w:val="24"/>
          <w:szCs w:val="24"/>
        </w:rPr>
      </w:pPr>
    </w:p>
    <w:p w:rsidR="00333013" w:rsidRDefault="00333013" w:rsidP="00333013">
      <w:pPr>
        <w:pStyle w:val="Resumebulletindent"/>
        <w:numPr>
          <w:ilvl w:val="0"/>
          <w:numId w:val="0"/>
        </w:numPr>
        <w:rPr>
          <w:rFonts w:ascii="Calibri" w:hAnsi="Calibri"/>
          <w:b/>
          <w:sz w:val="24"/>
          <w:szCs w:val="24"/>
        </w:rPr>
      </w:pPr>
      <w:r w:rsidRPr="0065763B">
        <w:rPr>
          <w:rFonts w:ascii="Calibri" w:hAnsi="Calibri"/>
          <w:b/>
          <w:sz w:val="24"/>
          <w:szCs w:val="24"/>
        </w:rPr>
        <w:t>Professional Experience:</w:t>
      </w:r>
    </w:p>
    <w:p w:rsidR="00333013" w:rsidRPr="0065763B" w:rsidRDefault="00333013" w:rsidP="00333013">
      <w:pPr>
        <w:pStyle w:val="Resumetext2"/>
        <w:rPr>
          <w:rFonts w:ascii="Calibri" w:hAnsi="Calibri"/>
          <w:b/>
          <w:bCs/>
          <w:sz w:val="24"/>
          <w:szCs w:val="24"/>
        </w:rPr>
      </w:pPr>
      <w:r w:rsidRPr="0065763B">
        <w:rPr>
          <w:rFonts w:ascii="Calibri" w:hAnsi="Calibri"/>
          <w:b/>
          <w:bCs/>
          <w:sz w:val="24"/>
          <w:szCs w:val="24"/>
        </w:rPr>
        <w:t>Energy Tactics &amp; Services, Inc: 1994 to Present</w:t>
      </w:r>
    </w:p>
    <w:p w:rsidR="00333013" w:rsidRPr="0065763B" w:rsidRDefault="00333013" w:rsidP="00333013">
      <w:pPr>
        <w:pStyle w:val="Resumetext2"/>
        <w:rPr>
          <w:rFonts w:ascii="Calibri" w:hAnsi="Calibri"/>
          <w:bCs/>
          <w:i/>
          <w:sz w:val="24"/>
          <w:szCs w:val="24"/>
        </w:rPr>
      </w:pPr>
      <w:r w:rsidRPr="0065763B">
        <w:rPr>
          <w:rFonts w:ascii="Calibri" w:hAnsi="Calibri"/>
          <w:bCs/>
          <w:i/>
          <w:sz w:val="24"/>
          <w:szCs w:val="24"/>
        </w:rPr>
        <w:t>President/Principal</w:t>
      </w:r>
    </w:p>
    <w:p w:rsidR="00333013" w:rsidRPr="0065763B" w:rsidRDefault="00333013" w:rsidP="00333013">
      <w:pPr>
        <w:pStyle w:val="Resumetext2"/>
        <w:rPr>
          <w:rFonts w:ascii="Calibri" w:hAnsi="Calibri"/>
          <w:bCs/>
          <w:sz w:val="24"/>
          <w:szCs w:val="24"/>
        </w:rPr>
      </w:pPr>
    </w:p>
    <w:p w:rsidR="00333013" w:rsidRPr="0065763B" w:rsidRDefault="00333013" w:rsidP="00333013">
      <w:pPr>
        <w:pStyle w:val="Resumetext2"/>
        <w:rPr>
          <w:rFonts w:ascii="Calibri" w:hAnsi="Calibri"/>
          <w:b/>
          <w:bCs/>
          <w:sz w:val="24"/>
          <w:szCs w:val="24"/>
        </w:rPr>
      </w:pPr>
      <w:r w:rsidRPr="0065763B">
        <w:rPr>
          <w:rFonts w:ascii="Calibri" w:hAnsi="Calibri"/>
          <w:b/>
          <w:bCs/>
          <w:sz w:val="24"/>
          <w:szCs w:val="24"/>
        </w:rPr>
        <w:t>James Martin &amp; Company: 1998 to 1999</w:t>
      </w:r>
    </w:p>
    <w:p w:rsidR="00333013" w:rsidRPr="0065763B" w:rsidRDefault="00333013" w:rsidP="00333013">
      <w:pPr>
        <w:pStyle w:val="Resumetext2"/>
        <w:rPr>
          <w:rFonts w:ascii="Calibri" w:hAnsi="Calibri"/>
          <w:bCs/>
          <w:i/>
          <w:sz w:val="24"/>
          <w:szCs w:val="24"/>
        </w:rPr>
      </w:pPr>
      <w:r w:rsidRPr="0065763B">
        <w:rPr>
          <w:rFonts w:ascii="Calibri" w:hAnsi="Calibri"/>
          <w:bCs/>
          <w:i/>
          <w:sz w:val="24"/>
          <w:szCs w:val="24"/>
        </w:rPr>
        <w:t>Consultant, North American Utilities Practice</w:t>
      </w:r>
    </w:p>
    <w:p w:rsidR="00333013" w:rsidRPr="0065763B" w:rsidRDefault="00333013" w:rsidP="00333013">
      <w:pPr>
        <w:pStyle w:val="Resumetext2"/>
        <w:rPr>
          <w:rFonts w:ascii="Calibri" w:hAnsi="Calibri"/>
          <w:bCs/>
          <w:sz w:val="24"/>
          <w:szCs w:val="24"/>
        </w:rPr>
      </w:pPr>
    </w:p>
    <w:p w:rsidR="00333013" w:rsidRPr="0065763B" w:rsidRDefault="00333013" w:rsidP="00333013">
      <w:pPr>
        <w:pStyle w:val="Resumetext2"/>
        <w:rPr>
          <w:rFonts w:ascii="Calibri" w:hAnsi="Calibri"/>
          <w:b/>
          <w:bCs/>
          <w:sz w:val="24"/>
          <w:szCs w:val="24"/>
        </w:rPr>
      </w:pPr>
      <w:r w:rsidRPr="0065763B">
        <w:rPr>
          <w:rFonts w:ascii="Calibri" w:hAnsi="Calibri"/>
          <w:b/>
          <w:bCs/>
          <w:sz w:val="24"/>
          <w:szCs w:val="24"/>
        </w:rPr>
        <w:t>AT&amp;T Solutions, Utility and Energy Practice: 1996 to 1998</w:t>
      </w:r>
    </w:p>
    <w:p w:rsidR="00333013" w:rsidRPr="0065763B" w:rsidRDefault="00333013" w:rsidP="00333013">
      <w:pPr>
        <w:pStyle w:val="Resumetext2"/>
        <w:rPr>
          <w:rFonts w:ascii="Calibri" w:hAnsi="Calibri"/>
          <w:bCs/>
          <w:i/>
          <w:sz w:val="24"/>
          <w:szCs w:val="24"/>
        </w:rPr>
      </w:pPr>
      <w:r w:rsidRPr="0065763B">
        <w:rPr>
          <w:rFonts w:ascii="Calibri" w:hAnsi="Calibri"/>
          <w:bCs/>
          <w:i/>
          <w:sz w:val="24"/>
          <w:szCs w:val="24"/>
        </w:rPr>
        <w:t xml:space="preserve">Managing Consultant, North American Utilities Practice </w:t>
      </w:r>
    </w:p>
    <w:p w:rsidR="00333013" w:rsidRPr="0065763B" w:rsidRDefault="00333013" w:rsidP="00333013">
      <w:pPr>
        <w:pStyle w:val="Resumetext2"/>
        <w:rPr>
          <w:rFonts w:ascii="Calibri" w:hAnsi="Calibri"/>
          <w:bCs/>
          <w:sz w:val="24"/>
          <w:szCs w:val="24"/>
        </w:rPr>
      </w:pPr>
    </w:p>
    <w:p w:rsidR="00333013" w:rsidRPr="0065763B" w:rsidRDefault="00333013" w:rsidP="00333013">
      <w:pPr>
        <w:pStyle w:val="Resumetext2"/>
        <w:rPr>
          <w:rFonts w:ascii="Calibri" w:hAnsi="Calibri"/>
          <w:bCs/>
          <w:i/>
          <w:sz w:val="24"/>
          <w:szCs w:val="24"/>
        </w:rPr>
      </w:pPr>
      <w:r w:rsidRPr="0065763B">
        <w:rPr>
          <w:rFonts w:ascii="Calibri" w:hAnsi="Calibri"/>
          <w:b/>
          <w:bCs/>
          <w:sz w:val="24"/>
          <w:szCs w:val="24"/>
        </w:rPr>
        <w:t>Cogeneration Partners of America: 1990 to 1994</w:t>
      </w:r>
    </w:p>
    <w:p w:rsidR="00333013" w:rsidRPr="0065763B" w:rsidRDefault="00333013" w:rsidP="00333013">
      <w:pPr>
        <w:pStyle w:val="Resumetext2"/>
        <w:rPr>
          <w:rFonts w:ascii="Calibri" w:hAnsi="Calibri"/>
          <w:bCs/>
          <w:i/>
          <w:sz w:val="24"/>
          <w:szCs w:val="24"/>
        </w:rPr>
      </w:pPr>
      <w:r w:rsidRPr="0065763B">
        <w:rPr>
          <w:rFonts w:ascii="Calibri" w:hAnsi="Calibri"/>
          <w:bCs/>
          <w:i/>
          <w:sz w:val="24"/>
          <w:szCs w:val="24"/>
        </w:rPr>
        <w:t>Vice President Business Development</w:t>
      </w:r>
    </w:p>
    <w:p w:rsidR="00333013" w:rsidRPr="0065763B" w:rsidRDefault="00333013" w:rsidP="00333013">
      <w:pPr>
        <w:pStyle w:val="Resumetext2"/>
        <w:rPr>
          <w:rFonts w:ascii="Calibri" w:hAnsi="Calibri"/>
          <w:bCs/>
          <w:sz w:val="24"/>
          <w:szCs w:val="24"/>
        </w:rPr>
      </w:pPr>
    </w:p>
    <w:p w:rsidR="00333013" w:rsidRPr="0065763B" w:rsidRDefault="00333013" w:rsidP="00333013">
      <w:pPr>
        <w:pStyle w:val="Resumetext2"/>
        <w:rPr>
          <w:rFonts w:ascii="Calibri" w:hAnsi="Calibri"/>
          <w:b/>
          <w:bCs/>
          <w:sz w:val="24"/>
          <w:szCs w:val="24"/>
        </w:rPr>
      </w:pPr>
      <w:r w:rsidRPr="0065763B">
        <w:rPr>
          <w:rFonts w:ascii="Calibri" w:hAnsi="Calibri"/>
          <w:b/>
          <w:bCs/>
          <w:sz w:val="24"/>
          <w:szCs w:val="24"/>
        </w:rPr>
        <w:t>Atlantic City Electric Company: 1978 to 1990</w:t>
      </w:r>
    </w:p>
    <w:p w:rsidR="00333013" w:rsidRPr="0065763B" w:rsidRDefault="00333013" w:rsidP="00333013">
      <w:pPr>
        <w:pStyle w:val="Resumetext2"/>
        <w:rPr>
          <w:rFonts w:ascii="Calibri" w:hAnsi="Calibri"/>
          <w:bCs/>
          <w:i/>
          <w:sz w:val="24"/>
          <w:szCs w:val="24"/>
        </w:rPr>
      </w:pPr>
      <w:r w:rsidRPr="0065763B">
        <w:rPr>
          <w:rFonts w:ascii="Calibri" w:hAnsi="Calibri"/>
          <w:bCs/>
          <w:i/>
          <w:sz w:val="24"/>
          <w:szCs w:val="24"/>
        </w:rPr>
        <w:t>Manager Contract Capacity</w:t>
      </w:r>
    </w:p>
    <w:p w:rsidR="00333013" w:rsidRPr="0065763B" w:rsidRDefault="00333013" w:rsidP="00333013">
      <w:pPr>
        <w:pStyle w:val="Resumetext2"/>
        <w:rPr>
          <w:rFonts w:ascii="Calibri" w:hAnsi="Calibri"/>
          <w:bCs/>
          <w:i/>
          <w:sz w:val="24"/>
          <w:szCs w:val="24"/>
        </w:rPr>
      </w:pPr>
      <w:r w:rsidRPr="0065763B">
        <w:rPr>
          <w:rFonts w:ascii="Calibri" w:hAnsi="Calibri"/>
          <w:bCs/>
          <w:i/>
          <w:sz w:val="24"/>
          <w:szCs w:val="24"/>
        </w:rPr>
        <w:t>Manager Corporate Planning and Performance</w:t>
      </w:r>
    </w:p>
    <w:p w:rsidR="00333013" w:rsidRPr="0065763B" w:rsidRDefault="00333013" w:rsidP="00333013">
      <w:pPr>
        <w:pStyle w:val="Resumetext2"/>
        <w:rPr>
          <w:rFonts w:ascii="Calibri" w:hAnsi="Calibri"/>
          <w:bCs/>
          <w:i/>
          <w:sz w:val="24"/>
          <w:szCs w:val="24"/>
        </w:rPr>
      </w:pPr>
      <w:r w:rsidRPr="0065763B">
        <w:rPr>
          <w:rFonts w:ascii="Calibri" w:hAnsi="Calibri"/>
          <w:bCs/>
          <w:i/>
          <w:sz w:val="24"/>
          <w:szCs w:val="24"/>
        </w:rPr>
        <w:t>Manager Corporate Performance</w:t>
      </w:r>
    </w:p>
    <w:p w:rsidR="00333013" w:rsidRPr="0065763B" w:rsidRDefault="00333013" w:rsidP="00333013">
      <w:pPr>
        <w:pStyle w:val="Resumetext2"/>
        <w:rPr>
          <w:rFonts w:ascii="Calibri" w:hAnsi="Calibri"/>
          <w:bCs/>
          <w:i/>
          <w:sz w:val="24"/>
          <w:szCs w:val="24"/>
        </w:rPr>
      </w:pPr>
      <w:r w:rsidRPr="0065763B">
        <w:rPr>
          <w:rFonts w:ascii="Calibri" w:hAnsi="Calibri"/>
          <w:bCs/>
          <w:i/>
          <w:sz w:val="24"/>
          <w:szCs w:val="24"/>
        </w:rPr>
        <w:t>Manager Rates Design</w:t>
      </w:r>
    </w:p>
    <w:p w:rsidR="00333013" w:rsidRPr="0065763B" w:rsidRDefault="00333013" w:rsidP="00333013">
      <w:pPr>
        <w:pStyle w:val="Resumetext2"/>
        <w:rPr>
          <w:rFonts w:ascii="Calibri" w:hAnsi="Calibri"/>
          <w:bCs/>
          <w:i/>
          <w:sz w:val="24"/>
          <w:szCs w:val="24"/>
        </w:rPr>
      </w:pPr>
      <w:r w:rsidRPr="0065763B">
        <w:rPr>
          <w:rFonts w:ascii="Calibri" w:hAnsi="Calibri"/>
          <w:bCs/>
          <w:i/>
          <w:sz w:val="24"/>
          <w:szCs w:val="24"/>
        </w:rPr>
        <w:t>Supervisor Production Technical and Economic Services</w:t>
      </w:r>
    </w:p>
    <w:p w:rsidR="00333013" w:rsidRPr="0065763B" w:rsidRDefault="00333013" w:rsidP="00333013">
      <w:pPr>
        <w:pStyle w:val="Resumetext2"/>
        <w:rPr>
          <w:rFonts w:ascii="Calibri" w:hAnsi="Calibri"/>
          <w:bCs/>
          <w:i/>
          <w:sz w:val="24"/>
          <w:szCs w:val="24"/>
        </w:rPr>
      </w:pPr>
      <w:r w:rsidRPr="0065763B">
        <w:rPr>
          <w:rFonts w:ascii="Calibri" w:hAnsi="Calibri"/>
          <w:bCs/>
          <w:i/>
          <w:sz w:val="24"/>
          <w:szCs w:val="24"/>
        </w:rPr>
        <w:t>Senior Engineer</w:t>
      </w:r>
    </w:p>
    <w:p w:rsidR="00333013" w:rsidRPr="0065763B" w:rsidRDefault="00333013" w:rsidP="00333013">
      <w:pPr>
        <w:pStyle w:val="Resumetext2"/>
        <w:rPr>
          <w:rFonts w:ascii="Calibri" w:hAnsi="Calibri"/>
          <w:bCs/>
          <w:sz w:val="24"/>
          <w:szCs w:val="24"/>
        </w:rPr>
      </w:pPr>
    </w:p>
    <w:p w:rsidR="00333013" w:rsidRPr="0065763B" w:rsidRDefault="00333013" w:rsidP="00333013">
      <w:pPr>
        <w:pStyle w:val="Resumetext2"/>
        <w:rPr>
          <w:rFonts w:ascii="Calibri" w:hAnsi="Calibri"/>
          <w:b/>
          <w:bCs/>
          <w:sz w:val="24"/>
          <w:szCs w:val="24"/>
        </w:rPr>
      </w:pPr>
      <w:proofErr w:type="spellStart"/>
      <w:r w:rsidRPr="0065763B">
        <w:rPr>
          <w:rFonts w:ascii="Calibri" w:hAnsi="Calibri"/>
          <w:b/>
          <w:bCs/>
          <w:sz w:val="24"/>
          <w:szCs w:val="24"/>
        </w:rPr>
        <w:t>DeLaval</w:t>
      </w:r>
      <w:proofErr w:type="spellEnd"/>
      <w:r w:rsidRPr="0065763B">
        <w:rPr>
          <w:rFonts w:ascii="Calibri" w:hAnsi="Calibri"/>
          <w:b/>
          <w:bCs/>
          <w:sz w:val="24"/>
          <w:szCs w:val="24"/>
        </w:rPr>
        <w:t xml:space="preserve"> Turbine: 1975 to 1978</w:t>
      </w:r>
    </w:p>
    <w:p w:rsidR="00333013" w:rsidRPr="0065763B" w:rsidRDefault="00333013" w:rsidP="00333013">
      <w:pPr>
        <w:pStyle w:val="Resumetext2"/>
        <w:rPr>
          <w:rFonts w:ascii="Calibri" w:hAnsi="Calibri"/>
          <w:bCs/>
          <w:i/>
          <w:sz w:val="24"/>
          <w:szCs w:val="24"/>
        </w:rPr>
      </w:pPr>
      <w:r w:rsidRPr="0065763B">
        <w:rPr>
          <w:rFonts w:ascii="Calibri" w:hAnsi="Calibri"/>
          <w:bCs/>
          <w:i/>
          <w:sz w:val="24"/>
          <w:szCs w:val="24"/>
        </w:rPr>
        <w:t>Senior Engineer</w:t>
      </w:r>
    </w:p>
    <w:p w:rsidR="00333013" w:rsidRPr="0065763B" w:rsidRDefault="00333013" w:rsidP="00333013">
      <w:pPr>
        <w:pStyle w:val="Resumetext2"/>
        <w:rPr>
          <w:rFonts w:ascii="Calibri" w:hAnsi="Calibri"/>
          <w:bCs/>
          <w:i/>
          <w:sz w:val="24"/>
          <w:szCs w:val="24"/>
        </w:rPr>
      </w:pPr>
    </w:p>
    <w:p w:rsidR="00333013" w:rsidRPr="0065763B" w:rsidRDefault="00333013" w:rsidP="00333013">
      <w:pPr>
        <w:pStyle w:val="Resumetext2"/>
        <w:rPr>
          <w:rFonts w:ascii="Calibri" w:hAnsi="Calibri"/>
          <w:b/>
          <w:bCs/>
          <w:sz w:val="24"/>
          <w:szCs w:val="24"/>
        </w:rPr>
      </w:pPr>
      <w:proofErr w:type="spellStart"/>
      <w:r w:rsidRPr="0065763B">
        <w:rPr>
          <w:rFonts w:ascii="Calibri" w:hAnsi="Calibri"/>
          <w:b/>
          <w:bCs/>
          <w:sz w:val="24"/>
          <w:szCs w:val="24"/>
        </w:rPr>
        <w:t>Bickley</w:t>
      </w:r>
      <w:proofErr w:type="spellEnd"/>
      <w:r w:rsidRPr="0065763B">
        <w:rPr>
          <w:rFonts w:ascii="Calibri" w:hAnsi="Calibri"/>
          <w:b/>
          <w:bCs/>
          <w:sz w:val="24"/>
          <w:szCs w:val="24"/>
        </w:rPr>
        <w:t xml:space="preserve"> Furnaces: 1974 to 1975</w:t>
      </w:r>
    </w:p>
    <w:p w:rsidR="00333013" w:rsidRPr="0065763B" w:rsidRDefault="00333013" w:rsidP="00333013">
      <w:pPr>
        <w:pStyle w:val="Resumetext2"/>
        <w:rPr>
          <w:rFonts w:ascii="Calibri" w:hAnsi="Calibri"/>
          <w:bCs/>
          <w:i/>
          <w:sz w:val="24"/>
          <w:szCs w:val="24"/>
        </w:rPr>
      </w:pPr>
      <w:r w:rsidRPr="0065763B">
        <w:rPr>
          <w:rFonts w:ascii="Calibri" w:hAnsi="Calibri"/>
          <w:bCs/>
          <w:i/>
          <w:sz w:val="24"/>
          <w:szCs w:val="24"/>
        </w:rPr>
        <w:t>Senior Engineer</w:t>
      </w:r>
    </w:p>
    <w:p w:rsidR="00333013" w:rsidRPr="0065763B" w:rsidRDefault="00333013" w:rsidP="00333013">
      <w:pPr>
        <w:pStyle w:val="Resumetext2"/>
        <w:rPr>
          <w:rFonts w:ascii="Calibri" w:hAnsi="Calibri"/>
          <w:bCs/>
          <w:i/>
          <w:sz w:val="24"/>
          <w:szCs w:val="24"/>
        </w:rPr>
      </w:pPr>
    </w:p>
    <w:p w:rsidR="00333013" w:rsidRPr="0065763B" w:rsidRDefault="00333013" w:rsidP="00333013">
      <w:pPr>
        <w:pStyle w:val="Resumetext2"/>
        <w:rPr>
          <w:rFonts w:ascii="Calibri" w:hAnsi="Calibri"/>
          <w:b/>
          <w:bCs/>
          <w:sz w:val="24"/>
          <w:szCs w:val="24"/>
        </w:rPr>
      </w:pPr>
      <w:proofErr w:type="spellStart"/>
      <w:r w:rsidRPr="0065763B">
        <w:rPr>
          <w:rFonts w:ascii="Calibri" w:hAnsi="Calibri"/>
          <w:b/>
          <w:bCs/>
          <w:sz w:val="24"/>
          <w:szCs w:val="24"/>
        </w:rPr>
        <w:t>Soabar</w:t>
      </w:r>
      <w:proofErr w:type="spellEnd"/>
      <w:r w:rsidRPr="0065763B">
        <w:rPr>
          <w:rFonts w:ascii="Calibri" w:hAnsi="Calibri"/>
          <w:b/>
          <w:bCs/>
          <w:sz w:val="24"/>
          <w:szCs w:val="24"/>
        </w:rPr>
        <w:t>: 1973</w:t>
      </w:r>
    </w:p>
    <w:p w:rsidR="00333013" w:rsidRPr="0065763B" w:rsidRDefault="00333013" w:rsidP="00333013">
      <w:pPr>
        <w:pStyle w:val="Resumetext2"/>
        <w:rPr>
          <w:rFonts w:ascii="Calibri" w:hAnsi="Calibri"/>
          <w:bCs/>
          <w:i/>
          <w:sz w:val="24"/>
          <w:szCs w:val="24"/>
        </w:rPr>
      </w:pPr>
      <w:r w:rsidRPr="0065763B">
        <w:rPr>
          <w:rFonts w:ascii="Calibri" w:hAnsi="Calibri"/>
          <w:bCs/>
          <w:i/>
          <w:sz w:val="24"/>
          <w:szCs w:val="24"/>
        </w:rPr>
        <w:t>Engineer</w:t>
      </w:r>
    </w:p>
    <w:p w:rsidR="00333013" w:rsidRPr="0065763B" w:rsidRDefault="00333013" w:rsidP="00333013">
      <w:pPr>
        <w:pStyle w:val="Resumetext2"/>
        <w:rPr>
          <w:rFonts w:ascii="Calibri" w:hAnsi="Calibri"/>
          <w:bCs/>
          <w:i/>
          <w:sz w:val="24"/>
          <w:szCs w:val="24"/>
        </w:rPr>
      </w:pPr>
    </w:p>
    <w:p w:rsidR="00333013" w:rsidRPr="0065763B" w:rsidRDefault="00333013" w:rsidP="00333013">
      <w:pPr>
        <w:pStyle w:val="Resumetext2"/>
        <w:rPr>
          <w:rFonts w:ascii="Calibri" w:hAnsi="Calibri"/>
          <w:b/>
          <w:bCs/>
          <w:sz w:val="24"/>
          <w:szCs w:val="24"/>
        </w:rPr>
      </w:pPr>
      <w:r w:rsidRPr="0065763B">
        <w:rPr>
          <w:rFonts w:ascii="Calibri" w:hAnsi="Calibri"/>
          <w:b/>
          <w:bCs/>
          <w:sz w:val="24"/>
          <w:szCs w:val="24"/>
        </w:rPr>
        <w:t>Univac: 1971 to 1973</w:t>
      </w:r>
    </w:p>
    <w:p w:rsidR="00333013" w:rsidRPr="0065763B" w:rsidRDefault="00333013" w:rsidP="00333013">
      <w:pPr>
        <w:pStyle w:val="Resumetext2"/>
        <w:rPr>
          <w:rFonts w:ascii="Calibri" w:hAnsi="Calibri"/>
          <w:bCs/>
          <w:i/>
          <w:sz w:val="24"/>
          <w:szCs w:val="24"/>
        </w:rPr>
      </w:pPr>
      <w:r w:rsidRPr="0065763B">
        <w:rPr>
          <w:rFonts w:ascii="Calibri" w:hAnsi="Calibri"/>
          <w:bCs/>
          <w:i/>
          <w:sz w:val="24"/>
          <w:szCs w:val="24"/>
        </w:rPr>
        <w:t>Engineer</w:t>
      </w:r>
    </w:p>
    <w:p w:rsidR="00333013" w:rsidRPr="0065763B" w:rsidRDefault="00333013" w:rsidP="00333013">
      <w:pPr>
        <w:pStyle w:val="ResumeHeading"/>
        <w:rPr>
          <w:rFonts w:ascii="Calibri" w:hAnsi="Calibri"/>
        </w:rPr>
      </w:pPr>
      <w:r w:rsidRPr="0065763B">
        <w:rPr>
          <w:rFonts w:ascii="Calibri" w:hAnsi="Calibri"/>
        </w:rPr>
        <w:t>Testimony:</w:t>
      </w:r>
    </w:p>
    <w:p w:rsidR="00A70F24" w:rsidRDefault="00A70F24" w:rsidP="00A70F24">
      <w:pPr>
        <w:pStyle w:val="Resumetext2"/>
        <w:rPr>
          <w:b/>
          <w:szCs w:val="24"/>
        </w:rPr>
      </w:pPr>
    </w:p>
    <w:p w:rsidR="00A70F24" w:rsidRPr="004403F6" w:rsidRDefault="00A70F24" w:rsidP="00A70F24">
      <w:pPr>
        <w:pStyle w:val="Resumetext2"/>
        <w:rPr>
          <w:rFonts w:asciiTheme="minorHAnsi" w:hAnsiTheme="minorHAnsi" w:cstheme="minorHAnsi"/>
          <w:b/>
          <w:sz w:val="24"/>
          <w:szCs w:val="24"/>
        </w:rPr>
      </w:pPr>
      <w:r w:rsidRPr="004403F6">
        <w:rPr>
          <w:rFonts w:asciiTheme="minorHAnsi" w:hAnsiTheme="minorHAnsi" w:cstheme="minorHAnsi"/>
          <w:b/>
          <w:sz w:val="24"/>
          <w:szCs w:val="24"/>
        </w:rPr>
        <w:t>Arizona Corporation Commission</w:t>
      </w:r>
    </w:p>
    <w:p w:rsidR="00A70F24" w:rsidRPr="004403F6" w:rsidRDefault="00A70F24" w:rsidP="00A70F24">
      <w:pPr>
        <w:pStyle w:val="Resumetext2"/>
        <w:rPr>
          <w:rFonts w:asciiTheme="minorHAnsi" w:hAnsiTheme="minorHAnsi" w:cstheme="minorHAnsi"/>
          <w:sz w:val="24"/>
          <w:szCs w:val="24"/>
        </w:rPr>
      </w:pPr>
      <w:r w:rsidRPr="004403F6">
        <w:rPr>
          <w:rFonts w:asciiTheme="minorHAnsi" w:hAnsiTheme="minorHAnsi" w:cstheme="minorHAnsi"/>
          <w:sz w:val="24"/>
          <w:szCs w:val="24"/>
        </w:rPr>
        <w:t>Case – Arizona Public Service Company Docket No. E-01345A-11-0224 (November 2011)</w:t>
      </w:r>
    </w:p>
    <w:p w:rsidR="00A70F24" w:rsidRPr="004403F6" w:rsidRDefault="00A70F24" w:rsidP="00A70F24">
      <w:pPr>
        <w:pStyle w:val="Resumetext2"/>
        <w:rPr>
          <w:rFonts w:asciiTheme="minorHAnsi" w:hAnsiTheme="minorHAnsi" w:cstheme="minorHAnsi"/>
          <w:sz w:val="24"/>
          <w:szCs w:val="24"/>
        </w:rPr>
      </w:pPr>
      <w:r w:rsidRPr="004403F6">
        <w:rPr>
          <w:rFonts w:asciiTheme="minorHAnsi" w:hAnsiTheme="minorHAnsi" w:cstheme="minorHAnsi"/>
          <w:sz w:val="24"/>
          <w:szCs w:val="24"/>
        </w:rPr>
        <w:t>Client - Staff of the Arizona Corporation Commission</w:t>
      </w:r>
    </w:p>
    <w:p w:rsidR="00A70F24" w:rsidRPr="004403F6" w:rsidRDefault="00A70F24" w:rsidP="00A70F24">
      <w:pPr>
        <w:pStyle w:val="Resumetext2"/>
        <w:rPr>
          <w:rFonts w:asciiTheme="minorHAnsi" w:hAnsiTheme="minorHAnsi" w:cstheme="minorHAnsi"/>
          <w:sz w:val="24"/>
          <w:szCs w:val="24"/>
        </w:rPr>
      </w:pPr>
      <w:r w:rsidRPr="004403F6">
        <w:rPr>
          <w:rFonts w:asciiTheme="minorHAnsi" w:hAnsiTheme="minorHAnsi" w:cstheme="minorHAnsi"/>
          <w:sz w:val="24"/>
          <w:szCs w:val="24"/>
        </w:rPr>
        <w:t xml:space="preserve">Scope - Testimony covered cost of service, revenue allocation, rate design and other related issues including revenue stabilization (decoupling).  </w:t>
      </w:r>
    </w:p>
    <w:p w:rsidR="00333013" w:rsidRPr="0065763B" w:rsidRDefault="00333013" w:rsidP="00333013">
      <w:pPr>
        <w:pStyle w:val="Resumetext2"/>
        <w:rPr>
          <w:rFonts w:ascii="Calibri" w:hAnsi="Calibri"/>
          <w:sz w:val="24"/>
          <w:szCs w:val="24"/>
        </w:rPr>
      </w:pPr>
    </w:p>
    <w:p w:rsidR="00333013" w:rsidRPr="0065763B" w:rsidRDefault="00333013" w:rsidP="00333013">
      <w:pPr>
        <w:pStyle w:val="Resumetext2"/>
        <w:rPr>
          <w:rFonts w:ascii="Calibri" w:hAnsi="Calibri"/>
          <w:b/>
          <w:sz w:val="24"/>
          <w:szCs w:val="24"/>
        </w:rPr>
      </w:pPr>
      <w:r w:rsidRPr="0065763B">
        <w:rPr>
          <w:rFonts w:ascii="Calibri" w:hAnsi="Calibri"/>
          <w:b/>
          <w:sz w:val="24"/>
          <w:szCs w:val="24"/>
        </w:rPr>
        <w:t>Public Service Commission of Delaware</w:t>
      </w:r>
    </w:p>
    <w:p w:rsidR="00333013" w:rsidRPr="0065763B" w:rsidRDefault="00333013" w:rsidP="00333013">
      <w:pPr>
        <w:pStyle w:val="Resumetext2"/>
        <w:rPr>
          <w:rFonts w:ascii="Calibri" w:hAnsi="Calibri"/>
          <w:sz w:val="24"/>
          <w:szCs w:val="24"/>
        </w:rPr>
      </w:pPr>
      <w:r w:rsidRPr="0065763B">
        <w:rPr>
          <w:rFonts w:ascii="Calibri" w:hAnsi="Calibri"/>
          <w:sz w:val="24"/>
          <w:szCs w:val="24"/>
        </w:rPr>
        <w:t>Case - Delmarva Power &amp; Light Company Docket No. 09-414 (February 2010)</w:t>
      </w:r>
    </w:p>
    <w:p w:rsidR="00333013" w:rsidRPr="0065763B" w:rsidRDefault="00333013" w:rsidP="00333013">
      <w:pPr>
        <w:pStyle w:val="Resumetext2"/>
        <w:rPr>
          <w:rFonts w:ascii="Calibri" w:hAnsi="Calibri"/>
          <w:sz w:val="24"/>
          <w:szCs w:val="24"/>
        </w:rPr>
      </w:pPr>
      <w:r w:rsidRPr="0065763B">
        <w:rPr>
          <w:rFonts w:ascii="Calibri" w:hAnsi="Calibri"/>
          <w:sz w:val="24"/>
          <w:szCs w:val="24"/>
        </w:rPr>
        <w:t>Client - Staff of the Delaware Public Service Commission</w:t>
      </w:r>
    </w:p>
    <w:p w:rsidR="00333013" w:rsidRPr="0065763B" w:rsidRDefault="00333013" w:rsidP="00333013">
      <w:pPr>
        <w:pStyle w:val="Resumetext2"/>
        <w:rPr>
          <w:rFonts w:ascii="Calibri" w:hAnsi="Calibri"/>
          <w:sz w:val="24"/>
          <w:szCs w:val="24"/>
        </w:rPr>
      </w:pPr>
      <w:r w:rsidRPr="0065763B">
        <w:rPr>
          <w:rFonts w:ascii="Calibri" w:hAnsi="Calibri"/>
          <w:sz w:val="24"/>
          <w:szCs w:val="24"/>
        </w:rPr>
        <w:t xml:space="preserve">Scope - Testimony covered cost of service, revenue allocation, rate design and other related issues including revenue stabilization and weather normalization.  </w:t>
      </w:r>
    </w:p>
    <w:p w:rsidR="00333013" w:rsidRPr="0065763B" w:rsidRDefault="00333013" w:rsidP="00333013">
      <w:pPr>
        <w:pStyle w:val="Resumetext2"/>
        <w:rPr>
          <w:rFonts w:ascii="Calibri" w:hAnsi="Calibri"/>
          <w:sz w:val="24"/>
          <w:szCs w:val="24"/>
        </w:rPr>
      </w:pPr>
    </w:p>
    <w:p w:rsidR="00333013" w:rsidRPr="0065763B" w:rsidRDefault="00333013" w:rsidP="00333013">
      <w:pPr>
        <w:pStyle w:val="Resumetext2"/>
        <w:rPr>
          <w:rFonts w:ascii="Calibri" w:hAnsi="Calibri"/>
          <w:sz w:val="24"/>
          <w:szCs w:val="24"/>
        </w:rPr>
      </w:pPr>
      <w:r w:rsidRPr="0065763B">
        <w:rPr>
          <w:rFonts w:ascii="Calibri" w:hAnsi="Calibri"/>
          <w:sz w:val="24"/>
          <w:szCs w:val="24"/>
        </w:rPr>
        <w:t>Case - Delmarva Power &amp; Light Company Docket No. 09-277T (November 2009)</w:t>
      </w:r>
    </w:p>
    <w:p w:rsidR="00333013" w:rsidRPr="0065763B" w:rsidRDefault="00333013" w:rsidP="00333013">
      <w:pPr>
        <w:pStyle w:val="Resumetext2"/>
        <w:rPr>
          <w:rFonts w:ascii="Calibri" w:hAnsi="Calibri"/>
          <w:sz w:val="24"/>
          <w:szCs w:val="24"/>
        </w:rPr>
      </w:pPr>
      <w:r w:rsidRPr="0065763B">
        <w:rPr>
          <w:rFonts w:ascii="Calibri" w:hAnsi="Calibri"/>
          <w:sz w:val="24"/>
          <w:szCs w:val="24"/>
        </w:rPr>
        <w:t>Client - Staff of the Delaware Public Service Commission</w:t>
      </w:r>
    </w:p>
    <w:p w:rsidR="00333013" w:rsidRPr="0065763B" w:rsidRDefault="00333013" w:rsidP="00333013">
      <w:pPr>
        <w:pStyle w:val="Resumetext2"/>
        <w:rPr>
          <w:rFonts w:ascii="Calibri" w:hAnsi="Calibri"/>
          <w:sz w:val="24"/>
          <w:szCs w:val="24"/>
        </w:rPr>
      </w:pPr>
      <w:r w:rsidRPr="0065763B">
        <w:rPr>
          <w:rFonts w:ascii="Calibri" w:hAnsi="Calibri"/>
          <w:sz w:val="24"/>
          <w:szCs w:val="24"/>
        </w:rPr>
        <w:t xml:space="preserve">Scope - Testimony covered an analysis of a straight fixed variable rate design for small gas customers and implementation issues. </w:t>
      </w:r>
    </w:p>
    <w:p w:rsidR="00333013" w:rsidRPr="0065763B" w:rsidRDefault="00333013" w:rsidP="00333013">
      <w:pPr>
        <w:pStyle w:val="Resumetext2"/>
        <w:rPr>
          <w:rFonts w:ascii="Calibri" w:hAnsi="Calibri"/>
          <w:sz w:val="24"/>
          <w:szCs w:val="24"/>
        </w:rPr>
      </w:pPr>
    </w:p>
    <w:p w:rsidR="00333013" w:rsidRPr="0065763B" w:rsidRDefault="00333013" w:rsidP="00333013">
      <w:pPr>
        <w:pStyle w:val="Resumetext2"/>
        <w:rPr>
          <w:rFonts w:ascii="Calibri" w:hAnsi="Calibri"/>
          <w:sz w:val="24"/>
          <w:szCs w:val="24"/>
        </w:rPr>
      </w:pPr>
      <w:r w:rsidRPr="0065763B">
        <w:rPr>
          <w:rFonts w:ascii="Calibri" w:hAnsi="Calibri"/>
          <w:sz w:val="24"/>
          <w:szCs w:val="24"/>
        </w:rPr>
        <w:t>Case - Delmarva Power &amp; Light Company Docket No. 06-284 (January 2007)</w:t>
      </w:r>
    </w:p>
    <w:p w:rsidR="00333013" w:rsidRPr="0065763B" w:rsidRDefault="00333013" w:rsidP="00333013">
      <w:pPr>
        <w:pStyle w:val="Resumetext2"/>
        <w:rPr>
          <w:rFonts w:ascii="Calibri" w:hAnsi="Calibri"/>
          <w:sz w:val="24"/>
          <w:szCs w:val="24"/>
        </w:rPr>
      </w:pPr>
      <w:r w:rsidRPr="0065763B">
        <w:rPr>
          <w:rFonts w:ascii="Calibri" w:hAnsi="Calibri"/>
          <w:sz w:val="24"/>
          <w:szCs w:val="24"/>
        </w:rPr>
        <w:t>Client - Staff of the Delaware Public Service Commission</w:t>
      </w:r>
    </w:p>
    <w:p w:rsidR="00333013" w:rsidRPr="0065763B" w:rsidRDefault="00333013" w:rsidP="00333013">
      <w:pPr>
        <w:pStyle w:val="Resumetext2"/>
        <w:rPr>
          <w:rFonts w:ascii="Calibri" w:hAnsi="Calibri"/>
          <w:sz w:val="24"/>
          <w:szCs w:val="24"/>
        </w:rPr>
      </w:pPr>
      <w:r w:rsidRPr="0065763B">
        <w:rPr>
          <w:rFonts w:ascii="Calibri" w:hAnsi="Calibri"/>
          <w:sz w:val="24"/>
          <w:szCs w:val="24"/>
        </w:rPr>
        <w:t xml:space="preserve">Scope - Testimony covered cost of service, revenue allocation, rate design and other related issues including revenue stabilization or normalization.  </w:t>
      </w:r>
    </w:p>
    <w:p w:rsidR="00333013" w:rsidRPr="0065763B" w:rsidRDefault="00333013" w:rsidP="00333013">
      <w:pPr>
        <w:pStyle w:val="Resumetext2"/>
        <w:rPr>
          <w:rFonts w:ascii="Calibri" w:hAnsi="Calibri"/>
          <w:sz w:val="24"/>
          <w:szCs w:val="24"/>
        </w:rPr>
      </w:pPr>
    </w:p>
    <w:p w:rsidR="00333013" w:rsidRPr="0065763B" w:rsidRDefault="00333013" w:rsidP="00333013">
      <w:pPr>
        <w:pStyle w:val="Resumetext2"/>
        <w:rPr>
          <w:rFonts w:ascii="Calibri" w:hAnsi="Calibri"/>
          <w:b/>
          <w:sz w:val="24"/>
          <w:szCs w:val="24"/>
        </w:rPr>
      </w:pPr>
      <w:r w:rsidRPr="0065763B">
        <w:rPr>
          <w:rFonts w:ascii="Calibri" w:hAnsi="Calibri"/>
          <w:b/>
          <w:sz w:val="24"/>
          <w:szCs w:val="24"/>
        </w:rPr>
        <w:t>Georgia Public Service Commission</w:t>
      </w:r>
    </w:p>
    <w:p w:rsidR="00333013" w:rsidRPr="0065763B" w:rsidRDefault="00333013" w:rsidP="00333013">
      <w:pPr>
        <w:pStyle w:val="Resumetext2"/>
        <w:rPr>
          <w:rFonts w:ascii="Calibri" w:hAnsi="Calibri"/>
          <w:sz w:val="24"/>
          <w:szCs w:val="24"/>
        </w:rPr>
      </w:pPr>
      <w:r w:rsidRPr="0065763B">
        <w:rPr>
          <w:rFonts w:ascii="Calibri" w:hAnsi="Calibri"/>
          <w:sz w:val="24"/>
          <w:szCs w:val="24"/>
        </w:rPr>
        <w:t>Case – Atlanta Gas Light Company Docket No. 31647 (August 2010)</w:t>
      </w:r>
    </w:p>
    <w:p w:rsidR="00333013" w:rsidRPr="0065763B" w:rsidRDefault="00333013" w:rsidP="00333013">
      <w:pPr>
        <w:pStyle w:val="Resumetext2"/>
        <w:rPr>
          <w:rFonts w:ascii="Calibri" w:hAnsi="Calibri"/>
          <w:sz w:val="24"/>
          <w:szCs w:val="24"/>
        </w:rPr>
      </w:pPr>
      <w:r w:rsidRPr="0065763B">
        <w:rPr>
          <w:rFonts w:ascii="Calibri" w:hAnsi="Calibri"/>
          <w:sz w:val="24"/>
          <w:szCs w:val="24"/>
        </w:rPr>
        <w:t>Client – Public Interest Advocacy Staff of the Georgia Public Service Commission</w:t>
      </w:r>
    </w:p>
    <w:p w:rsidR="00333013" w:rsidRPr="0065763B" w:rsidRDefault="00333013" w:rsidP="00333013">
      <w:pPr>
        <w:pStyle w:val="Resumetext2"/>
        <w:rPr>
          <w:rFonts w:ascii="Calibri" w:hAnsi="Calibri"/>
          <w:sz w:val="24"/>
          <w:szCs w:val="24"/>
        </w:rPr>
      </w:pPr>
      <w:r w:rsidRPr="0065763B">
        <w:rPr>
          <w:rFonts w:ascii="Calibri" w:hAnsi="Calibri"/>
          <w:sz w:val="24"/>
          <w:szCs w:val="24"/>
        </w:rPr>
        <w:t xml:space="preserve">Scope - Testimony covered revenue forecast, cost of service, revenue allocation, rate design and other related issues.  </w:t>
      </w:r>
    </w:p>
    <w:p w:rsidR="00333013" w:rsidRPr="0065763B" w:rsidRDefault="00333013" w:rsidP="00333013">
      <w:pPr>
        <w:pStyle w:val="Resumetext2"/>
        <w:rPr>
          <w:rFonts w:ascii="Calibri" w:hAnsi="Calibri"/>
          <w:sz w:val="24"/>
          <w:szCs w:val="24"/>
        </w:rPr>
      </w:pPr>
    </w:p>
    <w:p w:rsidR="00333013" w:rsidRPr="0065763B" w:rsidRDefault="00333013" w:rsidP="00333013">
      <w:pPr>
        <w:pStyle w:val="Resumetext2"/>
        <w:rPr>
          <w:rFonts w:ascii="Calibri" w:hAnsi="Calibri"/>
          <w:sz w:val="24"/>
          <w:szCs w:val="24"/>
        </w:rPr>
      </w:pPr>
      <w:r w:rsidRPr="0065763B">
        <w:rPr>
          <w:rFonts w:ascii="Calibri" w:hAnsi="Calibri"/>
          <w:sz w:val="24"/>
          <w:szCs w:val="24"/>
        </w:rPr>
        <w:t xml:space="preserve">Case – </w:t>
      </w:r>
      <w:proofErr w:type="spellStart"/>
      <w:r w:rsidRPr="0065763B">
        <w:rPr>
          <w:rFonts w:ascii="Calibri" w:hAnsi="Calibri"/>
          <w:sz w:val="24"/>
          <w:szCs w:val="24"/>
        </w:rPr>
        <w:t>Atmos</w:t>
      </w:r>
      <w:proofErr w:type="spellEnd"/>
      <w:r w:rsidRPr="0065763B">
        <w:rPr>
          <w:rFonts w:ascii="Calibri" w:hAnsi="Calibri"/>
          <w:sz w:val="24"/>
          <w:szCs w:val="24"/>
        </w:rPr>
        <w:t xml:space="preserve"> Energy Corporation Docket No. 27163 (July 2008)</w:t>
      </w:r>
    </w:p>
    <w:p w:rsidR="00333013" w:rsidRPr="0065763B" w:rsidRDefault="00333013" w:rsidP="00333013">
      <w:pPr>
        <w:pStyle w:val="Resumetext2"/>
        <w:rPr>
          <w:rFonts w:ascii="Calibri" w:hAnsi="Calibri"/>
          <w:sz w:val="24"/>
          <w:szCs w:val="24"/>
        </w:rPr>
      </w:pPr>
      <w:r w:rsidRPr="0065763B">
        <w:rPr>
          <w:rFonts w:ascii="Calibri" w:hAnsi="Calibri"/>
          <w:sz w:val="24"/>
          <w:szCs w:val="24"/>
        </w:rPr>
        <w:t>Client – Public Interest Advocacy Staff of the Georgia Public Service Commission</w:t>
      </w:r>
    </w:p>
    <w:p w:rsidR="00333013" w:rsidRPr="0065763B" w:rsidRDefault="00333013" w:rsidP="00333013">
      <w:pPr>
        <w:pStyle w:val="Resumetext2"/>
        <w:rPr>
          <w:rFonts w:ascii="Calibri" w:hAnsi="Calibri"/>
          <w:sz w:val="24"/>
          <w:szCs w:val="24"/>
        </w:rPr>
      </w:pPr>
      <w:r w:rsidRPr="0065763B">
        <w:rPr>
          <w:rFonts w:ascii="Calibri" w:hAnsi="Calibri"/>
          <w:sz w:val="24"/>
          <w:szCs w:val="24"/>
        </w:rPr>
        <w:t xml:space="preserve">Scope - Testimony covered rate design and other related issues.  </w:t>
      </w:r>
    </w:p>
    <w:p w:rsidR="00333013" w:rsidRPr="0065763B" w:rsidRDefault="00333013" w:rsidP="00333013">
      <w:pPr>
        <w:pStyle w:val="Resumetext2"/>
        <w:rPr>
          <w:rFonts w:ascii="Calibri" w:hAnsi="Calibri"/>
          <w:sz w:val="24"/>
          <w:szCs w:val="24"/>
        </w:rPr>
      </w:pPr>
    </w:p>
    <w:p w:rsidR="00333013" w:rsidRPr="0065763B" w:rsidRDefault="00333013" w:rsidP="00333013">
      <w:pPr>
        <w:pStyle w:val="Resumetext2"/>
        <w:rPr>
          <w:rFonts w:ascii="Calibri" w:hAnsi="Calibri"/>
          <w:b/>
          <w:sz w:val="24"/>
          <w:szCs w:val="24"/>
        </w:rPr>
      </w:pPr>
      <w:r w:rsidRPr="0065763B">
        <w:rPr>
          <w:rFonts w:ascii="Calibri" w:hAnsi="Calibri"/>
          <w:b/>
          <w:sz w:val="24"/>
          <w:szCs w:val="24"/>
        </w:rPr>
        <w:t>Jamaica (West Indies) Office of Utility Regulation</w:t>
      </w:r>
    </w:p>
    <w:p w:rsidR="00333013" w:rsidRPr="0065763B" w:rsidRDefault="00333013" w:rsidP="00333013">
      <w:pPr>
        <w:pStyle w:val="Resumetext2"/>
        <w:rPr>
          <w:rFonts w:ascii="Calibri" w:hAnsi="Calibri"/>
          <w:sz w:val="24"/>
          <w:szCs w:val="24"/>
        </w:rPr>
      </w:pPr>
      <w:r w:rsidRPr="0065763B">
        <w:rPr>
          <w:rFonts w:ascii="Calibri" w:hAnsi="Calibri"/>
          <w:sz w:val="24"/>
          <w:szCs w:val="24"/>
        </w:rPr>
        <w:t>Case - Electricity Appeals Tribunal (August 2007)</w:t>
      </w:r>
    </w:p>
    <w:p w:rsidR="00333013" w:rsidRPr="0065763B" w:rsidRDefault="00333013" w:rsidP="00333013">
      <w:pPr>
        <w:pStyle w:val="Resumetext2"/>
        <w:rPr>
          <w:rFonts w:ascii="Calibri" w:hAnsi="Calibri"/>
          <w:sz w:val="24"/>
          <w:szCs w:val="24"/>
        </w:rPr>
      </w:pPr>
      <w:proofErr w:type="gramStart"/>
      <w:r w:rsidRPr="0065763B">
        <w:rPr>
          <w:rFonts w:ascii="Calibri" w:hAnsi="Calibri"/>
          <w:sz w:val="24"/>
          <w:szCs w:val="24"/>
        </w:rPr>
        <w:t>Client - Jamaica public Service Company, Ltd.</w:t>
      </w:r>
      <w:proofErr w:type="gramEnd"/>
    </w:p>
    <w:p w:rsidR="00333013" w:rsidRPr="0065763B" w:rsidRDefault="00333013" w:rsidP="00333013">
      <w:pPr>
        <w:pStyle w:val="Resumetext2"/>
        <w:rPr>
          <w:rFonts w:ascii="Calibri" w:hAnsi="Calibri"/>
          <w:sz w:val="24"/>
          <w:szCs w:val="24"/>
        </w:rPr>
      </w:pPr>
      <w:proofErr w:type="gramStart"/>
      <w:r w:rsidRPr="0065763B">
        <w:rPr>
          <w:rFonts w:ascii="Calibri" w:hAnsi="Calibri"/>
          <w:sz w:val="24"/>
          <w:szCs w:val="24"/>
        </w:rPr>
        <w:t>Scope - “Witness Statement” on behalf of the Jamaica Public Service Company Limited.</w:t>
      </w:r>
      <w:proofErr w:type="gramEnd"/>
      <w:r w:rsidRPr="0065763B">
        <w:rPr>
          <w:rFonts w:ascii="Calibri" w:hAnsi="Calibri"/>
          <w:sz w:val="24"/>
          <w:szCs w:val="24"/>
        </w:rPr>
        <w:t xml:space="preserve">  This Statement covered issues relating to recovery of expenses incurred due to Hurricane Ivan.  </w:t>
      </w:r>
    </w:p>
    <w:p w:rsidR="00333013" w:rsidRPr="0065763B" w:rsidRDefault="00333013" w:rsidP="00333013">
      <w:pPr>
        <w:pStyle w:val="Resumetext2"/>
        <w:rPr>
          <w:rFonts w:ascii="Calibri" w:hAnsi="Calibri"/>
          <w:sz w:val="24"/>
          <w:szCs w:val="24"/>
        </w:rPr>
      </w:pPr>
    </w:p>
    <w:p w:rsidR="00333013" w:rsidRPr="0065763B" w:rsidRDefault="00333013" w:rsidP="00333013">
      <w:pPr>
        <w:pStyle w:val="Resumetext2"/>
        <w:rPr>
          <w:rFonts w:ascii="Calibri" w:hAnsi="Calibri"/>
          <w:b/>
          <w:sz w:val="24"/>
          <w:szCs w:val="24"/>
        </w:rPr>
      </w:pPr>
      <w:r w:rsidRPr="0065763B">
        <w:rPr>
          <w:rFonts w:ascii="Calibri" w:hAnsi="Calibri"/>
          <w:b/>
          <w:sz w:val="24"/>
          <w:szCs w:val="24"/>
        </w:rPr>
        <w:t xml:space="preserve">Maine Public Utilities Commission </w:t>
      </w:r>
    </w:p>
    <w:p w:rsidR="00333013" w:rsidRPr="0065763B" w:rsidRDefault="00333013" w:rsidP="00333013">
      <w:pPr>
        <w:pStyle w:val="Resumetext2"/>
        <w:rPr>
          <w:rFonts w:ascii="Calibri" w:hAnsi="Calibri"/>
          <w:sz w:val="24"/>
          <w:szCs w:val="24"/>
        </w:rPr>
      </w:pPr>
      <w:r w:rsidRPr="0065763B">
        <w:rPr>
          <w:rFonts w:ascii="Calibri" w:hAnsi="Calibri"/>
          <w:sz w:val="24"/>
          <w:szCs w:val="24"/>
        </w:rPr>
        <w:t>Case - Northern Utilities, Accelerated Cast Iron Replacement Program Docket No. 2005-813 (2005)</w:t>
      </w:r>
    </w:p>
    <w:p w:rsidR="00333013" w:rsidRPr="0065763B" w:rsidRDefault="00333013" w:rsidP="00333013">
      <w:pPr>
        <w:pStyle w:val="Resumetext2"/>
        <w:rPr>
          <w:rFonts w:ascii="Calibri" w:hAnsi="Calibri"/>
          <w:sz w:val="24"/>
          <w:szCs w:val="24"/>
        </w:rPr>
      </w:pPr>
      <w:r w:rsidRPr="0065763B">
        <w:rPr>
          <w:rFonts w:ascii="Calibri" w:hAnsi="Calibri"/>
          <w:sz w:val="24"/>
          <w:szCs w:val="24"/>
        </w:rPr>
        <w:t>Client - Public Advocate of the State of Maine</w:t>
      </w:r>
    </w:p>
    <w:p w:rsidR="00333013" w:rsidRPr="0065763B" w:rsidRDefault="00333013" w:rsidP="00333013">
      <w:pPr>
        <w:pStyle w:val="Resumetext2"/>
        <w:rPr>
          <w:rFonts w:ascii="Calibri" w:hAnsi="Calibri"/>
          <w:sz w:val="24"/>
          <w:szCs w:val="24"/>
        </w:rPr>
      </w:pPr>
      <w:r w:rsidRPr="0065763B">
        <w:rPr>
          <w:rFonts w:ascii="Calibri" w:hAnsi="Calibri"/>
          <w:sz w:val="24"/>
          <w:szCs w:val="24"/>
        </w:rPr>
        <w:t xml:space="preserve">Scope - Testimony covered an analysis of the program’s economics and implementation.  </w:t>
      </w:r>
    </w:p>
    <w:p w:rsidR="00333013" w:rsidRPr="0065763B" w:rsidRDefault="00333013" w:rsidP="00333013">
      <w:pPr>
        <w:pStyle w:val="Resumetext2"/>
        <w:rPr>
          <w:rFonts w:ascii="Calibri" w:hAnsi="Calibri"/>
          <w:sz w:val="24"/>
          <w:szCs w:val="24"/>
        </w:rPr>
      </w:pPr>
    </w:p>
    <w:p w:rsidR="00333013" w:rsidRPr="0065763B" w:rsidRDefault="00333013" w:rsidP="00333013">
      <w:pPr>
        <w:pStyle w:val="Resumetext2"/>
        <w:rPr>
          <w:rFonts w:ascii="Calibri" w:hAnsi="Calibri"/>
          <w:b/>
          <w:sz w:val="24"/>
          <w:szCs w:val="24"/>
        </w:rPr>
      </w:pPr>
      <w:r w:rsidRPr="0065763B">
        <w:rPr>
          <w:rFonts w:ascii="Calibri" w:hAnsi="Calibri"/>
          <w:b/>
          <w:sz w:val="24"/>
          <w:szCs w:val="24"/>
        </w:rPr>
        <w:t>Public Service Commission of Maryland</w:t>
      </w:r>
    </w:p>
    <w:p w:rsidR="00333013" w:rsidRPr="0065763B" w:rsidRDefault="00333013" w:rsidP="00333013">
      <w:pPr>
        <w:pStyle w:val="Resumetext2"/>
        <w:rPr>
          <w:rFonts w:ascii="Calibri" w:hAnsi="Calibri"/>
          <w:sz w:val="24"/>
          <w:szCs w:val="24"/>
        </w:rPr>
      </w:pPr>
      <w:r w:rsidRPr="0065763B">
        <w:rPr>
          <w:rFonts w:ascii="Calibri" w:hAnsi="Calibri"/>
          <w:sz w:val="24"/>
          <w:szCs w:val="24"/>
        </w:rPr>
        <w:t>Case - Chesapeake Utilities Corporation Case No. 9062 (August 2006)</w:t>
      </w:r>
    </w:p>
    <w:p w:rsidR="00333013" w:rsidRPr="0065763B" w:rsidRDefault="00333013" w:rsidP="00333013">
      <w:pPr>
        <w:pStyle w:val="Resumetext2"/>
        <w:rPr>
          <w:rFonts w:ascii="Calibri" w:hAnsi="Calibri"/>
          <w:sz w:val="24"/>
          <w:szCs w:val="24"/>
        </w:rPr>
      </w:pPr>
      <w:r w:rsidRPr="0065763B">
        <w:rPr>
          <w:rFonts w:ascii="Calibri" w:hAnsi="Calibri"/>
          <w:sz w:val="24"/>
          <w:szCs w:val="24"/>
        </w:rPr>
        <w:t>Client - Office of the Maryland People’s Counsel</w:t>
      </w:r>
    </w:p>
    <w:p w:rsidR="00333013" w:rsidRPr="0065763B" w:rsidRDefault="00333013" w:rsidP="00333013">
      <w:pPr>
        <w:pStyle w:val="Resumetext2"/>
        <w:rPr>
          <w:rFonts w:ascii="Calibri" w:hAnsi="Calibri"/>
          <w:sz w:val="24"/>
          <w:szCs w:val="24"/>
        </w:rPr>
      </w:pPr>
      <w:r w:rsidRPr="0065763B">
        <w:rPr>
          <w:rFonts w:ascii="Calibri" w:hAnsi="Calibri"/>
          <w:sz w:val="24"/>
          <w:szCs w:val="24"/>
        </w:rPr>
        <w:t>Scope - Testimony covered cost of service, rate design and other related issues.</w:t>
      </w:r>
    </w:p>
    <w:p w:rsidR="00333013" w:rsidRPr="0065763B" w:rsidRDefault="00333013" w:rsidP="00333013">
      <w:pPr>
        <w:pStyle w:val="Resumetext2"/>
        <w:rPr>
          <w:rFonts w:ascii="Calibri" w:hAnsi="Calibri"/>
          <w:sz w:val="24"/>
          <w:szCs w:val="24"/>
        </w:rPr>
      </w:pPr>
    </w:p>
    <w:p w:rsidR="00333013" w:rsidRPr="0065763B" w:rsidRDefault="00333013" w:rsidP="00333013">
      <w:pPr>
        <w:pStyle w:val="Resumetext2"/>
        <w:rPr>
          <w:rFonts w:ascii="Calibri" w:hAnsi="Calibri"/>
          <w:sz w:val="24"/>
          <w:szCs w:val="24"/>
        </w:rPr>
      </w:pPr>
      <w:r w:rsidRPr="0065763B">
        <w:rPr>
          <w:rFonts w:ascii="Calibri" w:hAnsi="Calibri"/>
          <w:sz w:val="24"/>
          <w:szCs w:val="24"/>
        </w:rPr>
        <w:t xml:space="preserve">Case - Baltimore Gas &amp; Electric’s (1993)  </w:t>
      </w:r>
    </w:p>
    <w:p w:rsidR="00333013" w:rsidRPr="0065763B" w:rsidRDefault="00333013" w:rsidP="00333013">
      <w:pPr>
        <w:pStyle w:val="Resumetext2"/>
        <w:rPr>
          <w:rFonts w:ascii="Calibri" w:hAnsi="Calibri"/>
          <w:sz w:val="24"/>
          <w:szCs w:val="24"/>
        </w:rPr>
      </w:pPr>
      <w:r w:rsidRPr="0065763B">
        <w:rPr>
          <w:rFonts w:ascii="Calibri" w:hAnsi="Calibri"/>
          <w:sz w:val="24"/>
          <w:szCs w:val="24"/>
        </w:rPr>
        <w:t>Client - As president of the Mid Atlantic Independent Power Producers</w:t>
      </w:r>
    </w:p>
    <w:p w:rsidR="00333013" w:rsidRPr="0065763B" w:rsidRDefault="00333013" w:rsidP="00333013">
      <w:pPr>
        <w:pStyle w:val="Resumetext2"/>
        <w:rPr>
          <w:rFonts w:ascii="Calibri" w:hAnsi="Calibri"/>
          <w:sz w:val="24"/>
          <w:szCs w:val="24"/>
        </w:rPr>
      </w:pPr>
      <w:r w:rsidRPr="0065763B">
        <w:rPr>
          <w:rFonts w:ascii="Calibri" w:hAnsi="Calibri"/>
          <w:sz w:val="24"/>
          <w:szCs w:val="24"/>
        </w:rPr>
        <w:t xml:space="preserve">Scope - Testimony covered BG&amp;E’s capacity procurement plans.  </w:t>
      </w:r>
    </w:p>
    <w:p w:rsidR="00333013" w:rsidRPr="0065763B" w:rsidRDefault="00333013" w:rsidP="00333013">
      <w:pPr>
        <w:pStyle w:val="Resumetext2"/>
        <w:rPr>
          <w:rFonts w:ascii="Calibri" w:hAnsi="Calibri"/>
          <w:sz w:val="24"/>
          <w:szCs w:val="24"/>
        </w:rPr>
      </w:pPr>
    </w:p>
    <w:p w:rsidR="00333013" w:rsidRPr="0065763B" w:rsidRDefault="00333013" w:rsidP="00333013">
      <w:pPr>
        <w:pStyle w:val="Resumetext2"/>
        <w:rPr>
          <w:rFonts w:ascii="Calibri" w:hAnsi="Calibri"/>
          <w:b/>
          <w:sz w:val="24"/>
          <w:szCs w:val="24"/>
        </w:rPr>
      </w:pPr>
      <w:r w:rsidRPr="0065763B">
        <w:rPr>
          <w:rFonts w:ascii="Calibri" w:hAnsi="Calibri"/>
          <w:b/>
          <w:sz w:val="24"/>
          <w:szCs w:val="24"/>
        </w:rPr>
        <w:t>Michigan Public Service Commission</w:t>
      </w:r>
    </w:p>
    <w:p w:rsidR="00333013" w:rsidRPr="0065763B" w:rsidRDefault="00333013" w:rsidP="00333013">
      <w:pPr>
        <w:pStyle w:val="Resumetext2"/>
        <w:rPr>
          <w:rFonts w:ascii="Calibri" w:hAnsi="Calibri"/>
          <w:sz w:val="24"/>
          <w:szCs w:val="24"/>
        </w:rPr>
      </w:pPr>
      <w:r w:rsidRPr="0065763B">
        <w:rPr>
          <w:rFonts w:ascii="Calibri" w:hAnsi="Calibri"/>
          <w:sz w:val="24"/>
          <w:szCs w:val="24"/>
        </w:rPr>
        <w:t>Case - Consumers Energy Company Case No. U-15245 (November 2007)</w:t>
      </w:r>
    </w:p>
    <w:p w:rsidR="00333013" w:rsidRPr="0065763B" w:rsidRDefault="00333013" w:rsidP="00333013">
      <w:pPr>
        <w:pStyle w:val="Resumetext2"/>
        <w:rPr>
          <w:rFonts w:ascii="Calibri" w:hAnsi="Calibri"/>
          <w:sz w:val="24"/>
          <w:szCs w:val="24"/>
        </w:rPr>
      </w:pPr>
      <w:proofErr w:type="gramStart"/>
      <w:r w:rsidRPr="0065763B">
        <w:rPr>
          <w:rFonts w:ascii="Calibri" w:hAnsi="Calibri"/>
          <w:sz w:val="24"/>
          <w:szCs w:val="24"/>
        </w:rPr>
        <w:t>Client - Attorney General Michael A. Cox (Don Erickson, Esq.)</w:t>
      </w:r>
      <w:proofErr w:type="gramEnd"/>
    </w:p>
    <w:p w:rsidR="00333013" w:rsidRPr="0065763B" w:rsidRDefault="00333013" w:rsidP="00333013">
      <w:pPr>
        <w:pStyle w:val="Resumetext2"/>
        <w:rPr>
          <w:rFonts w:ascii="Calibri" w:hAnsi="Calibri"/>
          <w:sz w:val="24"/>
          <w:szCs w:val="24"/>
        </w:rPr>
      </w:pPr>
      <w:r w:rsidRPr="0065763B">
        <w:rPr>
          <w:rFonts w:ascii="Calibri" w:hAnsi="Calibri"/>
          <w:sz w:val="24"/>
          <w:szCs w:val="24"/>
        </w:rPr>
        <w:t>Scope - Testimony covered cost of service, rate design and revenue allocation.</w:t>
      </w:r>
    </w:p>
    <w:p w:rsidR="00333013" w:rsidRPr="0065763B" w:rsidRDefault="00333013" w:rsidP="00333013">
      <w:pPr>
        <w:pStyle w:val="Resumetext2"/>
        <w:rPr>
          <w:rFonts w:ascii="Calibri" w:hAnsi="Calibri"/>
          <w:sz w:val="24"/>
          <w:szCs w:val="24"/>
        </w:rPr>
      </w:pPr>
    </w:p>
    <w:p w:rsidR="00333013" w:rsidRPr="0065763B" w:rsidRDefault="00333013" w:rsidP="00333013">
      <w:pPr>
        <w:pStyle w:val="Resumetext2"/>
        <w:rPr>
          <w:rFonts w:ascii="Calibri" w:hAnsi="Calibri"/>
          <w:sz w:val="24"/>
          <w:szCs w:val="24"/>
        </w:rPr>
      </w:pPr>
      <w:r w:rsidRPr="0065763B">
        <w:rPr>
          <w:rFonts w:ascii="Calibri" w:hAnsi="Calibri"/>
          <w:sz w:val="24"/>
          <w:szCs w:val="24"/>
        </w:rPr>
        <w:t>Case - Consumers Energy Company Case No. U-15190 (July 2007)</w:t>
      </w:r>
    </w:p>
    <w:p w:rsidR="00333013" w:rsidRPr="0065763B" w:rsidRDefault="00333013" w:rsidP="00333013">
      <w:pPr>
        <w:pStyle w:val="Resumetext2"/>
        <w:rPr>
          <w:rFonts w:ascii="Calibri" w:hAnsi="Calibri"/>
          <w:sz w:val="24"/>
          <w:szCs w:val="24"/>
        </w:rPr>
      </w:pPr>
      <w:proofErr w:type="gramStart"/>
      <w:r w:rsidRPr="0065763B">
        <w:rPr>
          <w:rFonts w:ascii="Calibri" w:hAnsi="Calibri"/>
          <w:sz w:val="24"/>
          <w:szCs w:val="24"/>
        </w:rPr>
        <w:t>Client - Attorney General Michael A. Cox (Don Erickson, Esq.)</w:t>
      </w:r>
      <w:proofErr w:type="gramEnd"/>
    </w:p>
    <w:p w:rsidR="00333013" w:rsidRPr="0065763B" w:rsidRDefault="00333013" w:rsidP="00333013">
      <w:pPr>
        <w:pStyle w:val="Resumetext2"/>
        <w:rPr>
          <w:rFonts w:ascii="Calibri" w:hAnsi="Calibri"/>
          <w:sz w:val="24"/>
          <w:szCs w:val="24"/>
        </w:rPr>
      </w:pPr>
      <w:r w:rsidRPr="0065763B">
        <w:rPr>
          <w:rFonts w:ascii="Calibri" w:hAnsi="Calibri"/>
          <w:sz w:val="24"/>
          <w:szCs w:val="24"/>
        </w:rPr>
        <w:t xml:space="preserve">Scope - Testimony covered issues related to Consumers Energy’s gas revenue decoupling proposal.  </w:t>
      </w:r>
    </w:p>
    <w:p w:rsidR="00333013" w:rsidRPr="0065763B" w:rsidRDefault="00333013" w:rsidP="00333013">
      <w:pPr>
        <w:pStyle w:val="Resumetext2"/>
        <w:rPr>
          <w:rFonts w:ascii="Calibri" w:hAnsi="Calibri"/>
          <w:sz w:val="24"/>
          <w:szCs w:val="24"/>
        </w:rPr>
      </w:pPr>
    </w:p>
    <w:p w:rsidR="00333013" w:rsidRPr="0065763B" w:rsidRDefault="00333013" w:rsidP="00333013">
      <w:pPr>
        <w:pStyle w:val="Resumetext2"/>
        <w:rPr>
          <w:rFonts w:ascii="Calibri" w:hAnsi="Calibri"/>
          <w:sz w:val="24"/>
          <w:szCs w:val="24"/>
        </w:rPr>
      </w:pPr>
      <w:r w:rsidRPr="0065763B">
        <w:rPr>
          <w:rFonts w:ascii="Calibri" w:hAnsi="Calibri"/>
          <w:sz w:val="24"/>
          <w:szCs w:val="24"/>
        </w:rPr>
        <w:t>Case - Consumers Energy Company Case No. U-15001 (June 2007)</w:t>
      </w:r>
    </w:p>
    <w:p w:rsidR="00333013" w:rsidRPr="0065763B" w:rsidRDefault="00333013" w:rsidP="00333013">
      <w:pPr>
        <w:pStyle w:val="Resumetext2"/>
        <w:rPr>
          <w:rFonts w:ascii="Calibri" w:hAnsi="Calibri"/>
          <w:sz w:val="24"/>
          <w:szCs w:val="24"/>
        </w:rPr>
      </w:pPr>
      <w:proofErr w:type="gramStart"/>
      <w:r w:rsidRPr="0065763B">
        <w:rPr>
          <w:rFonts w:ascii="Calibri" w:hAnsi="Calibri"/>
          <w:sz w:val="24"/>
          <w:szCs w:val="24"/>
        </w:rPr>
        <w:t>Client - Attorney General Michael A. Cox (Don Erickson, Esq.)</w:t>
      </w:r>
      <w:proofErr w:type="gramEnd"/>
    </w:p>
    <w:p w:rsidR="00333013" w:rsidRPr="0065763B" w:rsidRDefault="00333013" w:rsidP="00333013">
      <w:pPr>
        <w:pStyle w:val="Resumetext2"/>
        <w:rPr>
          <w:rFonts w:ascii="Calibri" w:hAnsi="Calibri"/>
          <w:sz w:val="24"/>
          <w:szCs w:val="24"/>
        </w:rPr>
      </w:pPr>
      <w:r w:rsidRPr="0065763B">
        <w:rPr>
          <w:rFonts w:ascii="Calibri" w:hAnsi="Calibri"/>
          <w:sz w:val="24"/>
          <w:szCs w:val="24"/>
        </w:rPr>
        <w:t xml:space="preserve">Scope - Testimony covered issues related to Consumers Energy and the MCV Partnership.  </w:t>
      </w:r>
    </w:p>
    <w:p w:rsidR="00333013" w:rsidRPr="0065763B" w:rsidRDefault="00333013" w:rsidP="00333013">
      <w:pPr>
        <w:pStyle w:val="Resumetext2"/>
        <w:rPr>
          <w:rFonts w:ascii="Calibri" w:hAnsi="Calibri"/>
          <w:sz w:val="24"/>
          <w:szCs w:val="24"/>
        </w:rPr>
      </w:pPr>
    </w:p>
    <w:p w:rsidR="00333013" w:rsidRPr="0065763B" w:rsidRDefault="00333013" w:rsidP="00333013">
      <w:pPr>
        <w:pStyle w:val="Resumetext2"/>
        <w:rPr>
          <w:rFonts w:ascii="Calibri" w:hAnsi="Calibri"/>
          <w:sz w:val="24"/>
          <w:szCs w:val="24"/>
        </w:rPr>
      </w:pPr>
      <w:r w:rsidRPr="0065763B">
        <w:rPr>
          <w:rFonts w:ascii="Calibri" w:hAnsi="Calibri"/>
          <w:sz w:val="24"/>
          <w:szCs w:val="24"/>
        </w:rPr>
        <w:t>Case - Consumers Energy Company Case No. U-14981 (September 2006)</w:t>
      </w:r>
    </w:p>
    <w:p w:rsidR="00333013" w:rsidRPr="0065763B" w:rsidRDefault="00333013" w:rsidP="00333013">
      <w:pPr>
        <w:pStyle w:val="Resumetext2"/>
        <w:rPr>
          <w:rFonts w:ascii="Calibri" w:hAnsi="Calibri"/>
          <w:sz w:val="24"/>
          <w:szCs w:val="24"/>
        </w:rPr>
      </w:pPr>
      <w:proofErr w:type="gramStart"/>
      <w:r w:rsidRPr="0065763B">
        <w:rPr>
          <w:rFonts w:ascii="Calibri" w:hAnsi="Calibri"/>
          <w:sz w:val="24"/>
          <w:szCs w:val="24"/>
        </w:rPr>
        <w:t>Client - Attorney General Michael A. Cox (Don Erickson, Esq.)</w:t>
      </w:r>
      <w:proofErr w:type="gramEnd"/>
    </w:p>
    <w:p w:rsidR="00333013" w:rsidRPr="0065763B" w:rsidRDefault="00333013" w:rsidP="00333013">
      <w:pPr>
        <w:pStyle w:val="Resumetext2"/>
        <w:rPr>
          <w:rFonts w:ascii="Calibri" w:hAnsi="Calibri"/>
          <w:sz w:val="24"/>
          <w:szCs w:val="24"/>
        </w:rPr>
      </w:pPr>
      <w:r w:rsidRPr="0065763B">
        <w:rPr>
          <w:rFonts w:ascii="Calibri" w:hAnsi="Calibri"/>
          <w:sz w:val="24"/>
          <w:szCs w:val="24"/>
        </w:rPr>
        <w:t>Scope - Testimony covered issues relating to the sale of Consumers interest in the Midland Cogeneration Venture.</w:t>
      </w:r>
    </w:p>
    <w:p w:rsidR="00333013" w:rsidRPr="0065763B" w:rsidRDefault="00333013" w:rsidP="00333013">
      <w:pPr>
        <w:pStyle w:val="Resumetext2"/>
        <w:rPr>
          <w:rFonts w:ascii="Calibri" w:hAnsi="Calibri"/>
          <w:sz w:val="24"/>
          <w:szCs w:val="24"/>
        </w:rPr>
      </w:pPr>
    </w:p>
    <w:p w:rsidR="00333013" w:rsidRPr="0065763B" w:rsidRDefault="00333013" w:rsidP="00333013">
      <w:pPr>
        <w:pStyle w:val="Resumetext2"/>
        <w:rPr>
          <w:rFonts w:ascii="Calibri" w:hAnsi="Calibri"/>
          <w:sz w:val="24"/>
          <w:szCs w:val="24"/>
        </w:rPr>
      </w:pPr>
      <w:r w:rsidRPr="0065763B">
        <w:rPr>
          <w:rFonts w:ascii="Calibri" w:hAnsi="Calibri"/>
          <w:sz w:val="24"/>
          <w:szCs w:val="24"/>
        </w:rPr>
        <w:t>Case - Consumers Energy Company Case No. U-14347 (June 2005)</w:t>
      </w:r>
    </w:p>
    <w:p w:rsidR="00333013" w:rsidRPr="0065763B" w:rsidRDefault="00333013" w:rsidP="00333013">
      <w:pPr>
        <w:pStyle w:val="Resumetext2"/>
        <w:rPr>
          <w:rFonts w:ascii="Calibri" w:hAnsi="Calibri"/>
          <w:sz w:val="24"/>
          <w:szCs w:val="24"/>
        </w:rPr>
      </w:pPr>
      <w:proofErr w:type="gramStart"/>
      <w:r w:rsidRPr="0065763B">
        <w:rPr>
          <w:rFonts w:ascii="Calibri" w:hAnsi="Calibri"/>
          <w:sz w:val="24"/>
          <w:szCs w:val="24"/>
        </w:rPr>
        <w:t>Client - Attorney General Michael A. Cox (Don Erickson, Esq.)</w:t>
      </w:r>
      <w:proofErr w:type="gramEnd"/>
    </w:p>
    <w:p w:rsidR="00333013" w:rsidRPr="0065763B" w:rsidRDefault="00333013" w:rsidP="00333013">
      <w:pPr>
        <w:pStyle w:val="Resumetext2"/>
        <w:rPr>
          <w:rFonts w:ascii="Calibri" w:hAnsi="Calibri"/>
          <w:sz w:val="24"/>
          <w:szCs w:val="24"/>
        </w:rPr>
      </w:pPr>
      <w:r w:rsidRPr="0065763B">
        <w:rPr>
          <w:rFonts w:ascii="Calibri" w:hAnsi="Calibri"/>
          <w:sz w:val="24"/>
          <w:szCs w:val="24"/>
        </w:rPr>
        <w:t xml:space="preserve">Scope – Testimony covered cost of service and revenue allocation.  </w:t>
      </w:r>
    </w:p>
    <w:p w:rsidR="00333013" w:rsidRPr="0065763B" w:rsidRDefault="00333013" w:rsidP="00333013">
      <w:pPr>
        <w:pStyle w:val="Resumetext2"/>
        <w:rPr>
          <w:rFonts w:ascii="Calibri" w:hAnsi="Calibri"/>
          <w:sz w:val="24"/>
          <w:szCs w:val="24"/>
        </w:rPr>
      </w:pPr>
    </w:p>
    <w:p w:rsidR="00333013" w:rsidRPr="0065763B" w:rsidRDefault="00333013" w:rsidP="00333013">
      <w:pPr>
        <w:pStyle w:val="Resumetext2"/>
        <w:rPr>
          <w:rFonts w:ascii="Calibri" w:hAnsi="Calibri"/>
          <w:b/>
          <w:sz w:val="24"/>
          <w:szCs w:val="24"/>
        </w:rPr>
      </w:pPr>
      <w:r w:rsidRPr="0065763B">
        <w:rPr>
          <w:rFonts w:ascii="Calibri" w:hAnsi="Calibri"/>
          <w:b/>
          <w:sz w:val="24"/>
          <w:szCs w:val="24"/>
        </w:rPr>
        <w:t>Missouri Public Service Commission</w:t>
      </w:r>
    </w:p>
    <w:p w:rsidR="00333013" w:rsidRPr="0065763B" w:rsidRDefault="00333013" w:rsidP="00333013">
      <w:pPr>
        <w:pStyle w:val="Resumetext2"/>
        <w:rPr>
          <w:rFonts w:ascii="Calibri" w:hAnsi="Calibri"/>
          <w:sz w:val="24"/>
          <w:szCs w:val="24"/>
        </w:rPr>
      </w:pPr>
      <w:r w:rsidRPr="0065763B">
        <w:rPr>
          <w:rFonts w:ascii="Calibri" w:hAnsi="Calibri"/>
          <w:sz w:val="24"/>
          <w:szCs w:val="24"/>
        </w:rPr>
        <w:t>Case – AmerenUE Storm Adequacy Review (July 2008)</w:t>
      </w:r>
    </w:p>
    <w:p w:rsidR="00333013" w:rsidRPr="0065763B" w:rsidRDefault="00333013" w:rsidP="00333013">
      <w:pPr>
        <w:pStyle w:val="Resumetext2"/>
        <w:rPr>
          <w:rFonts w:ascii="Calibri" w:hAnsi="Calibri"/>
          <w:sz w:val="24"/>
          <w:szCs w:val="24"/>
        </w:rPr>
      </w:pPr>
      <w:r w:rsidRPr="0065763B">
        <w:rPr>
          <w:rFonts w:ascii="Calibri" w:hAnsi="Calibri"/>
          <w:sz w:val="24"/>
          <w:szCs w:val="24"/>
        </w:rPr>
        <w:t>Client – KEMA/AmerenUE</w:t>
      </w:r>
    </w:p>
    <w:p w:rsidR="00333013" w:rsidRPr="0065763B" w:rsidRDefault="00333013" w:rsidP="00333013">
      <w:pPr>
        <w:pStyle w:val="Resumetext2"/>
        <w:rPr>
          <w:rFonts w:ascii="Calibri" w:hAnsi="Calibri"/>
          <w:sz w:val="24"/>
          <w:szCs w:val="24"/>
        </w:rPr>
      </w:pPr>
      <w:r w:rsidRPr="0065763B">
        <w:rPr>
          <w:rFonts w:ascii="Calibri" w:hAnsi="Calibri"/>
          <w:sz w:val="24"/>
          <w:szCs w:val="24"/>
        </w:rPr>
        <w:t xml:space="preserve">Scope – Oral testimony covered KEMA’s review of AmerenUE’s system major storm restoration efforts.  </w:t>
      </w:r>
    </w:p>
    <w:p w:rsidR="00333013" w:rsidRPr="0065763B" w:rsidRDefault="00333013" w:rsidP="00333013">
      <w:pPr>
        <w:pStyle w:val="Resumetext2"/>
        <w:rPr>
          <w:rFonts w:ascii="Calibri" w:hAnsi="Calibri"/>
          <w:sz w:val="24"/>
          <w:szCs w:val="24"/>
        </w:rPr>
      </w:pPr>
    </w:p>
    <w:p w:rsidR="00333013" w:rsidRPr="0065763B" w:rsidRDefault="00333013" w:rsidP="00333013">
      <w:pPr>
        <w:pStyle w:val="Resumetext2"/>
        <w:rPr>
          <w:rFonts w:ascii="Calibri" w:hAnsi="Calibri"/>
          <w:b/>
          <w:sz w:val="24"/>
          <w:szCs w:val="24"/>
        </w:rPr>
      </w:pPr>
      <w:r w:rsidRPr="0065763B">
        <w:rPr>
          <w:rFonts w:ascii="Calibri" w:hAnsi="Calibri"/>
          <w:b/>
          <w:sz w:val="24"/>
          <w:szCs w:val="24"/>
        </w:rPr>
        <w:t>New Jersey Board of Public Utilities</w:t>
      </w:r>
    </w:p>
    <w:p w:rsidR="00333013" w:rsidRPr="0065763B" w:rsidRDefault="00333013" w:rsidP="00333013">
      <w:pPr>
        <w:pStyle w:val="Resumetext2"/>
        <w:rPr>
          <w:rFonts w:ascii="Calibri" w:hAnsi="Calibri"/>
          <w:sz w:val="24"/>
          <w:szCs w:val="24"/>
        </w:rPr>
      </w:pPr>
      <w:r w:rsidRPr="0065763B">
        <w:rPr>
          <w:rFonts w:ascii="Calibri" w:hAnsi="Calibri"/>
          <w:sz w:val="24"/>
          <w:szCs w:val="24"/>
        </w:rPr>
        <w:t xml:space="preserve">Case - Cogeneration and Alternate Energy Docket # 8010-687 (1981) </w:t>
      </w:r>
    </w:p>
    <w:p w:rsidR="00333013" w:rsidRPr="0065763B" w:rsidRDefault="00333013" w:rsidP="00333013">
      <w:pPr>
        <w:pStyle w:val="Resumetext2"/>
        <w:rPr>
          <w:rFonts w:ascii="Calibri" w:hAnsi="Calibri"/>
          <w:sz w:val="24"/>
          <w:szCs w:val="24"/>
        </w:rPr>
      </w:pPr>
      <w:r w:rsidRPr="0065763B">
        <w:rPr>
          <w:rFonts w:ascii="Calibri" w:hAnsi="Calibri"/>
          <w:sz w:val="24"/>
          <w:szCs w:val="24"/>
        </w:rPr>
        <w:t xml:space="preserve">Case - PURPA Rate Design and Lifeline Docket # 8010-687 (1981) </w:t>
      </w:r>
    </w:p>
    <w:p w:rsidR="00333013" w:rsidRPr="0065763B" w:rsidRDefault="00333013" w:rsidP="00333013">
      <w:pPr>
        <w:pStyle w:val="Resumetext2"/>
        <w:rPr>
          <w:rFonts w:ascii="Calibri" w:hAnsi="Calibri"/>
          <w:sz w:val="24"/>
          <w:szCs w:val="24"/>
        </w:rPr>
      </w:pPr>
      <w:r w:rsidRPr="0065763B">
        <w:rPr>
          <w:rFonts w:ascii="Calibri" w:hAnsi="Calibri"/>
          <w:sz w:val="24"/>
          <w:szCs w:val="24"/>
        </w:rPr>
        <w:t xml:space="preserve">Case - Atlantic Electric Rate Case - Phases I &amp; II Docket # 822-116 (1982) </w:t>
      </w:r>
    </w:p>
    <w:p w:rsidR="00333013" w:rsidRPr="0065763B" w:rsidRDefault="00333013" w:rsidP="00333013">
      <w:pPr>
        <w:pStyle w:val="Resumetext2"/>
        <w:rPr>
          <w:rFonts w:ascii="Calibri" w:hAnsi="Calibri"/>
          <w:sz w:val="24"/>
          <w:szCs w:val="24"/>
        </w:rPr>
      </w:pPr>
      <w:r w:rsidRPr="0065763B">
        <w:rPr>
          <w:rFonts w:ascii="Calibri" w:hAnsi="Calibri"/>
          <w:sz w:val="24"/>
          <w:szCs w:val="24"/>
        </w:rPr>
        <w:t>Case - Power Supply Contract Litigation – Wilmington Thermal Systems Docket # 2755-89 (1989)</w:t>
      </w:r>
    </w:p>
    <w:p w:rsidR="00333013" w:rsidRPr="0065763B" w:rsidRDefault="00333013" w:rsidP="00333013">
      <w:pPr>
        <w:pStyle w:val="Resumetext2"/>
        <w:rPr>
          <w:rFonts w:ascii="Calibri" w:hAnsi="Calibri"/>
          <w:sz w:val="24"/>
          <w:szCs w:val="24"/>
        </w:rPr>
      </w:pPr>
      <w:r w:rsidRPr="0065763B">
        <w:rPr>
          <w:rFonts w:ascii="Calibri" w:hAnsi="Calibri"/>
          <w:sz w:val="24"/>
          <w:szCs w:val="24"/>
        </w:rPr>
        <w:t>Case - NJBPU Atlantic Electric Rate Case - Phase II (1980-81) Docket # 7911-951 (Before the Commissioners of the New Jersey Board of Public Utilities)</w:t>
      </w:r>
    </w:p>
    <w:p w:rsidR="00333013" w:rsidRPr="0065763B" w:rsidRDefault="00333013" w:rsidP="00333013">
      <w:pPr>
        <w:pStyle w:val="Resumetext2"/>
        <w:rPr>
          <w:rFonts w:ascii="Calibri" w:hAnsi="Calibri"/>
          <w:sz w:val="24"/>
          <w:szCs w:val="24"/>
        </w:rPr>
      </w:pPr>
      <w:r w:rsidRPr="0065763B">
        <w:rPr>
          <w:rFonts w:ascii="Calibri" w:hAnsi="Calibri"/>
          <w:sz w:val="24"/>
          <w:szCs w:val="24"/>
        </w:rPr>
        <w:t xml:space="preserve">Client - Employer was Atlantic City Electric Company.  </w:t>
      </w:r>
    </w:p>
    <w:p w:rsidR="00333013" w:rsidRPr="0065763B" w:rsidRDefault="00333013" w:rsidP="00333013">
      <w:pPr>
        <w:pStyle w:val="Resumetext2"/>
        <w:rPr>
          <w:rFonts w:ascii="Calibri" w:hAnsi="Calibri"/>
          <w:sz w:val="24"/>
          <w:szCs w:val="24"/>
        </w:rPr>
      </w:pPr>
      <w:r w:rsidRPr="0065763B">
        <w:rPr>
          <w:rFonts w:ascii="Calibri" w:hAnsi="Calibri"/>
          <w:sz w:val="24"/>
          <w:szCs w:val="24"/>
        </w:rPr>
        <w:t xml:space="preserve">Scope - The cases listed above covered load forecasting, capacity planning, load research, cost of service, rate design and power procurement.  </w:t>
      </w:r>
    </w:p>
    <w:p w:rsidR="00333013" w:rsidRPr="0065763B" w:rsidRDefault="00333013" w:rsidP="00333013">
      <w:pPr>
        <w:pStyle w:val="Resumetext2"/>
        <w:rPr>
          <w:rFonts w:ascii="Calibri" w:hAnsi="Calibri"/>
          <w:sz w:val="24"/>
          <w:szCs w:val="24"/>
        </w:rPr>
      </w:pPr>
    </w:p>
    <w:p w:rsidR="00333013" w:rsidRPr="0065763B" w:rsidRDefault="00333013" w:rsidP="00333013">
      <w:pPr>
        <w:pStyle w:val="Resumetext2"/>
        <w:rPr>
          <w:rFonts w:ascii="Calibri" w:hAnsi="Calibri"/>
          <w:b/>
          <w:sz w:val="24"/>
          <w:szCs w:val="24"/>
        </w:rPr>
      </w:pPr>
      <w:r w:rsidRPr="0065763B">
        <w:rPr>
          <w:rFonts w:ascii="Calibri" w:hAnsi="Calibri"/>
          <w:b/>
          <w:sz w:val="24"/>
          <w:szCs w:val="24"/>
        </w:rPr>
        <w:t>Public Utilities Commission of Ohio</w:t>
      </w:r>
    </w:p>
    <w:p w:rsidR="00333013" w:rsidRPr="0065763B" w:rsidRDefault="00333013" w:rsidP="00333013">
      <w:pPr>
        <w:pStyle w:val="Resumetext2"/>
        <w:rPr>
          <w:rFonts w:ascii="Calibri" w:hAnsi="Calibri"/>
          <w:sz w:val="24"/>
          <w:szCs w:val="24"/>
        </w:rPr>
      </w:pPr>
      <w:r w:rsidRPr="0065763B">
        <w:rPr>
          <w:rFonts w:ascii="Calibri" w:hAnsi="Calibri"/>
          <w:sz w:val="24"/>
          <w:szCs w:val="24"/>
        </w:rPr>
        <w:t xml:space="preserve">Case - The Application of Ohio Edison Company, </w:t>
      </w:r>
      <w:proofErr w:type="gramStart"/>
      <w:r w:rsidRPr="0065763B">
        <w:rPr>
          <w:rFonts w:ascii="Calibri" w:hAnsi="Calibri"/>
          <w:sz w:val="24"/>
          <w:szCs w:val="24"/>
        </w:rPr>
        <w:t>The</w:t>
      </w:r>
      <w:proofErr w:type="gramEnd"/>
      <w:r w:rsidRPr="0065763B">
        <w:rPr>
          <w:rFonts w:ascii="Calibri" w:hAnsi="Calibri"/>
          <w:sz w:val="24"/>
          <w:szCs w:val="24"/>
        </w:rPr>
        <w:t xml:space="preserve"> Cleveland Electric Illuminating Company, and The Toledo Edison Company Case 07-551-EL-AIR (January 2008)</w:t>
      </w:r>
    </w:p>
    <w:p w:rsidR="00333013" w:rsidRPr="0065763B" w:rsidRDefault="00333013" w:rsidP="00333013">
      <w:pPr>
        <w:pStyle w:val="Resumetext2"/>
        <w:rPr>
          <w:rFonts w:ascii="Calibri" w:hAnsi="Calibri"/>
          <w:sz w:val="24"/>
          <w:szCs w:val="24"/>
        </w:rPr>
      </w:pPr>
      <w:r w:rsidRPr="0065763B">
        <w:rPr>
          <w:rFonts w:ascii="Calibri" w:hAnsi="Calibri"/>
          <w:sz w:val="24"/>
          <w:szCs w:val="24"/>
        </w:rPr>
        <w:t>Client - Ohio Schools Council</w:t>
      </w:r>
    </w:p>
    <w:p w:rsidR="00333013" w:rsidRPr="0065763B" w:rsidRDefault="00333013" w:rsidP="00333013">
      <w:pPr>
        <w:pStyle w:val="Resumetext2"/>
        <w:rPr>
          <w:rFonts w:ascii="Calibri" w:hAnsi="Calibri"/>
          <w:sz w:val="24"/>
          <w:szCs w:val="24"/>
        </w:rPr>
      </w:pPr>
      <w:r w:rsidRPr="0065763B">
        <w:rPr>
          <w:rFonts w:ascii="Calibri" w:hAnsi="Calibri"/>
          <w:sz w:val="24"/>
          <w:szCs w:val="24"/>
        </w:rPr>
        <w:t xml:space="preserve">Scope - Testimony covers issues related to rate treatment of schools.  </w:t>
      </w:r>
    </w:p>
    <w:p w:rsidR="00333013" w:rsidRPr="0065763B" w:rsidRDefault="00333013" w:rsidP="00333013">
      <w:pPr>
        <w:pStyle w:val="Resumetext2"/>
        <w:rPr>
          <w:rFonts w:ascii="Calibri" w:hAnsi="Calibri"/>
          <w:sz w:val="24"/>
          <w:szCs w:val="24"/>
        </w:rPr>
      </w:pPr>
    </w:p>
    <w:p w:rsidR="00333013" w:rsidRPr="0065763B" w:rsidRDefault="00333013" w:rsidP="00333013">
      <w:pPr>
        <w:pStyle w:val="Resumetext2"/>
        <w:rPr>
          <w:rFonts w:ascii="Calibri" w:hAnsi="Calibri"/>
          <w:sz w:val="24"/>
          <w:szCs w:val="24"/>
        </w:rPr>
      </w:pPr>
      <w:r w:rsidRPr="0065763B">
        <w:rPr>
          <w:rFonts w:ascii="Calibri" w:hAnsi="Calibri"/>
          <w:sz w:val="24"/>
          <w:szCs w:val="24"/>
        </w:rPr>
        <w:t>Case - The Application of the Columbus Southern Power Company 08-917-EL-SSO and the Ohio Power Company Case 08-918-EL-SSO (October 2008)</w:t>
      </w:r>
    </w:p>
    <w:p w:rsidR="00333013" w:rsidRPr="0065763B" w:rsidRDefault="00333013" w:rsidP="00333013">
      <w:pPr>
        <w:pStyle w:val="Resumetext2"/>
        <w:rPr>
          <w:rFonts w:ascii="Calibri" w:hAnsi="Calibri"/>
          <w:sz w:val="24"/>
          <w:szCs w:val="24"/>
        </w:rPr>
      </w:pPr>
      <w:r w:rsidRPr="0065763B">
        <w:rPr>
          <w:rFonts w:ascii="Calibri" w:hAnsi="Calibri"/>
          <w:sz w:val="24"/>
          <w:szCs w:val="24"/>
        </w:rPr>
        <w:t>Client - Ohio Hospital Association</w:t>
      </w:r>
    </w:p>
    <w:p w:rsidR="00333013" w:rsidRPr="0065763B" w:rsidRDefault="00333013" w:rsidP="00333013">
      <w:pPr>
        <w:pStyle w:val="Resumetext2"/>
        <w:rPr>
          <w:rFonts w:ascii="Calibri" w:hAnsi="Calibri"/>
          <w:sz w:val="24"/>
          <w:szCs w:val="24"/>
        </w:rPr>
      </w:pPr>
      <w:r w:rsidRPr="0065763B">
        <w:rPr>
          <w:rFonts w:ascii="Calibri" w:hAnsi="Calibri"/>
          <w:sz w:val="24"/>
          <w:szCs w:val="24"/>
        </w:rPr>
        <w:t xml:space="preserve">Scope - Testimony covers issues related to rates for net metering and alternate feed service and related treatment of hospitals.  </w:t>
      </w:r>
    </w:p>
    <w:p w:rsidR="00333013" w:rsidRPr="0065763B" w:rsidRDefault="00333013" w:rsidP="00333013">
      <w:pPr>
        <w:pStyle w:val="Resumetext2"/>
        <w:rPr>
          <w:rFonts w:ascii="Calibri" w:hAnsi="Calibri"/>
          <w:sz w:val="24"/>
          <w:szCs w:val="24"/>
        </w:rPr>
      </w:pPr>
    </w:p>
    <w:p w:rsidR="00333013" w:rsidRPr="0065763B" w:rsidRDefault="00333013" w:rsidP="00333013">
      <w:pPr>
        <w:pStyle w:val="Resumetext2"/>
        <w:rPr>
          <w:rFonts w:ascii="Calibri" w:hAnsi="Calibri"/>
          <w:b/>
          <w:sz w:val="24"/>
          <w:szCs w:val="24"/>
        </w:rPr>
      </w:pPr>
      <w:r w:rsidRPr="0065763B">
        <w:rPr>
          <w:rFonts w:ascii="Calibri" w:hAnsi="Calibri"/>
          <w:b/>
          <w:sz w:val="24"/>
          <w:szCs w:val="24"/>
        </w:rPr>
        <w:t>Pennsylvania Public Utilities Commission</w:t>
      </w:r>
    </w:p>
    <w:p w:rsidR="00333013" w:rsidRPr="0065763B" w:rsidRDefault="00333013" w:rsidP="00333013">
      <w:pPr>
        <w:pStyle w:val="Resumetext2"/>
        <w:rPr>
          <w:rFonts w:ascii="Calibri" w:hAnsi="Calibri"/>
          <w:sz w:val="24"/>
          <w:szCs w:val="24"/>
        </w:rPr>
      </w:pPr>
      <w:r w:rsidRPr="0065763B">
        <w:rPr>
          <w:rFonts w:ascii="Calibri" w:hAnsi="Calibri"/>
          <w:sz w:val="24"/>
          <w:szCs w:val="24"/>
        </w:rPr>
        <w:t>Case - York Water Company Docket No. R-00061322 (July 2006)</w:t>
      </w:r>
    </w:p>
    <w:p w:rsidR="00333013" w:rsidRPr="0065763B" w:rsidRDefault="00333013" w:rsidP="00333013">
      <w:pPr>
        <w:pStyle w:val="Resumetext2"/>
        <w:rPr>
          <w:rFonts w:ascii="Calibri" w:hAnsi="Calibri"/>
          <w:sz w:val="24"/>
          <w:szCs w:val="24"/>
        </w:rPr>
      </w:pPr>
      <w:r w:rsidRPr="0065763B">
        <w:rPr>
          <w:rFonts w:ascii="Calibri" w:hAnsi="Calibri"/>
          <w:sz w:val="24"/>
          <w:szCs w:val="24"/>
        </w:rPr>
        <w:t>Client - Pennsylvania Office of Consumer Advocate</w:t>
      </w:r>
    </w:p>
    <w:p w:rsidR="00333013" w:rsidRPr="0065763B" w:rsidRDefault="00333013" w:rsidP="00333013">
      <w:pPr>
        <w:pStyle w:val="Resumetext2"/>
        <w:rPr>
          <w:rFonts w:ascii="Calibri" w:hAnsi="Calibri"/>
          <w:sz w:val="24"/>
          <w:szCs w:val="24"/>
        </w:rPr>
      </w:pPr>
      <w:r w:rsidRPr="0065763B">
        <w:rPr>
          <w:rFonts w:ascii="Calibri" w:hAnsi="Calibri"/>
          <w:sz w:val="24"/>
          <w:szCs w:val="24"/>
        </w:rPr>
        <w:t xml:space="preserve">Subject - Testimony covered cost of service, rate design and other related </w:t>
      </w:r>
      <w:proofErr w:type="gramStart"/>
      <w:r w:rsidRPr="0065763B">
        <w:rPr>
          <w:rFonts w:ascii="Calibri" w:hAnsi="Calibri"/>
          <w:sz w:val="24"/>
          <w:szCs w:val="24"/>
        </w:rPr>
        <w:t>issues, also</w:t>
      </w:r>
      <w:proofErr w:type="gramEnd"/>
      <w:r w:rsidRPr="0065763B">
        <w:rPr>
          <w:rFonts w:ascii="Calibri" w:hAnsi="Calibri"/>
          <w:sz w:val="24"/>
          <w:szCs w:val="24"/>
        </w:rPr>
        <w:t xml:space="preserve"> supported the settlement process.  </w:t>
      </w:r>
    </w:p>
    <w:p w:rsidR="00333013" w:rsidRPr="0065763B" w:rsidRDefault="00333013" w:rsidP="00333013">
      <w:pPr>
        <w:pStyle w:val="Resumetext2"/>
        <w:rPr>
          <w:rFonts w:ascii="Calibri" w:hAnsi="Calibri"/>
          <w:sz w:val="24"/>
          <w:szCs w:val="24"/>
        </w:rPr>
      </w:pPr>
    </w:p>
    <w:p w:rsidR="00333013" w:rsidRPr="0065763B" w:rsidRDefault="00333013" w:rsidP="00333013">
      <w:pPr>
        <w:pStyle w:val="Resumetext2"/>
        <w:rPr>
          <w:rFonts w:ascii="Calibri" w:hAnsi="Calibri"/>
          <w:sz w:val="24"/>
          <w:szCs w:val="24"/>
        </w:rPr>
      </w:pPr>
      <w:r w:rsidRPr="0065763B">
        <w:rPr>
          <w:rFonts w:ascii="Calibri" w:hAnsi="Calibri"/>
          <w:sz w:val="24"/>
          <w:szCs w:val="24"/>
        </w:rPr>
        <w:t>Case – Pennsylvania- American Water Company Docket No. R-2008-232689 (August 2010)</w:t>
      </w:r>
    </w:p>
    <w:p w:rsidR="00333013" w:rsidRPr="0065763B" w:rsidRDefault="00333013" w:rsidP="00333013">
      <w:pPr>
        <w:pStyle w:val="Resumetext2"/>
        <w:rPr>
          <w:rFonts w:ascii="Calibri" w:hAnsi="Calibri"/>
          <w:sz w:val="24"/>
          <w:szCs w:val="24"/>
        </w:rPr>
      </w:pPr>
      <w:r w:rsidRPr="0065763B">
        <w:rPr>
          <w:rFonts w:ascii="Calibri" w:hAnsi="Calibri"/>
          <w:sz w:val="24"/>
          <w:szCs w:val="24"/>
        </w:rPr>
        <w:t>Client – Municipal Sewer Group</w:t>
      </w:r>
    </w:p>
    <w:p w:rsidR="00333013" w:rsidRPr="0065763B" w:rsidRDefault="00333013" w:rsidP="00333013">
      <w:pPr>
        <w:pStyle w:val="Resumetext2"/>
        <w:rPr>
          <w:rFonts w:ascii="Calibri" w:hAnsi="Calibri"/>
          <w:sz w:val="24"/>
          <w:szCs w:val="24"/>
        </w:rPr>
      </w:pPr>
      <w:r w:rsidRPr="0065763B">
        <w:rPr>
          <w:rFonts w:ascii="Calibri" w:hAnsi="Calibri"/>
          <w:sz w:val="24"/>
          <w:szCs w:val="24"/>
        </w:rPr>
        <w:t xml:space="preserve">Subject - Testimony covered </w:t>
      </w:r>
      <w:proofErr w:type="gramStart"/>
      <w:r w:rsidRPr="0065763B">
        <w:rPr>
          <w:rFonts w:ascii="Calibri" w:hAnsi="Calibri"/>
          <w:sz w:val="24"/>
          <w:szCs w:val="24"/>
        </w:rPr>
        <w:t>capacity planning</w:t>
      </w:r>
      <w:proofErr w:type="gramEnd"/>
      <w:r w:rsidRPr="0065763B">
        <w:rPr>
          <w:rFonts w:ascii="Calibri" w:hAnsi="Calibri"/>
          <w:sz w:val="24"/>
          <w:szCs w:val="24"/>
        </w:rPr>
        <w:t xml:space="preserve">, construction, treatment of future load and associated revenue, cost of service, rate design, capacity fee and other related issues.  </w:t>
      </w:r>
    </w:p>
    <w:p w:rsidR="00333013" w:rsidRPr="0065763B" w:rsidRDefault="00333013" w:rsidP="00333013">
      <w:pPr>
        <w:pStyle w:val="Resumetext2"/>
        <w:rPr>
          <w:rFonts w:ascii="Calibri" w:hAnsi="Calibri"/>
          <w:sz w:val="24"/>
          <w:szCs w:val="24"/>
        </w:rPr>
      </w:pPr>
    </w:p>
    <w:p w:rsidR="00333013" w:rsidRPr="0065763B" w:rsidRDefault="00333013" w:rsidP="00333013">
      <w:pPr>
        <w:pStyle w:val="Resumetext2"/>
        <w:rPr>
          <w:rFonts w:ascii="Calibri" w:hAnsi="Calibri"/>
          <w:sz w:val="24"/>
          <w:szCs w:val="24"/>
        </w:rPr>
      </w:pPr>
      <w:r w:rsidRPr="0065763B">
        <w:rPr>
          <w:rFonts w:ascii="Calibri" w:hAnsi="Calibri"/>
          <w:sz w:val="24"/>
          <w:szCs w:val="24"/>
        </w:rPr>
        <w:t>Case – Pennsylvania- American Water Company Docket No. R-2008-232689 (August 2008)</w:t>
      </w:r>
    </w:p>
    <w:p w:rsidR="00333013" w:rsidRPr="0065763B" w:rsidRDefault="00333013" w:rsidP="00333013">
      <w:pPr>
        <w:pStyle w:val="Resumetext2"/>
        <w:rPr>
          <w:rFonts w:ascii="Calibri" w:hAnsi="Calibri"/>
          <w:sz w:val="24"/>
          <w:szCs w:val="24"/>
        </w:rPr>
      </w:pPr>
      <w:r w:rsidRPr="0065763B">
        <w:rPr>
          <w:rFonts w:ascii="Calibri" w:hAnsi="Calibri"/>
          <w:sz w:val="24"/>
          <w:szCs w:val="24"/>
        </w:rPr>
        <w:t>Client – Municipal Sewer Group</w:t>
      </w:r>
    </w:p>
    <w:p w:rsidR="00333013" w:rsidRPr="0065763B" w:rsidRDefault="00333013" w:rsidP="00333013">
      <w:pPr>
        <w:pStyle w:val="Resumetext2"/>
        <w:rPr>
          <w:rFonts w:ascii="Calibri" w:hAnsi="Calibri"/>
          <w:sz w:val="24"/>
          <w:szCs w:val="24"/>
        </w:rPr>
      </w:pPr>
      <w:r w:rsidRPr="0065763B">
        <w:rPr>
          <w:rFonts w:ascii="Calibri" w:hAnsi="Calibri"/>
          <w:sz w:val="24"/>
          <w:szCs w:val="24"/>
        </w:rPr>
        <w:t xml:space="preserve">Subject - Testimony covered cost of service, rate design, capacity fee and other related </w:t>
      </w:r>
      <w:proofErr w:type="gramStart"/>
      <w:r w:rsidRPr="0065763B">
        <w:rPr>
          <w:rFonts w:ascii="Calibri" w:hAnsi="Calibri"/>
          <w:sz w:val="24"/>
          <w:szCs w:val="24"/>
        </w:rPr>
        <w:t>issues, also</w:t>
      </w:r>
      <w:proofErr w:type="gramEnd"/>
      <w:r w:rsidRPr="0065763B">
        <w:rPr>
          <w:rFonts w:ascii="Calibri" w:hAnsi="Calibri"/>
          <w:sz w:val="24"/>
          <w:szCs w:val="24"/>
        </w:rPr>
        <w:t xml:space="preserve"> supported the settlement process.  </w:t>
      </w:r>
    </w:p>
    <w:p w:rsidR="00333013" w:rsidRPr="0065763B" w:rsidRDefault="00333013" w:rsidP="00333013">
      <w:pPr>
        <w:pStyle w:val="Resumetext2"/>
        <w:rPr>
          <w:rFonts w:ascii="Calibri" w:hAnsi="Calibri"/>
          <w:sz w:val="24"/>
          <w:szCs w:val="24"/>
        </w:rPr>
      </w:pPr>
    </w:p>
    <w:p w:rsidR="00333013" w:rsidRPr="0065763B" w:rsidRDefault="00333013" w:rsidP="00333013">
      <w:pPr>
        <w:pStyle w:val="Resumetext2"/>
        <w:rPr>
          <w:rFonts w:ascii="Calibri" w:hAnsi="Calibri"/>
          <w:b/>
          <w:bCs/>
          <w:sz w:val="24"/>
          <w:szCs w:val="24"/>
        </w:rPr>
      </w:pPr>
      <w:r w:rsidRPr="0065763B">
        <w:rPr>
          <w:rFonts w:ascii="Calibri" w:hAnsi="Calibri"/>
          <w:b/>
          <w:bCs/>
          <w:sz w:val="24"/>
          <w:szCs w:val="24"/>
        </w:rPr>
        <w:t>Public Utilities Commission of Texas</w:t>
      </w:r>
    </w:p>
    <w:p w:rsidR="00333013" w:rsidRPr="0065763B" w:rsidRDefault="00333013" w:rsidP="00333013">
      <w:pPr>
        <w:pStyle w:val="Resumetext2"/>
        <w:rPr>
          <w:rFonts w:ascii="Calibri" w:hAnsi="Calibri"/>
          <w:bCs/>
          <w:sz w:val="24"/>
          <w:szCs w:val="24"/>
        </w:rPr>
      </w:pPr>
      <w:r w:rsidRPr="0065763B">
        <w:rPr>
          <w:rFonts w:ascii="Calibri" w:hAnsi="Calibri"/>
          <w:bCs/>
          <w:sz w:val="24"/>
          <w:szCs w:val="24"/>
        </w:rPr>
        <w:t>Case – Determination of Hurricane Restoration Costs Docket No. 36918 (April 2009)</w:t>
      </w:r>
    </w:p>
    <w:p w:rsidR="00333013" w:rsidRPr="0065763B" w:rsidRDefault="00333013" w:rsidP="00333013">
      <w:pPr>
        <w:pStyle w:val="Resumetext2"/>
        <w:rPr>
          <w:rFonts w:ascii="Calibri" w:hAnsi="Calibri"/>
          <w:bCs/>
          <w:sz w:val="24"/>
          <w:szCs w:val="24"/>
        </w:rPr>
      </w:pPr>
      <w:r w:rsidRPr="0065763B">
        <w:rPr>
          <w:rFonts w:ascii="Calibri" w:hAnsi="Calibri"/>
          <w:bCs/>
          <w:sz w:val="24"/>
          <w:szCs w:val="24"/>
        </w:rPr>
        <w:t>Client – CenterPoint Energy Houston Electric, LLC</w:t>
      </w:r>
    </w:p>
    <w:p w:rsidR="00333013" w:rsidRDefault="00333013" w:rsidP="00333013">
      <w:pPr>
        <w:pStyle w:val="Resumetext2"/>
        <w:rPr>
          <w:rFonts w:ascii="Calibri" w:hAnsi="Calibri"/>
          <w:b/>
          <w:sz w:val="24"/>
          <w:szCs w:val="24"/>
        </w:rPr>
      </w:pPr>
      <w:r w:rsidRPr="0065763B">
        <w:rPr>
          <w:rFonts w:ascii="Calibri" w:hAnsi="Calibri"/>
          <w:sz w:val="24"/>
          <w:szCs w:val="24"/>
        </w:rPr>
        <w:t>Subject – Testimony covered the reasonableness of the client’s Hurricane Ike restoration process for an outage covering over two million customers and a restoration period of 18 days.</w:t>
      </w:r>
      <w:r w:rsidRPr="0065763B">
        <w:rPr>
          <w:rFonts w:ascii="Calibri" w:hAnsi="Calibri"/>
          <w:b/>
          <w:sz w:val="24"/>
          <w:szCs w:val="24"/>
        </w:rPr>
        <w:t xml:space="preserve"> </w:t>
      </w:r>
    </w:p>
    <w:p w:rsidR="00333013" w:rsidRDefault="00333013" w:rsidP="00333013">
      <w:pPr>
        <w:pStyle w:val="Resumetext2"/>
        <w:rPr>
          <w:rFonts w:ascii="Calibri" w:hAnsi="Calibri"/>
          <w:b/>
          <w:sz w:val="24"/>
          <w:szCs w:val="24"/>
        </w:rPr>
      </w:pPr>
    </w:p>
    <w:p w:rsidR="00333013" w:rsidRPr="007A7618" w:rsidRDefault="00333013" w:rsidP="00333013">
      <w:pPr>
        <w:pStyle w:val="Name"/>
        <w:spacing w:after="120" w:line="276" w:lineRule="auto"/>
        <w:rPr>
          <w:rFonts w:ascii="Calibri" w:hAnsi="Calibri"/>
        </w:rPr>
      </w:pPr>
      <w:r w:rsidRPr="007A7618">
        <w:rPr>
          <w:rFonts w:ascii="Calibri" w:hAnsi="Calibri"/>
        </w:rPr>
        <w:t>Thomas S. Hurley</w:t>
      </w:r>
    </w:p>
    <w:tbl>
      <w:tblPr>
        <w:tblW w:w="0" w:type="auto"/>
        <w:tblInd w:w="2" w:type="dxa"/>
        <w:tblBorders>
          <w:bottom w:val="single" w:sz="12" w:space="0" w:color="auto"/>
        </w:tblBorders>
        <w:tblLook w:val="0000"/>
      </w:tblPr>
      <w:tblGrid>
        <w:gridCol w:w="2988"/>
        <w:gridCol w:w="6480"/>
      </w:tblGrid>
      <w:tr w:rsidR="00333013" w:rsidRPr="007A7618">
        <w:tc>
          <w:tcPr>
            <w:tcW w:w="2988" w:type="dxa"/>
          </w:tcPr>
          <w:p w:rsidR="00333013" w:rsidRPr="006837E3" w:rsidRDefault="00333013" w:rsidP="00333013">
            <w:pPr>
              <w:pStyle w:val="Resumetext"/>
              <w:spacing w:before="0" w:after="0"/>
              <w:rPr>
                <w:rFonts w:ascii="Calibri" w:hAnsi="Calibri"/>
                <w:b/>
                <w:bCs/>
                <w:sz w:val="24"/>
                <w:szCs w:val="24"/>
              </w:rPr>
            </w:pPr>
            <w:r w:rsidRPr="006837E3">
              <w:rPr>
                <w:rFonts w:ascii="Calibri" w:hAnsi="Calibri"/>
                <w:b/>
                <w:bCs/>
                <w:sz w:val="24"/>
                <w:szCs w:val="24"/>
              </w:rPr>
              <w:t>Profession:</w:t>
            </w:r>
          </w:p>
        </w:tc>
        <w:tc>
          <w:tcPr>
            <w:tcW w:w="6480" w:type="dxa"/>
          </w:tcPr>
          <w:p w:rsidR="00333013" w:rsidRPr="006837E3" w:rsidRDefault="00333013" w:rsidP="00333013">
            <w:pPr>
              <w:pStyle w:val="Resumetext"/>
              <w:spacing w:before="0" w:after="0"/>
              <w:rPr>
                <w:rFonts w:ascii="Calibri" w:hAnsi="Calibri"/>
                <w:sz w:val="24"/>
                <w:szCs w:val="24"/>
              </w:rPr>
            </w:pPr>
            <w:r w:rsidRPr="006837E3">
              <w:rPr>
                <w:rFonts w:ascii="Calibri" w:hAnsi="Calibri"/>
                <w:sz w:val="24"/>
                <w:szCs w:val="24"/>
              </w:rPr>
              <w:t>Consultant</w:t>
            </w:r>
          </w:p>
        </w:tc>
      </w:tr>
      <w:tr w:rsidR="00333013" w:rsidRPr="007A7618">
        <w:tc>
          <w:tcPr>
            <w:tcW w:w="2988" w:type="dxa"/>
          </w:tcPr>
          <w:p w:rsidR="00333013" w:rsidRPr="006837E3" w:rsidRDefault="00333013" w:rsidP="00333013">
            <w:pPr>
              <w:pStyle w:val="Resumetext"/>
              <w:spacing w:before="0" w:after="0"/>
              <w:rPr>
                <w:rFonts w:ascii="Calibri" w:hAnsi="Calibri"/>
                <w:b/>
                <w:bCs/>
                <w:sz w:val="24"/>
                <w:szCs w:val="24"/>
              </w:rPr>
            </w:pPr>
            <w:r w:rsidRPr="006837E3">
              <w:rPr>
                <w:rFonts w:ascii="Calibri" w:hAnsi="Calibri"/>
                <w:b/>
                <w:bCs/>
                <w:sz w:val="24"/>
                <w:szCs w:val="24"/>
              </w:rPr>
              <w:t>Years of Experience:</w:t>
            </w:r>
          </w:p>
        </w:tc>
        <w:tc>
          <w:tcPr>
            <w:tcW w:w="6480" w:type="dxa"/>
          </w:tcPr>
          <w:p w:rsidR="00333013" w:rsidRPr="006837E3" w:rsidRDefault="00333013" w:rsidP="00333013">
            <w:pPr>
              <w:pStyle w:val="Resumetext"/>
              <w:spacing w:before="0" w:after="0"/>
              <w:rPr>
                <w:rFonts w:ascii="Calibri" w:hAnsi="Calibri"/>
                <w:sz w:val="24"/>
                <w:szCs w:val="24"/>
              </w:rPr>
            </w:pPr>
            <w:r w:rsidRPr="006837E3">
              <w:rPr>
                <w:rFonts w:ascii="Calibri" w:hAnsi="Calibri"/>
                <w:sz w:val="24"/>
                <w:szCs w:val="24"/>
              </w:rPr>
              <w:t>27</w:t>
            </w:r>
          </w:p>
        </w:tc>
      </w:tr>
      <w:tr w:rsidR="00333013" w:rsidRPr="007A7618">
        <w:tc>
          <w:tcPr>
            <w:tcW w:w="2988" w:type="dxa"/>
            <w:tcBorders>
              <w:bottom w:val="single" w:sz="12" w:space="0" w:color="auto"/>
            </w:tcBorders>
          </w:tcPr>
          <w:p w:rsidR="00333013" w:rsidRPr="006837E3" w:rsidRDefault="00333013" w:rsidP="00333013">
            <w:pPr>
              <w:pStyle w:val="Resumetext"/>
              <w:spacing w:before="0" w:after="0"/>
              <w:rPr>
                <w:rFonts w:ascii="Calibri" w:hAnsi="Calibri"/>
                <w:b/>
                <w:bCs/>
                <w:sz w:val="24"/>
                <w:szCs w:val="24"/>
              </w:rPr>
            </w:pPr>
            <w:r w:rsidRPr="006837E3">
              <w:rPr>
                <w:rFonts w:ascii="Calibri" w:hAnsi="Calibri"/>
                <w:b/>
                <w:bCs/>
                <w:sz w:val="24"/>
                <w:szCs w:val="24"/>
              </w:rPr>
              <w:t>Education:</w:t>
            </w:r>
          </w:p>
        </w:tc>
        <w:tc>
          <w:tcPr>
            <w:tcW w:w="6480" w:type="dxa"/>
            <w:tcBorders>
              <w:bottom w:val="single" w:sz="12" w:space="0" w:color="auto"/>
            </w:tcBorders>
          </w:tcPr>
          <w:p w:rsidR="00333013" w:rsidRPr="006837E3" w:rsidRDefault="00333013" w:rsidP="00333013">
            <w:pPr>
              <w:pStyle w:val="Resumetext"/>
              <w:spacing w:before="0" w:after="0"/>
              <w:rPr>
                <w:rFonts w:ascii="Calibri" w:hAnsi="Calibri"/>
                <w:sz w:val="24"/>
                <w:szCs w:val="24"/>
              </w:rPr>
            </w:pPr>
            <w:r w:rsidRPr="006837E3">
              <w:rPr>
                <w:rFonts w:ascii="Calibri" w:hAnsi="Calibri"/>
                <w:sz w:val="24"/>
                <w:szCs w:val="24"/>
              </w:rPr>
              <w:t>M.B.A. Finance / Saint Louis University</w:t>
            </w:r>
          </w:p>
          <w:p w:rsidR="00333013" w:rsidRPr="006837E3" w:rsidRDefault="00333013" w:rsidP="00333013">
            <w:pPr>
              <w:pStyle w:val="Resumetext"/>
              <w:spacing w:before="0" w:after="0"/>
              <w:rPr>
                <w:rFonts w:ascii="Calibri" w:hAnsi="Calibri"/>
                <w:sz w:val="24"/>
                <w:szCs w:val="24"/>
              </w:rPr>
            </w:pPr>
            <w:r w:rsidRPr="006837E3">
              <w:rPr>
                <w:rFonts w:ascii="Calibri" w:hAnsi="Calibri"/>
                <w:sz w:val="24"/>
                <w:szCs w:val="24"/>
              </w:rPr>
              <w:t xml:space="preserve">B.S. Finance / Saint Louis University, </w:t>
            </w:r>
            <w:r w:rsidRPr="006837E3">
              <w:rPr>
                <w:rFonts w:ascii="Calibri" w:hAnsi="Calibri"/>
                <w:i/>
                <w:iCs/>
                <w:sz w:val="24"/>
                <w:szCs w:val="24"/>
              </w:rPr>
              <w:t>Magna Cum Laude</w:t>
            </w:r>
          </w:p>
        </w:tc>
      </w:tr>
    </w:tbl>
    <w:p w:rsidR="00333013" w:rsidRPr="007A7618" w:rsidRDefault="00333013" w:rsidP="00333013">
      <w:pPr>
        <w:pStyle w:val="ResumeHeading"/>
        <w:rPr>
          <w:rFonts w:ascii="Calibri" w:hAnsi="Calibri"/>
        </w:rPr>
      </w:pPr>
      <w:r w:rsidRPr="007A7618">
        <w:rPr>
          <w:rFonts w:ascii="Calibri" w:hAnsi="Calibri"/>
        </w:rPr>
        <w:t>Key Qualifications:</w:t>
      </w:r>
    </w:p>
    <w:p w:rsidR="00333013" w:rsidRPr="006837E3" w:rsidRDefault="00333013" w:rsidP="00333013">
      <w:pPr>
        <w:pStyle w:val="Resumetextindent"/>
        <w:rPr>
          <w:rFonts w:ascii="Calibri" w:hAnsi="Calibri"/>
          <w:sz w:val="24"/>
          <w:szCs w:val="24"/>
        </w:rPr>
      </w:pPr>
      <w:r w:rsidRPr="006837E3">
        <w:rPr>
          <w:rFonts w:ascii="Calibri" w:hAnsi="Calibri"/>
          <w:sz w:val="24"/>
          <w:szCs w:val="24"/>
        </w:rPr>
        <w:t xml:space="preserve">Tom Hurley has over 27 years of consulting and management experience working with domestic and international utility and energy companies. Tom has significant expertise in the areas of program and project management, strategic and business planning, performance metrics and measurement, organizational and process design, customer care, supply chain management, operational and process improvement, and outsourcing strategy and implementation support.   </w:t>
      </w:r>
    </w:p>
    <w:p w:rsidR="00333013" w:rsidRPr="006837E3" w:rsidRDefault="00333013" w:rsidP="00333013">
      <w:pPr>
        <w:pStyle w:val="ResumeHeadingindent"/>
        <w:ind w:left="0"/>
        <w:rPr>
          <w:rFonts w:ascii="Calibri" w:hAnsi="Calibri"/>
          <w:sz w:val="28"/>
          <w:szCs w:val="28"/>
        </w:rPr>
      </w:pPr>
      <w:r w:rsidRPr="006837E3">
        <w:rPr>
          <w:rFonts w:ascii="Calibri" w:hAnsi="Calibri"/>
          <w:sz w:val="28"/>
          <w:szCs w:val="28"/>
        </w:rPr>
        <w:t xml:space="preserve">Key Areas of Expertise: </w:t>
      </w:r>
    </w:p>
    <w:p w:rsidR="00333013" w:rsidRPr="006837E3" w:rsidRDefault="00333013" w:rsidP="00333013">
      <w:pPr>
        <w:pStyle w:val="ResumeHeadingindent"/>
        <w:rPr>
          <w:rFonts w:ascii="Calibri" w:hAnsi="Calibri"/>
          <w:sz w:val="24"/>
          <w:szCs w:val="24"/>
        </w:rPr>
      </w:pPr>
      <w:r w:rsidRPr="006837E3">
        <w:rPr>
          <w:rFonts w:ascii="Calibri" w:hAnsi="Calibri"/>
          <w:sz w:val="24"/>
          <w:szCs w:val="24"/>
          <w:u w:val="single"/>
        </w:rPr>
        <w:t>Program and Project Management</w:t>
      </w:r>
      <w:r w:rsidRPr="006837E3">
        <w:rPr>
          <w:rFonts w:ascii="Calibri" w:hAnsi="Calibri"/>
          <w:sz w:val="24"/>
          <w:szCs w:val="24"/>
        </w:rPr>
        <w:t xml:space="preserve">: </w:t>
      </w:r>
    </w:p>
    <w:p w:rsidR="00333013" w:rsidRPr="006837E3" w:rsidRDefault="00333013" w:rsidP="00EC32E4">
      <w:pPr>
        <w:pStyle w:val="bullet"/>
        <w:numPr>
          <w:ilvl w:val="0"/>
          <w:numId w:val="39"/>
        </w:numPr>
        <w:tabs>
          <w:tab w:val="num" w:pos="900"/>
        </w:tabs>
        <w:ind w:left="900"/>
        <w:jc w:val="both"/>
        <w:rPr>
          <w:sz w:val="24"/>
          <w:szCs w:val="24"/>
        </w:rPr>
      </w:pPr>
      <w:r w:rsidRPr="006837E3">
        <w:rPr>
          <w:sz w:val="24"/>
          <w:szCs w:val="24"/>
        </w:rPr>
        <w:t xml:space="preserve">Served as Program Manager overseeing over thirty Cisco Intelligent Call Management (ICM) software deployment engagements and ongoing hosting and support over a two-year period.  The ICM software managed the routing of all inbound “1-800” phone numbers for our client companies.  Hired and developed three internal implementation teams and managed a host of third-party software, hardware, and communications vendors.  </w:t>
      </w:r>
      <w:proofErr w:type="gramStart"/>
      <w:r w:rsidRPr="006837E3">
        <w:rPr>
          <w:sz w:val="24"/>
          <w:szCs w:val="24"/>
        </w:rPr>
        <w:t>Developed a standardized implementation framework and methodology, including standardized project scheduling and budget tools, risk management process, communications plan, issue tracking, and a dashboard reporting system.</w:t>
      </w:r>
      <w:proofErr w:type="gramEnd"/>
      <w:r w:rsidRPr="006837E3">
        <w:rPr>
          <w:sz w:val="24"/>
          <w:szCs w:val="24"/>
        </w:rPr>
        <w:t xml:space="preserve">  </w:t>
      </w:r>
      <w:proofErr w:type="gramStart"/>
      <w:r w:rsidRPr="006837E3">
        <w:rPr>
          <w:sz w:val="24"/>
          <w:szCs w:val="24"/>
        </w:rPr>
        <w:t>Also responsible for providing ongoing post-deployment support for our clients including a help desk operation and hosting client servers in our data management facility.</w:t>
      </w:r>
      <w:proofErr w:type="gramEnd"/>
      <w:r w:rsidRPr="006837E3">
        <w:rPr>
          <w:sz w:val="24"/>
          <w:szCs w:val="24"/>
        </w:rPr>
        <w:t xml:space="preserve">  My Program Office was responsible for managing inbound call traffic for the following corporations:</w:t>
      </w:r>
    </w:p>
    <w:p w:rsidR="00333013" w:rsidRPr="006837E3" w:rsidRDefault="00333013" w:rsidP="00333013">
      <w:pPr>
        <w:pStyle w:val="AutoIndent"/>
        <w:numPr>
          <w:ilvl w:val="12"/>
          <w:numId w:val="0"/>
        </w:numPr>
        <w:tabs>
          <w:tab w:val="num" w:pos="900"/>
        </w:tabs>
        <w:ind w:left="900" w:right="-187"/>
        <w:rPr>
          <w:rFonts w:ascii="Calibri" w:hAnsi="Calibri"/>
          <w:szCs w:val="24"/>
        </w:rPr>
      </w:pPr>
    </w:p>
    <w:p w:rsidR="00333013" w:rsidRPr="006837E3" w:rsidRDefault="00333013" w:rsidP="00333013">
      <w:pPr>
        <w:pStyle w:val="AutoIndent"/>
        <w:numPr>
          <w:ilvl w:val="12"/>
          <w:numId w:val="0"/>
        </w:numPr>
        <w:tabs>
          <w:tab w:val="num" w:pos="900"/>
          <w:tab w:val="left" w:pos="1260"/>
        </w:tabs>
        <w:ind w:left="900" w:right="-187"/>
        <w:rPr>
          <w:rFonts w:ascii="Calibri" w:hAnsi="Calibri" w:cs="Arial"/>
          <w:szCs w:val="24"/>
        </w:rPr>
      </w:pPr>
      <w:r w:rsidRPr="006837E3">
        <w:rPr>
          <w:rFonts w:ascii="Calibri" w:hAnsi="Calibri" w:cs="Arial"/>
          <w:szCs w:val="24"/>
        </w:rPr>
        <w:t>Access Health   American Century</w:t>
      </w:r>
      <w:r w:rsidRPr="006837E3">
        <w:rPr>
          <w:rFonts w:ascii="Calibri" w:hAnsi="Calibri" w:cs="Arial"/>
          <w:szCs w:val="24"/>
        </w:rPr>
        <w:tab/>
        <w:t>Amer. Home Shield</w:t>
      </w:r>
      <w:r w:rsidRPr="006837E3">
        <w:rPr>
          <w:rFonts w:ascii="Calibri" w:hAnsi="Calibri" w:cs="Arial"/>
          <w:szCs w:val="24"/>
        </w:rPr>
        <w:tab/>
        <w:t>Apple Computers</w:t>
      </w:r>
    </w:p>
    <w:p w:rsidR="00333013" w:rsidRPr="006837E3" w:rsidRDefault="00333013" w:rsidP="00333013">
      <w:pPr>
        <w:pStyle w:val="AutoIndent"/>
        <w:numPr>
          <w:ilvl w:val="12"/>
          <w:numId w:val="0"/>
        </w:numPr>
        <w:tabs>
          <w:tab w:val="num" w:pos="900"/>
          <w:tab w:val="left" w:pos="1260"/>
        </w:tabs>
        <w:ind w:left="900" w:right="-187"/>
        <w:rPr>
          <w:rFonts w:ascii="Calibri" w:hAnsi="Calibri" w:cs="Arial"/>
          <w:szCs w:val="24"/>
        </w:rPr>
      </w:pPr>
      <w:r w:rsidRPr="006837E3">
        <w:rPr>
          <w:rFonts w:ascii="Calibri" w:hAnsi="Calibri" w:cs="Arial"/>
          <w:szCs w:val="24"/>
        </w:rPr>
        <w:t>AT&amp;T</w:t>
      </w:r>
      <w:r w:rsidRPr="006837E3">
        <w:rPr>
          <w:rFonts w:ascii="Calibri" w:hAnsi="Calibri" w:cs="Arial"/>
          <w:szCs w:val="24"/>
        </w:rPr>
        <w:tab/>
      </w:r>
      <w:r w:rsidRPr="006837E3">
        <w:rPr>
          <w:rFonts w:ascii="Calibri" w:hAnsi="Calibri" w:cs="Arial"/>
          <w:szCs w:val="24"/>
        </w:rPr>
        <w:tab/>
        <w:t xml:space="preserve">   Blue Cross/Shield</w:t>
      </w:r>
      <w:r w:rsidRPr="006837E3">
        <w:rPr>
          <w:rFonts w:ascii="Calibri" w:hAnsi="Calibri" w:cs="Arial"/>
          <w:szCs w:val="24"/>
        </w:rPr>
        <w:tab/>
        <w:t xml:space="preserve">Chase Manhattan </w:t>
      </w:r>
      <w:r w:rsidRPr="006837E3">
        <w:rPr>
          <w:rFonts w:ascii="Calibri" w:hAnsi="Calibri" w:cs="Arial"/>
          <w:szCs w:val="24"/>
        </w:rPr>
        <w:tab/>
        <w:t>Cheap Tickets</w:t>
      </w:r>
    </w:p>
    <w:p w:rsidR="00333013" w:rsidRPr="006837E3" w:rsidRDefault="00333013" w:rsidP="00333013">
      <w:pPr>
        <w:pStyle w:val="AutoIndent"/>
        <w:numPr>
          <w:ilvl w:val="12"/>
          <w:numId w:val="0"/>
        </w:numPr>
        <w:tabs>
          <w:tab w:val="num" w:pos="900"/>
          <w:tab w:val="left" w:pos="1260"/>
        </w:tabs>
        <w:ind w:left="900" w:right="-187"/>
        <w:rPr>
          <w:rFonts w:ascii="Calibri" w:hAnsi="Calibri" w:cs="Arial"/>
          <w:szCs w:val="24"/>
        </w:rPr>
      </w:pPr>
      <w:r w:rsidRPr="006837E3">
        <w:rPr>
          <w:rFonts w:ascii="Calibri" w:hAnsi="Calibri" w:cs="Arial"/>
          <w:szCs w:val="24"/>
        </w:rPr>
        <w:t>Citigroup</w:t>
      </w:r>
      <w:r w:rsidRPr="006837E3">
        <w:rPr>
          <w:rFonts w:ascii="Calibri" w:hAnsi="Calibri" w:cs="Arial"/>
          <w:szCs w:val="24"/>
        </w:rPr>
        <w:tab/>
        <w:t xml:space="preserve">   FedEx</w:t>
      </w:r>
      <w:r w:rsidRPr="006837E3">
        <w:rPr>
          <w:rFonts w:ascii="Calibri" w:hAnsi="Calibri" w:cs="Arial"/>
          <w:szCs w:val="24"/>
        </w:rPr>
        <w:tab/>
      </w:r>
      <w:r w:rsidRPr="006837E3">
        <w:rPr>
          <w:rFonts w:ascii="Calibri" w:hAnsi="Calibri" w:cs="Arial"/>
          <w:szCs w:val="24"/>
        </w:rPr>
        <w:tab/>
        <w:t>Franklin Resources</w:t>
      </w:r>
      <w:r w:rsidRPr="006837E3">
        <w:rPr>
          <w:rFonts w:ascii="Calibri" w:hAnsi="Calibri" w:cs="Arial"/>
          <w:szCs w:val="24"/>
        </w:rPr>
        <w:tab/>
      </w:r>
      <w:proofErr w:type="spellStart"/>
      <w:r w:rsidRPr="006837E3">
        <w:rPr>
          <w:rFonts w:ascii="Calibri" w:hAnsi="Calibri" w:cs="Arial"/>
          <w:szCs w:val="24"/>
        </w:rPr>
        <w:t>Geico</w:t>
      </w:r>
      <w:proofErr w:type="spellEnd"/>
      <w:r w:rsidRPr="006837E3">
        <w:rPr>
          <w:rFonts w:ascii="Calibri" w:hAnsi="Calibri" w:cs="Arial"/>
          <w:szCs w:val="24"/>
        </w:rPr>
        <w:t xml:space="preserve"> Insurance</w:t>
      </w:r>
    </w:p>
    <w:p w:rsidR="00333013" w:rsidRPr="006837E3" w:rsidRDefault="00333013" w:rsidP="00333013">
      <w:pPr>
        <w:pStyle w:val="AutoIndent"/>
        <w:numPr>
          <w:ilvl w:val="12"/>
          <w:numId w:val="0"/>
        </w:numPr>
        <w:tabs>
          <w:tab w:val="num" w:pos="900"/>
          <w:tab w:val="left" w:pos="1260"/>
        </w:tabs>
        <w:ind w:left="900" w:right="-187"/>
        <w:rPr>
          <w:rFonts w:ascii="Calibri" w:hAnsi="Calibri" w:cs="Arial"/>
          <w:szCs w:val="24"/>
        </w:rPr>
      </w:pPr>
      <w:r w:rsidRPr="006837E3">
        <w:rPr>
          <w:rFonts w:ascii="Calibri" w:hAnsi="Calibri" w:cs="Arial"/>
          <w:szCs w:val="24"/>
        </w:rPr>
        <w:t>Hilton</w:t>
      </w:r>
      <w:r w:rsidRPr="006837E3">
        <w:rPr>
          <w:rFonts w:ascii="Calibri" w:hAnsi="Calibri" w:cs="Arial"/>
          <w:szCs w:val="24"/>
        </w:rPr>
        <w:tab/>
        <w:t xml:space="preserve">   Japan Telecom</w:t>
      </w:r>
      <w:r w:rsidRPr="006837E3">
        <w:rPr>
          <w:rFonts w:ascii="Calibri" w:hAnsi="Calibri" w:cs="Arial"/>
          <w:szCs w:val="24"/>
        </w:rPr>
        <w:tab/>
        <w:t>Marriott</w:t>
      </w:r>
      <w:r w:rsidRPr="006837E3">
        <w:rPr>
          <w:rFonts w:ascii="Calibri" w:hAnsi="Calibri" w:cs="Arial"/>
          <w:szCs w:val="24"/>
        </w:rPr>
        <w:tab/>
      </w:r>
      <w:r w:rsidRPr="006837E3">
        <w:rPr>
          <w:rFonts w:ascii="Calibri" w:hAnsi="Calibri" w:cs="Arial"/>
          <w:szCs w:val="24"/>
        </w:rPr>
        <w:tab/>
        <w:t>MBNA Bank</w:t>
      </w:r>
      <w:r w:rsidRPr="006837E3">
        <w:rPr>
          <w:rFonts w:ascii="Calibri" w:hAnsi="Calibri" w:cs="Arial"/>
          <w:szCs w:val="24"/>
        </w:rPr>
        <w:tab/>
      </w:r>
      <w:r w:rsidRPr="006837E3">
        <w:rPr>
          <w:rFonts w:ascii="Calibri" w:hAnsi="Calibri" w:cs="Arial"/>
          <w:szCs w:val="24"/>
        </w:rPr>
        <w:tab/>
        <w:t xml:space="preserve"> </w:t>
      </w:r>
    </w:p>
    <w:p w:rsidR="00333013" w:rsidRPr="006837E3" w:rsidRDefault="00333013" w:rsidP="00333013">
      <w:pPr>
        <w:pStyle w:val="AutoIndent"/>
        <w:numPr>
          <w:ilvl w:val="12"/>
          <w:numId w:val="0"/>
        </w:numPr>
        <w:tabs>
          <w:tab w:val="num" w:pos="900"/>
          <w:tab w:val="left" w:pos="1260"/>
        </w:tabs>
        <w:ind w:left="900" w:right="-187"/>
        <w:rPr>
          <w:rFonts w:ascii="Calibri" w:hAnsi="Calibri" w:cs="Arial"/>
          <w:szCs w:val="24"/>
        </w:rPr>
      </w:pPr>
      <w:r w:rsidRPr="006837E3">
        <w:rPr>
          <w:rFonts w:ascii="Calibri" w:hAnsi="Calibri" w:cs="Arial"/>
          <w:szCs w:val="24"/>
        </w:rPr>
        <w:t>NTT Japan</w:t>
      </w:r>
      <w:r w:rsidRPr="006837E3">
        <w:rPr>
          <w:rFonts w:ascii="Calibri" w:hAnsi="Calibri" w:cs="Arial"/>
          <w:szCs w:val="24"/>
        </w:rPr>
        <w:tab/>
        <w:t xml:space="preserve">   Norwest </w:t>
      </w:r>
      <w:r w:rsidRPr="006837E3">
        <w:rPr>
          <w:rFonts w:ascii="Calibri" w:hAnsi="Calibri" w:cs="Arial"/>
          <w:szCs w:val="24"/>
        </w:rPr>
        <w:tab/>
      </w:r>
      <w:r w:rsidRPr="006837E3">
        <w:rPr>
          <w:rFonts w:ascii="Calibri" w:hAnsi="Calibri" w:cs="Arial"/>
          <w:szCs w:val="24"/>
        </w:rPr>
        <w:tab/>
        <w:t>Protection One</w:t>
      </w:r>
      <w:r w:rsidRPr="006837E3">
        <w:rPr>
          <w:rFonts w:ascii="Calibri" w:hAnsi="Calibri" w:cs="Arial"/>
          <w:szCs w:val="24"/>
        </w:rPr>
        <w:tab/>
      </w:r>
      <w:proofErr w:type="spellStart"/>
      <w:r w:rsidRPr="006837E3">
        <w:rPr>
          <w:rFonts w:ascii="Calibri" w:hAnsi="Calibri" w:cs="Arial"/>
          <w:szCs w:val="24"/>
        </w:rPr>
        <w:t>Rosenbluth</w:t>
      </w:r>
      <w:proofErr w:type="spellEnd"/>
      <w:r w:rsidRPr="006837E3">
        <w:rPr>
          <w:rFonts w:ascii="Calibri" w:hAnsi="Calibri" w:cs="Arial"/>
          <w:szCs w:val="24"/>
        </w:rPr>
        <w:t xml:space="preserve"> Travel</w:t>
      </w:r>
      <w:r w:rsidRPr="006837E3">
        <w:rPr>
          <w:rFonts w:ascii="Calibri" w:hAnsi="Calibri" w:cs="Arial"/>
          <w:szCs w:val="24"/>
        </w:rPr>
        <w:tab/>
      </w:r>
    </w:p>
    <w:p w:rsidR="00333013" w:rsidRPr="006837E3" w:rsidRDefault="00333013" w:rsidP="00333013">
      <w:pPr>
        <w:pStyle w:val="AutoIndent"/>
        <w:numPr>
          <w:ilvl w:val="12"/>
          <w:numId w:val="0"/>
        </w:numPr>
        <w:tabs>
          <w:tab w:val="num" w:pos="900"/>
          <w:tab w:val="left" w:pos="1260"/>
        </w:tabs>
        <w:ind w:left="900" w:right="-187"/>
        <w:rPr>
          <w:rFonts w:ascii="Calibri" w:hAnsi="Calibri" w:cs="Arial"/>
          <w:szCs w:val="24"/>
        </w:rPr>
      </w:pPr>
      <w:r w:rsidRPr="006837E3">
        <w:rPr>
          <w:rFonts w:ascii="Calibri" w:hAnsi="Calibri" w:cs="Arial"/>
          <w:szCs w:val="24"/>
        </w:rPr>
        <w:t>Staples</w:t>
      </w:r>
      <w:r w:rsidRPr="006837E3">
        <w:rPr>
          <w:rFonts w:ascii="Calibri" w:hAnsi="Calibri" w:cs="Arial"/>
          <w:szCs w:val="24"/>
        </w:rPr>
        <w:tab/>
        <w:t xml:space="preserve">   Starwood Hotels</w:t>
      </w:r>
      <w:r w:rsidRPr="006837E3">
        <w:rPr>
          <w:rFonts w:ascii="Calibri" w:hAnsi="Calibri" w:cs="Arial"/>
          <w:szCs w:val="24"/>
        </w:rPr>
        <w:tab/>
        <w:t>T. Rowe Price</w:t>
      </w:r>
      <w:r w:rsidRPr="006837E3">
        <w:rPr>
          <w:rFonts w:ascii="Calibri" w:hAnsi="Calibri" w:cs="Arial"/>
          <w:szCs w:val="24"/>
        </w:rPr>
        <w:tab/>
      </w:r>
      <w:r w:rsidRPr="006837E3">
        <w:rPr>
          <w:rFonts w:ascii="Calibri" w:hAnsi="Calibri" w:cs="Arial"/>
          <w:szCs w:val="24"/>
        </w:rPr>
        <w:tab/>
        <w:t>TIAA-CREF</w:t>
      </w:r>
    </w:p>
    <w:p w:rsidR="00333013" w:rsidRPr="006837E3" w:rsidRDefault="00333013" w:rsidP="00333013">
      <w:pPr>
        <w:pStyle w:val="AutoIndent"/>
        <w:numPr>
          <w:ilvl w:val="12"/>
          <w:numId w:val="0"/>
        </w:numPr>
        <w:tabs>
          <w:tab w:val="num" w:pos="900"/>
          <w:tab w:val="left" w:pos="1260"/>
        </w:tabs>
        <w:ind w:left="900" w:right="-187"/>
        <w:rPr>
          <w:rFonts w:ascii="Calibri" w:hAnsi="Calibri"/>
          <w:szCs w:val="24"/>
        </w:rPr>
      </w:pPr>
      <w:r w:rsidRPr="006837E3">
        <w:rPr>
          <w:rFonts w:ascii="Calibri" w:hAnsi="Calibri" w:cs="Arial"/>
          <w:szCs w:val="24"/>
        </w:rPr>
        <w:t xml:space="preserve">United Airlines   United Healthcare </w:t>
      </w:r>
      <w:r w:rsidRPr="006837E3">
        <w:rPr>
          <w:rFonts w:ascii="Calibri" w:hAnsi="Calibri" w:cs="Arial"/>
          <w:szCs w:val="24"/>
        </w:rPr>
        <w:tab/>
        <w:t>West Telemarketing</w:t>
      </w:r>
      <w:r w:rsidRPr="006837E3">
        <w:rPr>
          <w:rFonts w:ascii="Calibri" w:hAnsi="Calibri" w:cs="Arial"/>
          <w:szCs w:val="24"/>
        </w:rPr>
        <w:tab/>
      </w:r>
      <w:proofErr w:type="spellStart"/>
      <w:r w:rsidRPr="006837E3">
        <w:rPr>
          <w:rFonts w:ascii="Calibri" w:hAnsi="Calibri" w:cs="Arial"/>
          <w:szCs w:val="24"/>
        </w:rPr>
        <w:t>Worldnet</w:t>
      </w:r>
      <w:proofErr w:type="spellEnd"/>
    </w:p>
    <w:p w:rsidR="00333013" w:rsidRPr="006837E3" w:rsidRDefault="00333013" w:rsidP="00333013">
      <w:pPr>
        <w:pStyle w:val="bullet"/>
        <w:numPr>
          <w:ilvl w:val="0"/>
          <w:numId w:val="0"/>
        </w:numPr>
        <w:tabs>
          <w:tab w:val="num" w:pos="900"/>
        </w:tabs>
        <w:spacing w:before="0" w:after="240"/>
        <w:ind w:left="900" w:hanging="360"/>
        <w:jc w:val="both"/>
        <w:rPr>
          <w:sz w:val="24"/>
          <w:szCs w:val="24"/>
        </w:rPr>
      </w:pPr>
    </w:p>
    <w:p w:rsidR="00333013" w:rsidRPr="006837E3" w:rsidRDefault="00333013" w:rsidP="00EC32E4">
      <w:pPr>
        <w:pStyle w:val="bullet"/>
        <w:numPr>
          <w:ilvl w:val="0"/>
          <w:numId w:val="39"/>
        </w:numPr>
        <w:tabs>
          <w:tab w:val="num" w:pos="900"/>
        </w:tabs>
        <w:ind w:left="900"/>
        <w:jc w:val="both"/>
        <w:rPr>
          <w:sz w:val="24"/>
          <w:szCs w:val="24"/>
        </w:rPr>
      </w:pPr>
      <w:r w:rsidRPr="006837E3">
        <w:rPr>
          <w:sz w:val="24"/>
          <w:szCs w:val="24"/>
        </w:rPr>
        <w:t xml:space="preserve">Led over </w:t>
      </w:r>
      <w:proofErr w:type="gramStart"/>
      <w:r w:rsidRPr="006837E3">
        <w:rPr>
          <w:sz w:val="24"/>
          <w:szCs w:val="24"/>
        </w:rPr>
        <w:t>twenty business</w:t>
      </w:r>
      <w:proofErr w:type="gramEnd"/>
      <w:r w:rsidRPr="006837E3">
        <w:rPr>
          <w:sz w:val="24"/>
          <w:szCs w:val="24"/>
        </w:rPr>
        <w:t xml:space="preserve"> process reengineering (BPR) and outsourcing reviews for a wide range of functions ranging from hydropower operation and maintenance to Information Technology.  These projects involved working with executive management to identify candidate functions with the greatest potential for outsourcing and then facilitating the “make or buy” decision process.  This included the development of a detailed Statement of Work and Quality Assurance Plan to be included in a Request for Proposal to solicit third-party bids.  These engagements also involved reengineering the in-house performance of the selected functions to develop and cost a streamlined in-house organization for comparison against external bidders.   Staffing requirements </w:t>
      </w:r>
      <w:proofErr w:type="gramStart"/>
      <w:r w:rsidRPr="006837E3">
        <w:rPr>
          <w:sz w:val="24"/>
          <w:szCs w:val="24"/>
        </w:rPr>
        <w:t>were typically reduced</w:t>
      </w:r>
      <w:proofErr w:type="gramEnd"/>
      <w:r w:rsidRPr="006837E3">
        <w:rPr>
          <w:sz w:val="24"/>
          <w:szCs w:val="24"/>
        </w:rPr>
        <w:t xml:space="preserve"> in excess of 30 percent on average.</w:t>
      </w:r>
    </w:p>
    <w:p w:rsidR="00333013" w:rsidRPr="006837E3" w:rsidRDefault="00333013" w:rsidP="00EC32E4">
      <w:pPr>
        <w:pStyle w:val="bullet"/>
        <w:numPr>
          <w:ilvl w:val="0"/>
          <w:numId w:val="39"/>
        </w:numPr>
        <w:tabs>
          <w:tab w:val="num" w:pos="900"/>
        </w:tabs>
        <w:ind w:left="900"/>
        <w:jc w:val="both"/>
        <w:rPr>
          <w:sz w:val="24"/>
          <w:szCs w:val="24"/>
        </w:rPr>
      </w:pPr>
      <w:r w:rsidRPr="006837E3">
        <w:rPr>
          <w:sz w:val="24"/>
          <w:szCs w:val="24"/>
        </w:rPr>
        <w:t>Served as Program Manager for a two-year initiative to reengineer the budget development, execution, and monitoring methodology for the $1.7 billion U.S. Army Corps of Engineers (</w:t>
      </w:r>
      <w:proofErr w:type="spellStart"/>
      <w:r w:rsidRPr="006837E3">
        <w:rPr>
          <w:sz w:val="24"/>
          <w:szCs w:val="24"/>
        </w:rPr>
        <w:t>CoE</w:t>
      </w:r>
      <w:proofErr w:type="spellEnd"/>
      <w:r w:rsidRPr="006837E3">
        <w:rPr>
          <w:sz w:val="24"/>
          <w:szCs w:val="24"/>
        </w:rPr>
        <w:t xml:space="preserve">) Civil Works Operations and Maintenance appropriation.  A critical component of this new budgetary process was a methodology to level-set the funding of detailed O&amp;M project requirements at disparate </w:t>
      </w:r>
      <w:proofErr w:type="spellStart"/>
      <w:r w:rsidRPr="006837E3">
        <w:rPr>
          <w:sz w:val="24"/>
          <w:szCs w:val="24"/>
        </w:rPr>
        <w:t>CoE</w:t>
      </w:r>
      <w:proofErr w:type="spellEnd"/>
      <w:r w:rsidRPr="006837E3">
        <w:rPr>
          <w:sz w:val="24"/>
          <w:szCs w:val="24"/>
        </w:rPr>
        <w:t xml:space="preserve"> projects including hydropower operations, flood control and recreation projects, and navigation operations.  Wrote the budget development guidance for the program, developed a communication and implementation plan, and provided extensive field training to assist in the implementation and acceptance of the new guidance.</w:t>
      </w:r>
    </w:p>
    <w:p w:rsidR="00333013" w:rsidRPr="006837E3" w:rsidRDefault="00333013" w:rsidP="00EC32E4">
      <w:pPr>
        <w:pStyle w:val="bullet"/>
        <w:numPr>
          <w:ilvl w:val="0"/>
          <w:numId w:val="39"/>
        </w:numPr>
        <w:tabs>
          <w:tab w:val="num" w:pos="900"/>
        </w:tabs>
        <w:ind w:left="900"/>
        <w:jc w:val="both"/>
        <w:rPr>
          <w:sz w:val="24"/>
          <w:szCs w:val="24"/>
        </w:rPr>
      </w:pPr>
      <w:r w:rsidRPr="006837E3">
        <w:rPr>
          <w:sz w:val="24"/>
          <w:szCs w:val="24"/>
        </w:rPr>
        <w:t>Managed an outsourcing study of the 261 position Information Resource Management organization for the Bonneville Power Administration; developed streamlined in-house organizational design, staffing requirements and operating procedures; wrote a statement of work for a request for proposal for the data center operations, applications management, customer service, and communications functions.</w:t>
      </w:r>
    </w:p>
    <w:p w:rsidR="00333013" w:rsidRPr="006837E3" w:rsidRDefault="00333013" w:rsidP="00333013">
      <w:pPr>
        <w:pStyle w:val="ResumeHeadingindent"/>
        <w:rPr>
          <w:rFonts w:ascii="Calibri" w:hAnsi="Calibri"/>
          <w:sz w:val="28"/>
          <w:szCs w:val="28"/>
        </w:rPr>
      </w:pPr>
      <w:r w:rsidRPr="006837E3">
        <w:rPr>
          <w:rFonts w:ascii="Calibri" w:hAnsi="Calibri"/>
          <w:sz w:val="28"/>
          <w:szCs w:val="28"/>
          <w:u w:val="single"/>
        </w:rPr>
        <w:t>Supply Chain Management</w:t>
      </w:r>
      <w:r w:rsidRPr="006837E3">
        <w:rPr>
          <w:rFonts w:ascii="Calibri" w:hAnsi="Calibri"/>
          <w:sz w:val="28"/>
          <w:szCs w:val="28"/>
        </w:rPr>
        <w:t xml:space="preserve">: </w:t>
      </w:r>
    </w:p>
    <w:p w:rsidR="00333013" w:rsidRPr="001E0B4B" w:rsidRDefault="00333013" w:rsidP="00EC32E4">
      <w:pPr>
        <w:pStyle w:val="bullet"/>
        <w:numPr>
          <w:ilvl w:val="0"/>
          <w:numId w:val="39"/>
        </w:numPr>
        <w:tabs>
          <w:tab w:val="num" w:pos="900"/>
        </w:tabs>
        <w:ind w:left="900"/>
        <w:jc w:val="both"/>
        <w:rPr>
          <w:sz w:val="24"/>
          <w:szCs w:val="24"/>
        </w:rPr>
      </w:pPr>
      <w:r w:rsidRPr="001E0B4B">
        <w:rPr>
          <w:sz w:val="24"/>
          <w:szCs w:val="24"/>
        </w:rPr>
        <w:t xml:space="preserve">Performed numerous Supply Chain Management engagements to identify specific opportunities for the clients’ </w:t>
      </w:r>
      <w:proofErr w:type="gramStart"/>
      <w:r w:rsidRPr="001E0B4B">
        <w:rPr>
          <w:sz w:val="24"/>
          <w:szCs w:val="24"/>
        </w:rPr>
        <w:t>supply chain management programs</w:t>
      </w:r>
      <w:proofErr w:type="gramEnd"/>
      <w:r w:rsidRPr="001E0B4B">
        <w:rPr>
          <w:sz w:val="24"/>
          <w:szCs w:val="24"/>
        </w:rPr>
        <w:t xml:space="preserve"> to improve their</w:t>
      </w:r>
      <w:r w:rsidRPr="00013953">
        <w:rPr>
          <w:sz w:val="24"/>
          <w:szCs w:val="24"/>
        </w:rPr>
        <w:t xml:space="preserve"> ability to meet the procurement and material handling needs of internal customers at the lowest cost, highest quality, and minimum risk.   These engagements </w:t>
      </w:r>
      <w:r w:rsidRPr="001E0B4B">
        <w:rPr>
          <w:sz w:val="24"/>
          <w:szCs w:val="24"/>
        </w:rPr>
        <w:t xml:space="preserve">provided an external perspective on “best practice” supply chain management in the power industry and other industries.  A key aspect of these engagements was </w:t>
      </w:r>
      <w:r w:rsidRPr="00013953">
        <w:rPr>
          <w:sz w:val="24"/>
          <w:szCs w:val="24"/>
        </w:rPr>
        <w:t>an assessment of the degree to which existing supply chain performance metrics, data sources for these metrics, and performance levels effectively support the overall goals of the utility.  Recommendations for improvements were developed along with a cost/benefit estimates to assist in the prioritization for implementation for the following areas:</w:t>
      </w:r>
      <w:r w:rsidRPr="001E0B4B">
        <w:rPr>
          <w:sz w:val="24"/>
          <w:szCs w:val="24"/>
        </w:rPr>
        <w:t xml:space="preserve"> </w:t>
      </w:r>
    </w:p>
    <w:p w:rsidR="00333013" w:rsidRPr="001E0B4B" w:rsidRDefault="00333013" w:rsidP="00333013">
      <w:pPr>
        <w:pStyle w:val="Resumebulletindent"/>
        <w:numPr>
          <w:ilvl w:val="1"/>
          <w:numId w:val="1"/>
        </w:numPr>
        <w:tabs>
          <w:tab w:val="clear" w:pos="360"/>
          <w:tab w:val="num" w:pos="1440"/>
        </w:tabs>
        <w:spacing w:after="0"/>
        <w:ind w:left="1440"/>
        <w:rPr>
          <w:rFonts w:ascii="Calibri" w:hAnsi="Calibri"/>
          <w:bCs/>
          <w:sz w:val="24"/>
          <w:szCs w:val="24"/>
        </w:rPr>
      </w:pPr>
      <w:r w:rsidRPr="001E0B4B">
        <w:rPr>
          <w:rFonts w:ascii="Calibri" w:hAnsi="Calibri"/>
          <w:bCs/>
          <w:sz w:val="24"/>
          <w:szCs w:val="24"/>
        </w:rPr>
        <w:t>Purchase Order Transaction Support:  Work Management / Supply Chain Interface</w:t>
      </w:r>
    </w:p>
    <w:p w:rsidR="00333013" w:rsidRPr="001E0B4B" w:rsidRDefault="00333013" w:rsidP="00333013">
      <w:pPr>
        <w:pStyle w:val="Resumebulletindent"/>
        <w:numPr>
          <w:ilvl w:val="1"/>
          <w:numId w:val="1"/>
        </w:numPr>
        <w:tabs>
          <w:tab w:val="clear" w:pos="360"/>
          <w:tab w:val="num" w:pos="1440"/>
        </w:tabs>
        <w:spacing w:after="0"/>
        <w:ind w:left="1440"/>
        <w:rPr>
          <w:rFonts w:ascii="Calibri" w:hAnsi="Calibri"/>
          <w:bCs/>
          <w:sz w:val="24"/>
          <w:szCs w:val="24"/>
        </w:rPr>
      </w:pPr>
      <w:r w:rsidRPr="001E0B4B">
        <w:rPr>
          <w:rFonts w:ascii="Calibri" w:hAnsi="Calibri"/>
          <w:bCs/>
          <w:sz w:val="24"/>
          <w:szCs w:val="24"/>
        </w:rPr>
        <w:t>Strategic Sourcing:  Supplier Qualification, Selection, and Contracting</w:t>
      </w:r>
    </w:p>
    <w:p w:rsidR="00333013" w:rsidRPr="001E0B4B" w:rsidRDefault="00333013" w:rsidP="00333013">
      <w:pPr>
        <w:pStyle w:val="Resumebulletindent"/>
        <w:numPr>
          <w:ilvl w:val="1"/>
          <w:numId w:val="1"/>
        </w:numPr>
        <w:tabs>
          <w:tab w:val="clear" w:pos="360"/>
          <w:tab w:val="num" w:pos="1440"/>
        </w:tabs>
        <w:spacing w:after="0"/>
        <w:ind w:left="1440"/>
        <w:rPr>
          <w:rFonts w:ascii="Calibri" w:hAnsi="Calibri"/>
          <w:bCs/>
          <w:sz w:val="24"/>
          <w:szCs w:val="24"/>
        </w:rPr>
      </w:pPr>
      <w:r w:rsidRPr="001E0B4B">
        <w:rPr>
          <w:rFonts w:ascii="Calibri" w:hAnsi="Calibri"/>
          <w:bCs/>
          <w:sz w:val="24"/>
          <w:szCs w:val="24"/>
        </w:rPr>
        <w:t>Contract Administration and Management:  Technical and Commercial</w:t>
      </w:r>
    </w:p>
    <w:p w:rsidR="00333013" w:rsidRPr="001E0B4B" w:rsidRDefault="00333013" w:rsidP="00333013">
      <w:pPr>
        <w:pStyle w:val="Resumebulletindent"/>
        <w:numPr>
          <w:ilvl w:val="1"/>
          <w:numId w:val="1"/>
        </w:numPr>
        <w:tabs>
          <w:tab w:val="clear" w:pos="360"/>
          <w:tab w:val="num" w:pos="1440"/>
        </w:tabs>
        <w:spacing w:after="0"/>
        <w:ind w:left="1440"/>
        <w:rPr>
          <w:rFonts w:ascii="Calibri" w:hAnsi="Calibri"/>
          <w:bCs/>
          <w:sz w:val="24"/>
          <w:szCs w:val="24"/>
        </w:rPr>
      </w:pPr>
      <w:r w:rsidRPr="001E0B4B">
        <w:rPr>
          <w:rFonts w:ascii="Calibri" w:hAnsi="Calibri"/>
          <w:bCs/>
          <w:sz w:val="24"/>
          <w:szCs w:val="24"/>
        </w:rPr>
        <w:t>Inventory Management and Control</w:t>
      </w:r>
    </w:p>
    <w:p w:rsidR="00333013" w:rsidRPr="001E0B4B" w:rsidRDefault="00333013" w:rsidP="00333013">
      <w:pPr>
        <w:pStyle w:val="Resumebulletindent"/>
        <w:numPr>
          <w:ilvl w:val="1"/>
          <w:numId w:val="1"/>
        </w:numPr>
        <w:tabs>
          <w:tab w:val="clear" w:pos="360"/>
          <w:tab w:val="num" w:pos="1440"/>
        </w:tabs>
        <w:spacing w:after="0"/>
        <w:ind w:left="1440"/>
        <w:rPr>
          <w:rFonts w:ascii="Calibri" w:hAnsi="Calibri"/>
          <w:bCs/>
          <w:sz w:val="24"/>
          <w:szCs w:val="24"/>
        </w:rPr>
      </w:pPr>
      <w:r w:rsidRPr="001E0B4B">
        <w:rPr>
          <w:rFonts w:ascii="Calibri" w:hAnsi="Calibri"/>
          <w:bCs/>
          <w:sz w:val="24"/>
          <w:szCs w:val="24"/>
        </w:rPr>
        <w:t>Performance Monitoring and Metrics</w:t>
      </w:r>
    </w:p>
    <w:p w:rsidR="00333013" w:rsidRPr="001E0B4B" w:rsidRDefault="00333013" w:rsidP="00333013">
      <w:pPr>
        <w:pStyle w:val="Resumebulletindent"/>
        <w:numPr>
          <w:ilvl w:val="1"/>
          <w:numId w:val="1"/>
        </w:numPr>
        <w:tabs>
          <w:tab w:val="clear" w:pos="360"/>
          <w:tab w:val="num" w:pos="1440"/>
        </w:tabs>
        <w:spacing w:after="0"/>
        <w:ind w:left="1440"/>
        <w:rPr>
          <w:rFonts w:ascii="Calibri" w:hAnsi="Calibri"/>
          <w:bCs/>
          <w:sz w:val="24"/>
          <w:szCs w:val="24"/>
        </w:rPr>
      </w:pPr>
      <w:r w:rsidRPr="001E0B4B">
        <w:rPr>
          <w:rFonts w:ascii="Calibri" w:hAnsi="Calibri"/>
          <w:bCs/>
          <w:sz w:val="24"/>
          <w:szCs w:val="24"/>
        </w:rPr>
        <w:t>Policy, Process and Procedure Development</w:t>
      </w:r>
    </w:p>
    <w:p w:rsidR="00333013" w:rsidRPr="001E0B4B" w:rsidRDefault="00333013" w:rsidP="00333013">
      <w:pPr>
        <w:pStyle w:val="Resumebulletindent"/>
        <w:numPr>
          <w:ilvl w:val="1"/>
          <w:numId w:val="1"/>
        </w:numPr>
        <w:tabs>
          <w:tab w:val="clear" w:pos="360"/>
          <w:tab w:val="num" w:pos="1440"/>
        </w:tabs>
        <w:spacing w:after="0"/>
        <w:ind w:left="1440"/>
        <w:rPr>
          <w:rFonts w:ascii="Calibri" w:hAnsi="Calibri"/>
          <w:bCs/>
          <w:sz w:val="24"/>
          <w:szCs w:val="24"/>
        </w:rPr>
      </w:pPr>
      <w:r w:rsidRPr="001E0B4B">
        <w:rPr>
          <w:rFonts w:ascii="Calibri" w:hAnsi="Calibri"/>
          <w:bCs/>
          <w:sz w:val="24"/>
          <w:szCs w:val="24"/>
        </w:rPr>
        <w:t>Staff Development and Training</w:t>
      </w:r>
    </w:p>
    <w:p w:rsidR="00333013" w:rsidRPr="001E0B4B" w:rsidRDefault="00333013" w:rsidP="00EC32E4">
      <w:pPr>
        <w:pStyle w:val="Resumebulletindent"/>
        <w:numPr>
          <w:ilvl w:val="0"/>
          <w:numId w:val="40"/>
        </w:numPr>
        <w:tabs>
          <w:tab w:val="clear" w:pos="360"/>
        </w:tabs>
        <w:ind w:left="1080"/>
        <w:rPr>
          <w:rFonts w:ascii="Calibri" w:hAnsi="Calibri"/>
          <w:sz w:val="24"/>
          <w:szCs w:val="24"/>
        </w:rPr>
      </w:pPr>
      <w:proofErr w:type="gramStart"/>
      <w:r w:rsidRPr="001E0B4B">
        <w:rPr>
          <w:rFonts w:ascii="Calibri" w:hAnsi="Calibri"/>
          <w:sz w:val="24"/>
          <w:szCs w:val="24"/>
        </w:rPr>
        <w:t>Performed an audit of the supply chain operations for a major utility in support of their fossil and nuclear generation, and transmission organizations.</w:t>
      </w:r>
      <w:proofErr w:type="gramEnd"/>
      <w:r w:rsidRPr="001E0B4B">
        <w:rPr>
          <w:rFonts w:ascii="Calibri" w:hAnsi="Calibri"/>
          <w:sz w:val="24"/>
          <w:szCs w:val="24"/>
        </w:rPr>
        <w:t xml:space="preserve">  The assessment identified gaps in their current practices and identified specific actionable recommendations for improvements.  Estimates as to the expected costs and benefits of each recommendation </w:t>
      </w:r>
      <w:proofErr w:type="gramStart"/>
      <w:r w:rsidRPr="001E0B4B">
        <w:rPr>
          <w:rFonts w:ascii="Calibri" w:hAnsi="Calibri"/>
          <w:sz w:val="24"/>
          <w:szCs w:val="24"/>
        </w:rPr>
        <w:t>were developed</w:t>
      </w:r>
      <w:proofErr w:type="gramEnd"/>
      <w:r w:rsidRPr="001E0B4B">
        <w:rPr>
          <w:rFonts w:ascii="Calibri" w:hAnsi="Calibri"/>
          <w:sz w:val="24"/>
          <w:szCs w:val="24"/>
        </w:rPr>
        <w:t xml:space="preserve"> to facilitate the evaluation and prioritization process.</w:t>
      </w:r>
    </w:p>
    <w:p w:rsidR="00333013" w:rsidRPr="001E0B4B" w:rsidRDefault="00333013" w:rsidP="00EC32E4">
      <w:pPr>
        <w:pStyle w:val="Resumebulletindent"/>
        <w:numPr>
          <w:ilvl w:val="0"/>
          <w:numId w:val="40"/>
        </w:numPr>
        <w:tabs>
          <w:tab w:val="clear" w:pos="360"/>
        </w:tabs>
        <w:ind w:left="1080"/>
        <w:rPr>
          <w:rFonts w:ascii="Calibri" w:hAnsi="Calibri"/>
          <w:sz w:val="24"/>
          <w:szCs w:val="24"/>
        </w:rPr>
      </w:pPr>
      <w:proofErr w:type="gramStart"/>
      <w:r w:rsidRPr="001E0B4B">
        <w:rPr>
          <w:rFonts w:ascii="Calibri" w:hAnsi="Calibri"/>
          <w:sz w:val="24"/>
          <w:szCs w:val="24"/>
        </w:rPr>
        <w:t>Performed an assessment of supply chain processes and activities in support of the fossil and wind generation operations for a large multi-state utility.</w:t>
      </w:r>
      <w:proofErr w:type="gramEnd"/>
      <w:r w:rsidRPr="001E0B4B">
        <w:rPr>
          <w:rFonts w:ascii="Calibri" w:hAnsi="Calibri"/>
          <w:sz w:val="24"/>
          <w:szCs w:val="24"/>
        </w:rPr>
        <w:t xml:space="preserve">  The particular focus was to identify standard supply chain processes and activities that were not being performed and identify the resources required to support a </w:t>
      </w:r>
      <w:proofErr w:type="gramStart"/>
      <w:r w:rsidRPr="001E0B4B">
        <w:rPr>
          <w:rFonts w:ascii="Calibri" w:hAnsi="Calibri"/>
          <w:sz w:val="24"/>
          <w:szCs w:val="24"/>
        </w:rPr>
        <w:t>fully-functioning</w:t>
      </w:r>
      <w:proofErr w:type="gramEnd"/>
      <w:r w:rsidRPr="001E0B4B">
        <w:rPr>
          <w:rFonts w:ascii="Calibri" w:hAnsi="Calibri"/>
          <w:sz w:val="24"/>
          <w:szCs w:val="24"/>
        </w:rPr>
        <w:t xml:space="preserve"> supply chain function.  Additional requirements included the development of an organizational structure to best support the supply chain requirements of the company’s various operating groups.  Key concerns included a lack of standardized supply chain practices and staffing levels across their fossil fleet </w:t>
      </w:r>
      <w:proofErr w:type="gramStart"/>
      <w:r w:rsidRPr="001E0B4B">
        <w:rPr>
          <w:rFonts w:ascii="Calibri" w:hAnsi="Calibri"/>
          <w:sz w:val="24"/>
          <w:szCs w:val="24"/>
        </w:rPr>
        <w:t>as a result</w:t>
      </w:r>
      <w:proofErr w:type="gramEnd"/>
      <w:r w:rsidRPr="001E0B4B">
        <w:rPr>
          <w:rFonts w:ascii="Calibri" w:hAnsi="Calibri"/>
          <w:sz w:val="24"/>
          <w:szCs w:val="24"/>
        </w:rPr>
        <w:t xml:space="preserve"> of piecemeal acquisitions over time.  In </w:t>
      </w:r>
      <w:proofErr w:type="gramStart"/>
      <w:r w:rsidRPr="001E0B4B">
        <w:rPr>
          <w:rFonts w:ascii="Calibri" w:hAnsi="Calibri"/>
          <w:sz w:val="24"/>
          <w:szCs w:val="24"/>
        </w:rPr>
        <w:t>addition</w:t>
      </w:r>
      <w:proofErr w:type="gramEnd"/>
      <w:r w:rsidRPr="001E0B4B">
        <w:rPr>
          <w:rFonts w:ascii="Calibri" w:hAnsi="Calibri"/>
          <w:sz w:val="24"/>
          <w:szCs w:val="24"/>
        </w:rPr>
        <w:t xml:space="preserve"> a new supply chain organization and procedures needed to be developed to support wind generation operations as the warranty support period from the initial vendor/installer expired.  </w:t>
      </w:r>
    </w:p>
    <w:p w:rsidR="00333013" w:rsidRPr="001E0B4B" w:rsidRDefault="00333013" w:rsidP="00333013">
      <w:pPr>
        <w:pStyle w:val="ResumeHeadingindent"/>
        <w:rPr>
          <w:rFonts w:ascii="Calibri" w:hAnsi="Calibri"/>
          <w:sz w:val="24"/>
          <w:szCs w:val="24"/>
        </w:rPr>
      </w:pPr>
      <w:r w:rsidRPr="001E0B4B">
        <w:rPr>
          <w:rFonts w:ascii="Calibri" w:hAnsi="Calibri"/>
          <w:sz w:val="24"/>
          <w:szCs w:val="24"/>
          <w:u w:val="single"/>
        </w:rPr>
        <w:t>Customer Care</w:t>
      </w:r>
      <w:r w:rsidRPr="001E0B4B">
        <w:rPr>
          <w:rFonts w:ascii="Calibri" w:hAnsi="Calibri"/>
          <w:sz w:val="24"/>
          <w:szCs w:val="24"/>
        </w:rPr>
        <w:t>:</w:t>
      </w:r>
    </w:p>
    <w:p w:rsidR="00333013" w:rsidRPr="001E0B4B" w:rsidRDefault="00333013" w:rsidP="00EC32E4">
      <w:pPr>
        <w:pStyle w:val="Resumebulletindent"/>
        <w:numPr>
          <w:ilvl w:val="0"/>
          <w:numId w:val="41"/>
        </w:numPr>
        <w:tabs>
          <w:tab w:val="clear" w:pos="360"/>
        </w:tabs>
        <w:ind w:left="1080"/>
        <w:rPr>
          <w:rFonts w:ascii="Calibri" w:hAnsi="Calibri"/>
          <w:sz w:val="24"/>
          <w:szCs w:val="24"/>
        </w:rPr>
      </w:pPr>
      <w:r w:rsidRPr="001E0B4B">
        <w:rPr>
          <w:rFonts w:ascii="Calibri" w:hAnsi="Calibri"/>
          <w:sz w:val="24"/>
          <w:szCs w:val="24"/>
        </w:rPr>
        <w:t xml:space="preserve">Lead a Customer Care Research Consortium (CCRC) engagement to define the role of </w:t>
      </w:r>
      <w:proofErr w:type="gramStart"/>
      <w:r w:rsidRPr="001E0B4B">
        <w:rPr>
          <w:rFonts w:ascii="Calibri" w:hAnsi="Calibri"/>
          <w:sz w:val="24"/>
          <w:szCs w:val="24"/>
        </w:rPr>
        <w:t>core customer service operations</w:t>
      </w:r>
      <w:proofErr w:type="gramEnd"/>
      <w:r w:rsidRPr="001E0B4B">
        <w:rPr>
          <w:rFonts w:ascii="Calibri" w:hAnsi="Calibri"/>
          <w:sz w:val="24"/>
          <w:szCs w:val="24"/>
        </w:rPr>
        <w:t xml:space="preserve"> in successfully developing and delivering energy management and environmental programs.   The CCRC is an executive forum consisting of fifteen leading utilities for discussing strategy, co-funding research and acting collectively on select issues.  Members include AEP, APS, </w:t>
      </w:r>
      <w:proofErr w:type="spellStart"/>
      <w:r w:rsidRPr="001E0B4B">
        <w:rPr>
          <w:rFonts w:ascii="Calibri" w:hAnsi="Calibri"/>
          <w:sz w:val="24"/>
          <w:szCs w:val="24"/>
        </w:rPr>
        <w:t>ComEd</w:t>
      </w:r>
      <w:proofErr w:type="spellEnd"/>
      <w:r w:rsidRPr="001E0B4B">
        <w:rPr>
          <w:rFonts w:ascii="Calibri" w:hAnsi="Calibri"/>
          <w:sz w:val="24"/>
          <w:szCs w:val="24"/>
        </w:rPr>
        <w:t xml:space="preserve">, Dominion, Duke, Entergy, First Energy, PECO, Pepco Holdings, PSE, and Xcel Energy.  This engagement identified a framework for customer operations, marketing/Energy Efficiency/product development, and IT services to collaborate on new service offerings.  This study made the case that the new generation of EE/DR/Smart Grid programs will transform the utility customer service model and necessitate difficult decisions regarding the acquisition of back-office systems that can handle production-scale delivery of the new programs.  High-level “process maps” were developed which </w:t>
      </w:r>
      <w:proofErr w:type="gramStart"/>
      <w:r w:rsidRPr="001E0B4B">
        <w:rPr>
          <w:rFonts w:ascii="Calibri" w:hAnsi="Calibri"/>
          <w:sz w:val="24"/>
          <w:szCs w:val="24"/>
        </w:rPr>
        <w:t>showcased</w:t>
      </w:r>
      <w:proofErr w:type="gramEnd"/>
      <w:r w:rsidRPr="001E0B4B">
        <w:rPr>
          <w:rFonts w:ascii="Calibri" w:hAnsi="Calibri"/>
          <w:sz w:val="24"/>
          <w:szCs w:val="24"/>
        </w:rPr>
        <w:t xml:space="preserve"> the role of—and impacts on—customer operations in the development and delivery of these new services.  This effort also highlighted the role of third-party solutions providers and the need to determine their role in a production-scale delivery environment for new EE/DSM service offerings.</w:t>
      </w:r>
    </w:p>
    <w:p w:rsidR="00333013" w:rsidRPr="001E0B4B" w:rsidRDefault="00333013" w:rsidP="00EC32E4">
      <w:pPr>
        <w:pStyle w:val="Resumebulletindent"/>
        <w:numPr>
          <w:ilvl w:val="0"/>
          <w:numId w:val="41"/>
        </w:numPr>
        <w:tabs>
          <w:tab w:val="clear" w:pos="360"/>
        </w:tabs>
        <w:ind w:left="1080"/>
        <w:rPr>
          <w:rFonts w:ascii="Calibri" w:hAnsi="Calibri"/>
          <w:sz w:val="24"/>
          <w:szCs w:val="24"/>
        </w:rPr>
      </w:pPr>
      <w:r w:rsidRPr="001E0B4B">
        <w:rPr>
          <w:rFonts w:ascii="Calibri" w:hAnsi="Calibri"/>
          <w:sz w:val="24"/>
          <w:szCs w:val="24"/>
        </w:rPr>
        <w:t xml:space="preserve">Led a </w:t>
      </w:r>
      <w:proofErr w:type="gramStart"/>
      <w:r w:rsidRPr="001E0B4B">
        <w:rPr>
          <w:rFonts w:ascii="Calibri" w:hAnsi="Calibri"/>
          <w:sz w:val="24"/>
          <w:szCs w:val="24"/>
        </w:rPr>
        <w:t>customer service center consolidation</w:t>
      </w:r>
      <w:proofErr w:type="gramEnd"/>
      <w:r w:rsidRPr="001E0B4B">
        <w:rPr>
          <w:rFonts w:ascii="Calibri" w:hAnsi="Calibri"/>
          <w:sz w:val="24"/>
          <w:szCs w:val="24"/>
        </w:rPr>
        <w:t xml:space="preserve"> and customer management strategy engagement for a 2 million customer Dutch electric and gas utility.  Developed and modeled various consolidation alternatives </w:t>
      </w:r>
      <w:proofErr w:type="gramStart"/>
      <w:r w:rsidRPr="001E0B4B">
        <w:rPr>
          <w:rFonts w:ascii="Calibri" w:hAnsi="Calibri"/>
          <w:sz w:val="24"/>
          <w:szCs w:val="24"/>
        </w:rPr>
        <w:t>to drastically reduce</w:t>
      </w:r>
      <w:proofErr w:type="gramEnd"/>
      <w:r w:rsidRPr="001E0B4B">
        <w:rPr>
          <w:rFonts w:ascii="Calibri" w:hAnsi="Calibri"/>
          <w:sz w:val="24"/>
          <w:szCs w:val="24"/>
        </w:rPr>
        <w:t xml:space="preserve"> the number of service centers.  The result was a recommended reduction from 54 contact centers to </w:t>
      </w:r>
      <w:proofErr w:type="gramStart"/>
      <w:r w:rsidRPr="001E0B4B">
        <w:rPr>
          <w:rFonts w:ascii="Calibri" w:hAnsi="Calibri"/>
          <w:sz w:val="24"/>
          <w:szCs w:val="24"/>
        </w:rPr>
        <w:t>3</w:t>
      </w:r>
      <w:proofErr w:type="gramEnd"/>
      <w:r w:rsidRPr="001E0B4B">
        <w:rPr>
          <w:rFonts w:ascii="Calibri" w:hAnsi="Calibri"/>
          <w:sz w:val="24"/>
          <w:szCs w:val="24"/>
        </w:rPr>
        <w:t xml:space="preserve"> operating in a virtual fashion.  Not only did this generate a considerable reduction in operating cost, </w:t>
      </w:r>
      <w:proofErr w:type="gramStart"/>
      <w:r w:rsidRPr="001E0B4B">
        <w:rPr>
          <w:rFonts w:ascii="Calibri" w:hAnsi="Calibri"/>
          <w:sz w:val="24"/>
          <w:szCs w:val="24"/>
        </w:rPr>
        <w:t>but</w:t>
      </w:r>
      <w:proofErr w:type="gramEnd"/>
      <w:r w:rsidRPr="001E0B4B">
        <w:rPr>
          <w:rFonts w:ascii="Calibri" w:hAnsi="Calibri"/>
          <w:sz w:val="24"/>
          <w:szCs w:val="24"/>
        </w:rPr>
        <w:t xml:space="preserve"> it allowed the company to build a differentiated competitive brand based upon the ability to deliver a consistent high level of customer service across all of its geographic regions.</w:t>
      </w:r>
    </w:p>
    <w:p w:rsidR="00333013" w:rsidRPr="001E0B4B" w:rsidRDefault="00333013" w:rsidP="00EC32E4">
      <w:pPr>
        <w:pStyle w:val="Resumebulletindent"/>
        <w:numPr>
          <w:ilvl w:val="0"/>
          <w:numId w:val="41"/>
        </w:numPr>
        <w:tabs>
          <w:tab w:val="clear" w:pos="360"/>
        </w:tabs>
        <w:ind w:left="1080"/>
        <w:rPr>
          <w:rFonts w:ascii="Calibri" w:hAnsi="Calibri"/>
          <w:sz w:val="24"/>
          <w:szCs w:val="24"/>
        </w:rPr>
      </w:pPr>
      <w:proofErr w:type="gramStart"/>
      <w:r w:rsidRPr="001E0B4B">
        <w:rPr>
          <w:rFonts w:ascii="Calibri" w:hAnsi="Calibri"/>
          <w:sz w:val="24"/>
          <w:szCs w:val="24"/>
        </w:rPr>
        <w:t>Developed the customer segmentation and call routing strategy for a major U.S long distance carrier.</w:t>
      </w:r>
      <w:proofErr w:type="gramEnd"/>
      <w:r w:rsidRPr="001E0B4B">
        <w:rPr>
          <w:rFonts w:ascii="Calibri" w:hAnsi="Calibri"/>
          <w:sz w:val="24"/>
          <w:szCs w:val="24"/>
        </w:rPr>
        <w:t xml:space="preserve"> High value customer segments </w:t>
      </w:r>
      <w:proofErr w:type="gramStart"/>
      <w:r w:rsidRPr="001E0B4B">
        <w:rPr>
          <w:rFonts w:ascii="Calibri" w:hAnsi="Calibri"/>
          <w:sz w:val="24"/>
          <w:szCs w:val="24"/>
        </w:rPr>
        <w:t>were targeted</w:t>
      </w:r>
      <w:proofErr w:type="gramEnd"/>
      <w:r w:rsidRPr="001E0B4B">
        <w:rPr>
          <w:rFonts w:ascii="Calibri" w:hAnsi="Calibri"/>
          <w:sz w:val="24"/>
          <w:szCs w:val="24"/>
        </w:rPr>
        <w:t xml:space="preserve"> for improved call handling and customer service to protect revenue through reduced customer churn.  In addition, customer segments with high repeat call propensities </w:t>
      </w:r>
      <w:proofErr w:type="gramStart"/>
      <w:r w:rsidRPr="001E0B4B">
        <w:rPr>
          <w:rFonts w:ascii="Calibri" w:hAnsi="Calibri"/>
          <w:sz w:val="24"/>
          <w:szCs w:val="24"/>
        </w:rPr>
        <w:t>were identified</w:t>
      </w:r>
      <w:proofErr w:type="gramEnd"/>
      <w:r w:rsidRPr="001E0B4B">
        <w:rPr>
          <w:rFonts w:ascii="Calibri" w:hAnsi="Calibri"/>
          <w:sz w:val="24"/>
          <w:szCs w:val="24"/>
        </w:rPr>
        <w:t xml:space="preserve"> and recommendations were implemented to reduce repeat and transferred call volumes through improved call handling, agent empowerment, and root cause analysis.  As a </w:t>
      </w:r>
      <w:proofErr w:type="gramStart"/>
      <w:r w:rsidRPr="001E0B4B">
        <w:rPr>
          <w:rFonts w:ascii="Calibri" w:hAnsi="Calibri"/>
          <w:sz w:val="24"/>
          <w:szCs w:val="24"/>
        </w:rPr>
        <w:t>result</w:t>
      </w:r>
      <w:proofErr w:type="gramEnd"/>
      <w:r w:rsidRPr="001E0B4B">
        <w:rPr>
          <w:rFonts w:ascii="Calibri" w:hAnsi="Calibri"/>
          <w:sz w:val="24"/>
          <w:szCs w:val="24"/>
        </w:rPr>
        <w:t xml:space="preserve"> many non-value-added calls were eliminated entirely resulting in improved customer satisfaction and significant cost savings.  </w:t>
      </w:r>
    </w:p>
    <w:p w:rsidR="00333013" w:rsidRPr="001E0B4B" w:rsidRDefault="00333013" w:rsidP="00EC32E4">
      <w:pPr>
        <w:pStyle w:val="Resumebulletindent"/>
        <w:numPr>
          <w:ilvl w:val="0"/>
          <w:numId w:val="41"/>
        </w:numPr>
        <w:tabs>
          <w:tab w:val="clear" w:pos="360"/>
        </w:tabs>
        <w:ind w:left="1080"/>
        <w:rPr>
          <w:rFonts w:ascii="Calibri" w:hAnsi="Calibri"/>
          <w:sz w:val="24"/>
          <w:szCs w:val="24"/>
        </w:rPr>
      </w:pPr>
      <w:r w:rsidRPr="001E0B4B">
        <w:rPr>
          <w:rFonts w:ascii="Calibri" w:hAnsi="Calibri"/>
          <w:sz w:val="24"/>
          <w:szCs w:val="24"/>
        </w:rPr>
        <w:t xml:space="preserve">Managed a U.K. </w:t>
      </w:r>
      <w:proofErr w:type="gramStart"/>
      <w:r w:rsidRPr="001E0B4B">
        <w:rPr>
          <w:rFonts w:ascii="Calibri" w:hAnsi="Calibri"/>
          <w:sz w:val="24"/>
          <w:szCs w:val="24"/>
        </w:rPr>
        <w:t>call center integration engagement</w:t>
      </w:r>
      <w:proofErr w:type="gramEnd"/>
      <w:r w:rsidRPr="001E0B4B">
        <w:rPr>
          <w:rFonts w:ascii="Calibri" w:hAnsi="Calibri"/>
          <w:sz w:val="24"/>
          <w:szCs w:val="24"/>
        </w:rPr>
        <w:t xml:space="preserve"> for Lloyds TSB Bank Card Services following the merger of the two banks.  Developed recommendations for operational efficiencies, and developed and implemented </w:t>
      </w:r>
      <w:proofErr w:type="gramStart"/>
      <w:r w:rsidRPr="001E0B4B">
        <w:rPr>
          <w:rFonts w:ascii="Calibri" w:hAnsi="Calibri"/>
          <w:sz w:val="24"/>
          <w:szCs w:val="24"/>
        </w:rPr>
        <w:t>high level</w:t>
      </w:r>
      <w:proofErr w:type="gramEnd"/>
      <w:r w:rsidRPr="001E0B4B">
        <w:rPr>
          <w:rFonts w:ascii="Calibri" w:hAnsi="Calibri"/>
          <w:sz w:val="24"/>
          <w:szCs w:val="24"/>
        </w:rPr>
        <w:t xml:space="preserve"> functional requirements to support infrastructure improvements, including ACDs, IVR, and desktop integration to support future CTI initiatives.</w:t>
      </w:r>
    </w:p>
    <w:p w:rsidR="00333013" w:rsidRPr="001E0B4B" w:rsidRDefault="00333013" w:rsidP="00EC32E4">
      <w:pPr>
        <w:pStyle w:val="Resumebulletindent"/>
        <w:numPr>
          <w:ilvl w:val="0"/>
          <w:numId w:val="41"/>
        </w:numPr>
        <w:tabs>
          <w:tab w:val="clear" w:pos="360"/>
        </w:tabs>
        <w:ind w:left="1080"/>
        <w:rPr>
          <w:rFonts w:ascii="Calibri" w:hAnsi="Calibri"/>
          <w:sz w:val="24"/>
          <w:szCs w:val="24"/>
        </w:rPr>
      </w:pPr>
      <w:proofErr w:type="gramStart"/>
      <w:r w:rsidRPr="001E0B4B">
        <w:rPr>
          <w:rFonts w:ascii="Calibri" w:hAnsi="Calibri"/>
          <w:sz w:val="24"/>
          <w:szCs w:val="24"/>
        </w:rPr>
        <w:t>Launched an offshore Contact Center offering for a leading knowledge processing outsourcing provider seeking to leverage their extensive offshore outsourcing expertise and facilities both in the US and in India.</w:t>
      </w:r>
      <w:proofErr w:type="gramEnd"/>
      <w:r w:rsidRPr="001E0B4B">
        <w:rPr>
          <w:rFonts w:ascii="Calibri" w:hAnsi="Calibri"/>
          <w:sz w:val="24"/>
          <w:szCs w:val="24"/>
        </w:rPr>
        <w:t xml:space="preserve">  </w:t>
      </w:r>
      <w:proofErr w:type="gramStart"/>
      <w:r w:rsidRPr="001E0B4B">
        <w:rPr>
          <w:rFonts w:ascii="Calibri" w:hAnsi="Calibri"/>
          <w:sz w:val="24"/>
          <w:szCs w:val="24"/>
        </w:rPr>
        <w:t>Served as primary subject matter expert in developing all aspects of the new Contact Center business unit, including facilities requirements, operations, staffing and marketing.</w:t>
      </w:r>
      <w:proofErr w:type="gramEnd"/>
      <w:r w:rsidRPr="001E0B4B">
        <w:rPr>
          <w:rFonts w:ascii="Calibri" w:hAnsi="Calibri"/>
          <w:sz w:val="24"/>
          <w:szCs w:val="24"/>
        </w:rPr>
        <w:t xml:space="preserve">  Lead the successful proposal development team for the firm’s first Contact Center customer.  Sourced key contact center management staff to manage the new business unit.</w:t>
      </w:r>
    </w:p>
    <w:p w:rsidR="00333013" w:rsidRPr="001E0B4B" w:rsidRDefault="00333013" w:rsidP="00EC32E4">
      <w:pPr>
        <w:pStyle w:val="Resumebulletindent"/>
        <w:numPr>
          <w:ilvl w:val="0"/>
          <w:numId w:val="41"/>
        </w:numPr>
        <w:tabs>
          <w:tab w:val="clear" w:pos="360"/>
        </w:tabs>
        <w:ind w:left="1080"/>
        <w:rPr>
          <w:rFonts w:ascii="Calibri" w:hAnsi="Calibri"/>
          <w:sz w:val="24"/>
          <w:szCs w:val="24"/>
        </w:rPr>
      </w:pPr>
      <w:r w:rsidRPr="001E0B4B">
        <w:rPr>
          <w:rFonts w:ascii="Calibri" w:hAnsi="Calibri"/>
          <w:sz w:val="24"/>
          <w:szCs w:val="24"/>
        </w:rPr>
        <w:t xml:space="preserve">Developed the requirements and deployment plan for a </w:t>
      </w:r>
      <w:proofErr w:type="spellStart"/>
      <w:proofErr w:type="gramStart"/>
      <w:r w:rsidRPr="001E0B4B">
        <w:rPr>
          <w:rFonts w:ascii="Calibri" w:hAnsi="Calibri"/>
          <w:sz w:val="24"/>
          <w:szCs w:val="24"/>
        </w:rPr>
        <w:t>greenfield</w:t>
      </w:r>
      <w:proofErr w:type="spellEnd"/>
      <w:proofErr w:type="gramEnd"/>
      <w:r w:rsidRPr="001E0B4B">
        <w:rPr>
          <w:rFonts w:ascii="Calibri" w:hAnsi="Calibri"/>
          <w:sz w:val="24"/>
          <w:szCs w:val="24"/>
        </w:rPr>
        <w:t xml:space="preserve"> customer service/contact center operation to support an online </w:t>
      </w:r>
      <w:proofErr w:type="spellStart"/>
      <w:r w:rsidRPr="001E0B4B">
        <w:rPr>
          <w:rFonts w:ascii="Calibri" w:hAnsi="Calibri"/>
          <w:sz w:val="24"/>
          <w:szCs w:val="24"/>
        </w:rPr>
        <w:t>eCommerce</w:t>
      </w:r>
      <w:proofErr w:type="spellEnd"/>
      <w:r w:rsidRPr="001E0B4B">
        <w:rPr>
          <w:rFonts w:ascii="Calibri" w:hAnsi="Calibri"/>
          <w:sz w:val="24"/>
          <w:szCs w:val="24"/>
        </w:rPr>
        <w:t xml:space="preserve"> trading portal being developed by the Hong Kong branch of a major UK bank.  Worked extensively with client to develop their customer contact strategy, the infrastructure requirements to support it, and sourced a local third-party contact center operation for initial turn-up.</w:t>
      </w:r>
    </w:p>
    <w:p w:rsidR="00333013" w:rsidRPr="001E0B4B" w:rsidRDefault="00333013" w:rsidP="00333013">
      <w:pPr>
        <w:pStyle w:val="ResumeHeadingindent"/>
        <w:rPr>
          <w:rFonts w:ascii="Calibri" w:hAnsi="Calibri"/>
          <w:sz w:val="24"/>
          <w:szCs w:val="24"/>
        </w:rPr>
      </w:pPr>
      <w:r w:rsidRPr="001E0B4B">
        <w:rPr>
          <w:rFonts w:ascii="Calibri" w:hAnsi="Calibri"/>
          <w:sz w:val="24"/>
          <w:szCs w:val="24"/>
        </w:rPr>
        <w:t>General:</w:t>
      </w:r>
    </w:p>
    <w:p w:rsidR="00333013" w:rsidRPr="001E0B4B" w:rsidRDefault="00333013" w:rsidP="00EC32E4">
      <w:pPr>
        <w:pStyle w:val="Resumebulletindent"/>
        <w:numPr>
          <w:ilvl w:val="0"/>
          <w:numId w:val="42"/>
        </w:numPr>
        <w:tabs>
          <w:tab w:val="clear" w:pos="360"/>
        </w:tabs>
        <w:ind w:left="1080"/>
        <w:rPr>
          <w:rFonts w:ascii="Calibri" w:hAnsi="Calibri"/>
          <w:sz w:val="24"/>
          <w:szCs w:val="24"/>
        </w:rPr>
      </w:pPr>
      <w:proofErr w:type="gramStart"/>
      <w:r w:rsidRPr="001E0B4B">
        <w:rPr>
          <w:rFonts w:ascii="Calibri" w:hAnsi="Calibri"/>
          <w:sz w:val="24"/>
          <w:szCs w:val="24"/>
        </w:rPr>
        <w:t>Recently led several American Recovery and Reinvestment Act (ARRA) funding application initiatives for a range of Smart Grid and renewable energy projects.</w:t>
      </w:r>
      <w:proofErr w:type="gramEnd"/>
      <w:r w:rsidRPr="001E0B4B">
        <w:rPr>
          <w:rFonts w:ascii="Calibri" w:hAnsi="Calibri"/>
          <w:sz w:val="24"/>
          <w:szCs w:val="24"/>
        </w:rPr>
        <w:t xml:space="preserve">  The rigorous ARRA application process required developing detailed project scope narratives detailing the technical requirements, proposed infrastructure, and implementation plan, budgets, and metric and data reporting and compliance plans for each initiative.   </w:t>
      </w:r>
    </w:p>
    <w:p w:rsidR="00333013" w:rsidRPr="001E0B4B" w:rsidRDefault="00333013" w:rsidP="00EC32E4">
      <w:pPr>
        <w:pStyle w:val="Resumebulletindent"/>
        <w:numPr>
          <w:ilvl w:val="0"/>
          <w:numId w:val="42"/>
        </w:numPr>
        <w:tabs>
          <w:tab w:val="clear" w:pos="360"/>
        </w:tabs>
        <w:ind w:left="1080"/>
        <w:rPr>
          <w:rFonts w:ascii="Calibri" w:hAnsi="Calibri"/>
          <w:sz w:val="24"/>
          <w:szCs w:val="24"/>
        </w:rPr>
      </w:pPr>
      <w:proofErr w:type="gramStart"/>
      <w:r w:rsidRPr="001E0B4B">
        <w:rPr>
          <w:rFonts w:ascii="Calibri" w:hAnsi="Calibri"/>
          <w:sz w:val="24"/>
          <w:szCs w:val="24"/>
        </w:rPr>
        <w:t>Developed a methodology to integrate the customer satisfaction impact into the capital budgeting process for a large utility client.</w:t>
      </w:r>
      <w:proofErr w:type="gramEnd"/>
      <w:r w:rsidRPr="001E0B4B">
        <w:rPr>
          <w:rFonts w:ascii="Calibri" w:hAnsi="Calibri"/>
          <w:sz w:val="24"/>
          <w:szCs w:val="24"/>
        </w:rPr>
        <w:t xml:space="preserve">  The resulting capital project ranking process allowed the client to maximize the potential to increase customer satisfaction ratings in addition to the traditional reliability and ROI metrics used in the annual capital budgeting process.</w:t>
      </w:r>
    </w:p>
    <w:p w:rsidR="00333013" w:rsidRPr="001E0B4B" w:rsidRDefault="00333013" w:rsidP="00EC32E4">
      <w:pPr>
        <w:pStyle w:val="Resumebulletindent"/>
        <w:numPr>
          <w:ilvl w:val="0"/>
          <w:numId w:val="42"/>
        </w:numPr>
        <w:tabs>
          <w:tab w:val="clear" w:pos="360"/>
        </w:tabs>
        <w:ind w:left="1080"/>
        <w:rPr>
          <w:rFonts w:ascii="Calibri" w:hAnsi="Calibri"/>
          <w:sz w:val="24"/>
          <w:szCs w:val="24"/>
        </w:rPr>
      </w:pPr>
      <w:proofErr w:type="gramStart"/>
      <w:r w:rsidRPr="001E0B4B">
        <w:rPr>
          <w:rFonts w:ascii="Calibri" w:hAnsi="Calibri"/>
          <w:sz w:val="24"/>
          <w:szCs w:val="24"/>
        </w:rPr>
        <w:t>Developed a Compensation Benchmark Analysis for a major municipal utility.</w:t>
      </w:r>
      <w:proofErr w:type="gramEnd"/>
      <w:r w:rsidRPr="001E0B4B">
        <w:rPr>
          <w:rFonts w:ascii="Calibri" w:hAnsi="Calibri"/>
          <w:sz w:val="24"/>
          <w:szCs w:val="24"/>
        </w:rPr>
        <w:t xml:space="preserve">  The CEO felt that his pay scale </w:t>
      </w:r>
      <w:proofErr w:type="gramStart"/>
      <w:r w:rsidRPr="001E0B4B">
        <w:rPr>
          <w:rFonts w:ascii="Calibri" w:hAnsi="Calibri"/>
          <w:sz w:val="24"/>
          <w:szCs w:val="24"/>
        </w:rPr>
        <w:t>was inflated</w:t>
      </w:r>
      <w:proofErr w:type="gramEnd"/>
      <w:r w:rsidRPr="001E0B4B">
        <w:rPr>
          <w:rFonts w:ascii="Calibri" w:hAnsi="Calibri"/>
          <w:sz w:val="24"/>
          <w:szCs w:val="24"/>
        </w:rPr>
        <w:t xml:space="preserve"> in comparison to similar functions performed for other like utilities in the region.  Functional requirements and compensation comparisons for several positions under study </w:t>
      </w:r>
      <w:proofErr w:type="gramStart"/>
      <w:r w:rsidRPr="001E0B4B">
        <w:rPr>
          <w:rFonts w:ascii="Calibri" w:hAnsi="Calibri"/>
          <w:sz w:val="24"/>
          <w:szCs w:val="24"/>
        </w:rPr>
        <w:t>were performed</w:t>
      </w:r>
      <w:proofErr w:type="gramEnd"/>
      <w:r w:rsidRPr="001E0B4B">
        <w:rPr>
          <w:rFonts w:ascii="Calibri" w:hAnsi="Calibri"/>
          <w:sz w:val="24"/>
          <w:szCs w:val="24"/>
        </w:rPr>
        <w:t xml:space="preserve"> across several similar regional utilities.  The study resulted in a mix of recommendations for modifications to the compensation structure for several of the functional positions, including both increases and decreases depending upon the analysis.  Served as an expert witness to present the methodology and results of the study during a subsequent hearing before a union dispute </w:t>
      </w:r>
      <w:proofErr w:type="gramStart"/>
      <w:r w:rsidRPr="001E0B4B">
        <w:rPr>
          <w:rFonts w:ascii="Calibri" w:hAnsi="Calibri"/>
          <w:sz w:val="24"/>
          <w:szCs w:val="24"/>
        </w:rPr>
        <w:t>board which</w:t>
      </w:r>
      <w:proofErr w:type="gramEnd"/>
      <w:r w:rsidRPr="001E0B4B">
        <w:rPr>
          <w:rFonts w:ascii="Calibri" w:hAnsi="Calibri"/>
          <w:sz w:val="24"/>
          <w:szCs w:val="24"/>
        </w:rPr>
        <w:t xml:space="preserve"> upheld the results of the analysis.</w:t>
      </w:r>
    </w:p>
    <w:p w:rsidR="00333013" w:rsidRPr="001E0B4B" w:rsidRDefault="00333013" w:rsidP="00EC32E4">
      <w:pPr>
        <w:pStyle w:val="Resumebulletindent"/>
        <w:numPr>
          <w:ilvl w:val="0"/>
          <w:numId w:val="42"/>
        </w:numPr>
        <w:tabs>
          <w:tab w:val="clear" w:pos="360"/>
        </w:tabs>
        <w:ind w:left="1080"/>
        <w:rPr>
          <w:rFonts w:ascii="Calibri" w:hAnsi="Calibri"/>
          <w:sz w:val="24"/>
          <w:szCs w:val="24"/>
        </w:rPr>
      </w:pPr>
      <w:proofErr w:type="gramStart"/>
      <w:r w:rsidRPr="001E0B4B">
        <w:rPr>
          <w:rFonts w:ascii="Calibri" w:hAnsi="Calibri"/>
          <w:sz w:val="24"/>
          <w:szCs w:val="24"/>
        </w:rPr>
        <w:t>Served as President and General Manager for a home services firm with an emphasis on residential and light commercial energy efficiency and maintenance programs.</w:t>
      </w:r>
      <w:proofErr w:type="gramEnd"/>
      <w:r w:rsidRPr="001E0B4B">
        <w:rPr>
          <w:rFonts w:ascii="Calibri" w:hAnsi="Calibri"/>
          <w:sz w:val="24"/>
          <w:szCs w:val="24"/>
        </w:rPr>
        <w:t xml:space="preserve">  The programmatic approach focused on reducing energy consumption and related costs, while increasing client comfort and safety.  Service features included routine inspections and repairs of weather stripping, insulation, doors and windows, filters, ducts, and HVAC equipment, balancing HVAC systems, humidity management, and installing programmable thermostats and compact fluorescent light bulbs.  The firm also served as a market aggregator and intermediary between homeowners and preferred contractors for HVAC repairs and equipment upgrades/replacement, window and door replacement, and insulation upgrades.  </w:t>
      </w:r>
    </w:p>
    <w:p w:rsidR="00333013" w:rsidRPr="001E0B4B" w:rsidRDefault="00333013" w:rsidP="00333013">
      <w:pPr>
        <w:pStyle w:val="Resumebulletindent"/>
        <w:numPr>
          <w:ilvl w:val="0"/>
          <w:numId w:val="0"/>
        </w:numPr>
        <w:rPr>
          <w:rFonts w:ascii="Calibri" w:hAnsi="Calibri"/>
          <w:b/>
          <w:sz w:val="28"/>
          <w:szCs w:val="28"/>
        </w:rPr>
      </w:pPr>
      <w:r w:rsidRPr="001E0B4B">
        <w:rPr>
          <w:rFonts w:ascii="Calibri" w:hAnsi="Calibri"/>
          <w:b/>
          <w:sz w:val="28"/>
          <w:szCs w:val="28"/>
        </w:rPr>
        <w:t>Professional Experience:</w:t>
      </w:r>
    </w:p>
    <w:p w:rsidR="00333013" w:rsidRPr="001E0B4B" w:rsidRDefault="00333013" w:rsidP="00333013">
      <w:pPr>
        <w:pStyle w:val="Resumetext2"/>
        <w:ind w:left="540"/>
        <w:rPr>
          <w:rFonts w:ascii="Calibri" w:hAnsi="Calibri"/>
          <w:b/>
          <w:bCs/>
          <w:sz w:val="24"/>
          <w:szCs w:val="24"/>
        </w:rPr>
      </w:pPr>
      <w:r w:rsidRPr="001E0B4B">
        <w:rPr>
          <w:rFonts w:ascii="Calibri" w:hAnsi="Calibri"/>
          <w:b/>
          <w:bCs/>
          <w:sz w:val="24"/>
          <w:szCs w:val="24"/>
        </w:rPr>
        <w:t>River Consulting Group, Inc.: 2010 to Present</w:t>
      </w:r>
    </w:p>
    <w:p w:rsidR="00333013" w:rsidRPr="001E0B4B" w:rsidRDefault="00333013" w:rsidP="00333013">
      <w:pPr>
        <w:pStyle w:val="Resumetext2"/>
        <w:ind w:left="540"/>
        <w:rPr>
          <w:rFonts w:ascii="Calibri" w:hAnsi="Calibri"/>
          <w:bCs/>
          <w:i/>
          <w:sz w:val="24"/>
          <w:szCs w:val="24"/>
        </w:rPr>
      </w:pPr>
      <w:r w:rsidRPr="001E0B4B">
        <w:rPr>
          <w:rFonts w:ascii="Calibri" w:hAnsi="Calibri"/>
          <w:bCs/>
          <w:i/>
          <w:sz w:val="24"/>
          <w:szCs w:val="24"/>
        </w:rPr>
        <w:t>Associate</w:t>
      </w:r>
    </w:p>
    <w:p w:rsidR="00333013" w:rsidRPr="001E0B4B" w:rsidRDefault="00333013" w:rsidP="00333013">
      <w:pPr>
        <w:pStyle w:val="Resumetext2"/>
        <w:ind w:left="540"/>
        <w:rPr>
          <w:rFonts w:ascii="Calibri" w:hAnsi="Calibri"/>
          <w:b/>
          <w:bCs/>
          <w:sz w:val="24"/>
          <w:szCs w:val="24"/>
        </w:rPr>
      </w:pPr>
    </w:p>
    <w:p w:rsidR="00333013" w:rsidRPr="001E0B4B" w:rsidRDefault="00333013" w:rsidP="00333013">
      <w:pPr>
        <w:pStyle w:val="Resumetext2"/>
        <w:ind w:left="540"/>
        <w:rPr>
          <w:rFonts w:ascii="Calibri" w:hAnsi="Calibri"/>
          <w:b/>
          <w:bCs/>
          <w:sz w:val="24"/>
          <w:szCs w:val="24"/>
        </w:rPr>
      </w:pPr>
      <w:r w:rsidRPr="001E0B4B">
        <w:rPr>
          <w:rFonts w:ascii="Calibri" w:hAnsi="Calibri"/>
          <w:b/>
          <w:bCs/>
          <w:sz w:val="24"/>
          <w:szCs w:val="24"/>
        </w:rPr>
        <w:t>Navigant Consulting, Inc., Atlanta, Georgia: 2007 to 2010</w:t>
      </w:r>
    </w:p>
    <w:p w:rsidR="00333013" w:rsidRPr="001E0B4B" w:rsidRDefault="00333013" w:rsidP="00333013">
      <w:pPr>
        <w:pStyle w:val="Resumetext2"/>
        <w:ind w:left="540"/>
        <w:rPr>
          <w:rFonts w:ascii="Calibri" w:hAnsi="Calibri"/>
          <w:bCs/>
          <w:i/>
          <w:sz w:val="24"/>
          <w:szCs w:val="24"/>
        </w:rPr>
      </w:pPr>
      <w:r w:rsidRPr="001E0B4B">
        <w:rPr>
          <w:rFonts w:ascii="Calibri" w:hAnsi="Calibri"/>
          <w:bCs/>
          <w:i/>
          <w:sz w:val="24"/>
          <w:szCs w:val="24"/>
        </w:rPr>
        <w:t>Associate Director, Utilities and Energy Practice</w:t>
      </w:r>
    </w:p>
    <w:p w:rsidR="00333013" w:rsidRPr="001E0B4B" w:rsidRDefault="00333013" w:rsidP="00333013">
      <w:pPr>
        <w:pStyle w:val="Resumetext2"/>
        <w:ind w:left="540"/>
        <w:rPr>
          <w:rFonts w:ascii="Calibri" w:hAnsi="Calibri"/>
          <w:bCs/>
          <w:sz w:val="24"/>
          <w:szCs w:val="24"/>
        </w:rPr>
      </w:pPr>
    </w:p>
    <w:p w:rsidR="00333013" w:rsidRPr="001E0B4B" w:rsidRDefault="00333013" w:rsidP="00333013">
      <w:pPr>
        <w:pStyle w:val="Resumetext2"/>
        <w:ind w:left="540"/>
        <w:rPr>
          <w:rFonts w:ascii="Calibri" w:hAnsi="Calibri"/>
          <w:b/>
          <w:bCs/>
          <w:sz w:val="24"/>
          <w:szCs w:val="24"/>
        </w:rPr>
      </w:pPr>
      <w:r w:rsidRPr="001E0B4B">
        <w:rPr>
          <w:rFonts w:ascii="Calibri" w:hAnsi="Calibri"/>
          <w:b/>
          <w:bCs/>
          <w:sz w:val="24"/>
          <w:szCs w:val="24"/>
        </w:rPr>
        <w:t>Home Management Services, LLP: 2003 to 2007</w:t>
      </w:r>
    </w:p>
    <w:p w:rsidR="00333013" w:rsidRPr="001E0B4B" w:rsidRDefault="00333013" w:rsidP="00333013">
      <w:pPr>
        <w:pStyle w:val="Resumetext2"/>
        <w:ind w:left="540"/>
        <w:rPr>
          <w:rFonts w:ascii="Calibri" w:hAnsi="Calibri"/>
          <w:bCs/>
          <w:i/>
          <w:sz w:val="24"/>
          <w:szCs w:val="24"/>
        </w:rPr>
      </w:pPr>
      <w:r w:rsidRPr="001E0B4B">
        <w:rPr>
          <w:rFonts w:ascii="Calibri" w:hAnsi="Calibri"/>
          <w:bCs/>
          <w:i/>
          <w:sz w:val="24"/>
          <w:szCs w:val="24"/>
        </w:rPr>
        <w:t>President</w:t>
      </w:r>
    </w:p>
    <w:p w:rsidR="00333013" w:rsidRPr="001E0B4B" w:rsidRDefault="00333013" w:rsidP="00333013">
      <w:pPr>
        <w:pStyle w:val="Resumetext2"/>
        <w:ind w:left="540"/>
        <w:rPr>
          <w:rFonts w:ascii="Calibri" w:hAnsi="Calibri"/>
          <w:bCs/>
          <w:sz w:val="24"/>
          <w:szCs w:val="24"/>
        </w:rPr>
      </w:pPr>
    </w:p>
    <w:p w:rsidR="00333013" w:rsidRPr="001E0B4B" w:rsidRDefault="00333013" w:rsidP="00333013">
      <w:pPr>
        <w:pStyle w:val="Resumetext2"/>
        <w:ind w:left="540"/>
        <w:rPr>
          <w:rFonts w:ascii="Calibri" w:hAnsi="Calibri"/>
          <w:b/>
          <w:bCs/>
          <w:sz w:val="24"/>
          <w:szCs w:val="24"/>
        </w:rPr>
      </w:pPr>
      <w:r w:rsidRPr="001E0B4B">
        <w:rPr>
          <w:rFonts w:ascii="Calibri" w:hAnsi="Calibri"/>
          <w:b/>
          <w:bCs/>
          <w:sz w:val="24"/>
          <w:szCs w:val="24"/>
        </w:rPr>
        <w:t>KPMG Consulting, Inc.: 2000 to 2003</w:t>
      </w:r>
    </w:p>
    <w:p w:rsidR="00333013" w:rsidRPr="001E0B4B" w:rsidRDefault="00333013" w:rsidP="00333013">
      <w:pPr>
        <w:pStyle w:val="Resumetext2"/>
        <w:ind w:left="540"/>
        <w:rPr>
          <w:rFonts w:ascii="Calibri" w:hAnsi="Calibri"/>
          <w:bCs/>
          <w:i/>
          <w:sz w:val="24"/>
          <w:szCs w:val="24"/>
        </w:rPr>
      </w:pPr>
      <w:r w:rsidRPr="001E0B4B">
        <w:rPr>
          <w:rFonts w:ascii="Calibri" w:hAnsi="Calibri"/>
          <w:bCs/>
          <w:i/>
          <w:sz w:val="24"/>
          <w:szCs w:val="24"/>
        </w:rPr>
        <w:t>Director, Customer Management Practice</w:t>
      </w:r>
    </w:p>
    <w:p w:rsidR="00333013" w:rsidRPr="001E0B4B" w:rsidRDefault="00333013" w:rsidP="00333013">
      <w:pPr>
        <w:pStyle w:val="Resumetext2"/>
        <w:ind w:left="540"/>
        <w:rPr>
          <w:rFonts w:ascii="Calibri" w:hAnsi="Calibri"/>
          <w:bCs/>
          <w:sz w:val="24"/>
          <w:szCs w:val="24"/>
        </w:rPr>
      </w:pPr>
    </w:p>
    <w:p w:rsidR="00333013" w:rsidRPr="001E0B4B" w:rsidRDefault="00333013" w:rsidP="00333013">
      <w:pPr>
        <w:pStyle w:val="Resumetext2"/>
        <w:ind w:left="540"/>
        <w:rPr>
          <w:rFonts w:ascii="Calibri" w:hAnsi="Calibri"/>
          <w:b/>
          <w:bCs/>
          <w:sz w:val="24"/>
          <w:szCs w:val="24"/>
        </w:rPr>
      </w:pPr>
      <w:r w:rsidRPr="001E0B4B">
        <w:rPr>
          <w:rFonts w:ascii="Calibri" w:hAnsi="Calibri"/>
          <w:b/>
          <w:bCs/>
          <w:sz w:val="24"/>
          <w:szCs w:val="24"/>
        </w:rPr>
        <w:t>AT&amp;T Solutions, Utility and Energy Practice: 1996 to 2000</w:t>
      </w:r>
    </w:p>
    <w:p w:rsidR="00333013" w:rsidRPr="001E0B4B" w:rsidRDefault="00333013" w:rsidP="00333013">
      <w:pPr>
        <w:pStyle w:val="Resumetext2"/>
        <w:ind w:left="540"/>
        <w:rPr>
          <w:rFonts w:ascii="Calibri" w:hAnsi="Calibri"/>
          <w:bCs/>
          <w:i/>
          <w:sz w:val="24"/>
          <w:szCs w:val="24"/>
        </w:rPr>
      </w:pPr>
      <w:r w:rsidRPr="001E0B4B">
        <w:rPr>
          <w:rFonts w:ascii="Calibri" w:hAnsi="Calibri"/>
          <w:bCs/>
          <w:i/>
          <w:sz w:val="24"/>
          <w:szCs w:val="24"/>
        </w:rPr>
        <w:t>Director</w:t>
      </w:r>
    </w:p>
    <w:p w:rsidR="00333013" w:rsidRPr="001E0B4B" w:rsidRDefault="00333013" w:rsidP="00333013">
      <w:pPr>
        <w:pStyle w:val="Resumetext2"/>
        <w:ind w:left="540"/>
        <w:rPr>
          <w:rFonts w:ascii="Calibri" w:hAnsi="Calibri"/>
          <w:bCs/>
          <w:sz w:val="24"/>
          <w:szCs w:val="24"/>
        </w:rPr>
      </w:pPr>
    </w:p>
    <w:p w:rsidR="00333013" w:rsidRPr="001E0B4B" w:rsidRDefault="00333013" w:rsidP="00333013">
      <w:pPr>
        <w:pStyle w:val="Resumetext2"/>
        <w:ind w:left="540"/>
        <w:rPr>
          <w:rFonts w:ascii="Calibri" w:hAnsi="Calibri"/>
          <w:b/>
          <w:bCs/>
          <w:sz w:val="24"/>
          <w:szCs w:val="24"/>
        </w:rPr>
      </w:pPr>
      <w:r w:rsidRPr="001E0B4B">
        <w:rPr>
          <w:rFonts w:ascii="Calibri" w:hAnsi="Calibri"/>
          <w:b/>
          <w:bCs/>
          <w:sz w:val="24"/>
          <w:szCs w:val="24"/>
        </w:rPr>
        <w:t>EDS Management Consulting Services: 1995 to 1996</w:t>
      </w:r>
    </w:p>
    <w:p w:rsidR="00333013" w:rsidRPr="001E0B4B" w:rsidRDefault="00333013" w:rsidP="00333013">
      <w:pPr>
        <w:pStyle w:val="Resumetext2"/>
        <w:ind w:left="540"/>
        <w:rPr>
          <w:rFonts w:ascii="Calibri" w:hAnsi="Calibri"/>
          <w:bCs/>
          <w:i/>
          <w:sz w:val="24"/>
          <w:szCs w:val="24"/>
        </w:rPr>
      </w:pPr>
      <w:r w:rsidRPr="001E0B4B">
        <w:rPr>
          <w:rFonts w:ascii="Calibri" w:hAnsi="Calibri"/>
          <w:bCs/>
          <w:i/>
          <w:sz w:val="24"/>
          <w:szCs w:val="24"/>
        </w:rPr>
        <w:t>Senior Manager, Utilities and Energy Practice</w:t>
      </w:r>
    </w:p>
    <w:p w:rsidR="00333013" w:rsidRDefault="00333013" w:rsidP="00333013">
      <w:pPr>
        <w:pStyle w:val="Resumebulletindent"/>
        <w:numPr>
          <w:ilvl w:val="0"/>
          <w:numId w:val="0"/>
        </w:numPr>
        <w:rPr>
          <w:rFonts w:ascii="Calibri" w:hAnsi="Calibri"/>
          <w:b/>
          <w:sz w:val="24"/>
          <w:szCs w:val="24"/>
        </w:rPr>
      </w:pPr>
    </w:p>
    <w:p w:rsidR="00333013" w:rsidRPr="001E0B4B" w:rsidRDefault="00333013" w:rsidP="00333013">
      <w:pPr>
        <w:pStyle w:val="Resumebulletindent"/>
        <w:numPr>
          <w:ilvl w:val="0"/>
          <w:numId w:val="0"/>
        </w:numPr>
        <w:rPr>
          <w:rFonts w:ascii="Calibri" w:hAnsi="Calibri"/>
          <w:b/>
          <w:sz w:val="28"/>
          <w:szCs w:val="28"/>
        </w:rPr>
      </w:pPr>
      <w:r>
        <w:rPr>
          <w:rFonts w:ascii="Calibri" w:hAnsi="Calibri"/>
          <w:b/>
          <w:sz w:val="28"/>
          <w:szCs w:val="28"/>
        </w:rPr>
        <w:br w:type="page"/>
      </w:r>
      <w:r w:rsidRPr="001E0B4B">
        <w:rPr>
          <w:rFonts w:ascii="Calibri" w:hAnsi="Calibri"/>
          <w:b/>
          <w:sz w:val="28"/>
          <w:szCs w:val="28"/>
        </w:rPr>
        <w:t>Professional Presentations and Publications:</w:t>
      </w:r>
    </w:p>
    <w:p w:rsidR="00333013" w:rsidRPr="001E0B4B" w:rsidRDefault="00333013" w:rsidP="00EC32E4">
      <w:pPr>
        <w:pStyle w:val="Resumebulletindent"/>
        <w:numPr>
          <w:ilvl w:val="0"/>
          <w:numId w:val="43"/>
        </w:numPr>
        <w:tabs>
          <w:tab w:val="clear" w:pos="360"/>
        </w:tabs>
        <w:ind w:left="900"/>
        <w:rPr>
          <w:rFonts w:ascii="Calibri" w:hAnsi="Calibri"/>
          <w:sz w:val="24"/>
          <w:szCs w:val="24"/>
        </w:rPr>
      </w:pPr>
      <w:r w:rsidRPr="001E0B4B">
        <w:rPr>
          <w:rFonts w:ascii="Calibri" w:hAnsi="Calibri"/>
          <w:sz w:val="24"/>
          <w:szCs w:val="24"/>
        </w:rPr>
        <w:t xml:space="preserve">Mr. Hurley is a frequent speaker at industry conferences, including numerous presentations for the American Gas Association, Edison Electric Institute, and the Electric Power Research Institute, the American Council on Renewable Energy, and the Solar Energy Industries Association.  </w:t>
      </w:r>
    </w:p>
    <w:p w:rsidR="00333013" w:rsidRPr="001E0B4B" w:rsidRDefault="00333013" w:rsidP="00EC32E4">
      <w:pPr>
        <w:pStyle w:val="Resumebulletindent"/>
        <w:numPr>
          <w:ilvl w:val="0"/>
          <w:numId w:val="43"/>
        </w:numPr>
        <w:tabs>
          <w:tab w:val="clear" w:pos="360"/>
        </w:tabs>
        <w:ind w:left="900"/>
        <w:rPr>
          <w:rFonts w:ascii="Calibri" w:hAnsi="Calibri"/>
          <w:sz w:val="24"/>
          <w:szCs w:val="24"/>
        </w:rPr>
      </w:pPr>
      <w:proofErr w:type="gramStart"/>
      <w:r w:rsidRPr="001E0B4B">
        <w:rPr>
          <w:rFonts w:ascii="Calibri" w:hAnsi="Calibri"/>
          <w:sz w:val="24"/>
          <w:szCs w:val="24"/>
        </w:rPr>
        <w:t>Authored the “Activity-Based Accounting” chapter for Introduction to Public Utility Accounting, published jointly by the Edison Electric Institute/ American Gas Association.</w:t>
      </w:r>
      <w:proofErr w:type="gramEnd"/>
    </w:p>
    <w:p w:rsidR="00333013" w:rsidRDefault="00333013" w:rsidP="00333013">
      <w:pPr>
        <w:pStyle w:val="Resumetext2"/>
        <w:rPr>
          <w:rFonts w:ascii="Calibri" w:hAnsi="Calibri"/>
          <w:b/>
          <w:sz w:val="24"/>
          <w:szCs w:val="24"/>
        </w:rPr>
      </w:pPr>
    </w:p>
    <w:p w:rsidR="00333013" w:rsidRDefault="00333013" w:rsidP="00333013">
      <w:pPr>
        <w:pStyle w:val="Name"/>
      </w:pPr>
      <w:r>
        <w:t>Michael J. McGarry, Sr.</w:t>
      </w:r>
      <w:r w:rsidRPr="00616F88">
        <w:t xml:space="preserve"> </w:t>
      </w:r>
    </w:p>
    <w:tbl>
      <w:tblPr>
        <w:tblW w:w="0" w:type="auto"/>
        <w:tblInd w:w="-106" w:type="dxa"/>
        <w:tblBorders>
          <w:bottom w:val="single" w:sz="12" w:space="0" w:color="auto"/>
        </w:tblBorders>
        <w:tblLook w:val="0000"/>
      </w:tblPr>
      <w:tblGrid>
        <w:gridCol w:w="2988"/>
        <w:gridCol w:w="6480"/>
      </w:tblGrid>
      <w:tr w:rsidR="00333013" w:rsidRPr="00F04DD4">
        <w:trPr>
          <w:trHeight w:val="302"/>
        </w:trPr>
        <w:tc>
          <w:tcPr>
            <w:tcW w:w="2988" w:type="dxa"/>
            <w:vAlign w:val="center"/>
          </w:tcPr>
          <w:p w:rsidR="00333013" w:rsidRDefault="00333013" w:rsidP="00333013">
            <w:pPr>
              <w:pStyle w:val="Resumetext"/>
              <w:spacing w:before="0" w:after="0"/>
              <w:jc w:val="left"/>
              <w:rPr>
                <w:b/>
                <w:bCs/>
              </w:rPr>
            </w:pPr>
            <w:r>
              <w:rPr>
                <w:b/>
                <w:bCs/>
              </w:rPr>
              <w:t>Position:</w:t>
            </w:r>
          </w:p>
        </w:tc>
        <w:tc>
          <w:tcPr>
            <w:tcW w:w="6480" w:type="dxa"/>
            <w:vAlign w:val="center"/>
          </w:tcPr>
          <w:p w:rsidR="00333013" w:rsidRPr="00616F88" w:rsidRDefault="00333013" w:rsidP="00333013">
            <w:pPr>
              <w:pStyle w:val="Resumetext"/>
              <w:spacing w:before="0" w:after="0"/>
              <w:jc w:val="left"/>
            </w:pPr>
            <w:r w:rsidRPr="00616F88">
              <w:t>P</w:t>
            </w:r>
            <w:r>
              <w:t>resident and CEO, Blue Ridge Consulting Services, Inc.</w:t>
            </w:r>
          </w:p>
        </w:tc>
      </w:tr>
      <w:tr w:rsidR="00333013" w:rsidRPr="00F04DD4">
        <w:trPr>
          <w:trHeight w:val="302"/>
        </w:trPr>
        <w:tc>
          <w:tcPr>
            <w:tcW w:w="2988" w:type="dxa"/>
            <w:vAlign w:val="center"/>
          </w:tcPr>
          <w:p w:rsidR="00333013" w:rsidRDefault="00333013" w:rsidP="00333013">
            <w:pPr>
              <w:pStyle w:val="Resumetext"/>
              <w:spacing w:before="0" w:after="0"/>
              <w:jc w:val="left"/>
              <w:rPr>
                <w:b/>
                <w:bCs/>
              </w:rPr>
            </w:pPr>
            <w:r>
              <w:rPr>
                <w:b/>
                <w:bCs/>
              </w:rPr>
              <w:t>Years of Experience:</w:t>
            </w:r>
          </w:p>
        </w:tc>
        <w:tc>
          <w:tcPr>
            <w:tcW w:w="6480" w:type="dxa"/>
            <w:vAlign w:val="center"/>
          </w:tcPr>
          <w:p w:rsidR="00333013" w:rsidRPr="00C3582C" w:rsidRDefault="00333013" w:rsidP="00333013">
            <w:pPr>
              <w:pStyle w:val="Resumetext"/>
              <w:spacing w:before="0" w:after="0"/>
              <w:jc w:val="left"/>
            </w:pPr>
            <w:r>
              <w:t>30</w:t>
            </w:r>
          </w:p>
        </w:tc>
      </w:tr>
      <w:tr w:rsidR="00333013" w:rsidRPr="00F04DD4">
        <w:trPr>
          <w:trHeight w:val="302"/>
        </w:trPr>
        <w:tc>
          <w:tcPr>
            <w:tcW w:w="2988" w:type="dxa"/>
            <w:tcBorders>
              <w:bottom w:val="single" w:sz="12" w:space="0" w:color="auto"/>
            </w:tcBorders>
            <w:vAlign w:val="center"/>
          </w:tcPr>
          <w:p w:rsidR="00333013" w:rsidRDefault="00333013" w:rsidP="00333013">
            <w:pPr>
              <w:pStyle w:val="Resumetext"/>
              <w:spacing w:before="0" w:after="0"/>
              <w:jc w:val="left"/>
              <w:rPr>
                <w:b/>
                <w:bCs/>
              </w:rPr>
            </w:pPr>
            <w:r>
              <w:rPr>
                <w:b/>
                <w:bCs/>
              </w:rPr>
              <w:t>Education:</w:t>
            </w:r>
          </w:p>
        </w:tc>
        <w:tc>
          <w:tcPr>
            <w:tcW w:w="6480" w:type="dxa"/>
            <w:tcBorders>
              <w:bottom w:val="single" w:sz="12" w:space="0" w:color="auto"/>
            </w:tcBorders>
            <w:vAlign w:val="center"/>
          </w:tcPr>
          <w:p w:rsidR="00333013" w:rsidRDefault="00333013" w:rsidP="00333013">
            <w:pPr>
              <w:pStyle w:val="Resumetext"/>
              <w:spacing w:before="0" w:after="0"/>
              <w:jc w:val="left"/>
            </w:pPr>
            <w:r>
              <w:t>Potsdam College, B.A., Economics, 1981</w:t>
            </w:r>
          </w:p>
          <w:p w:rsidR="00333013" w:rsidRDefault="00333013" w:rsidP="00333013">
            <w:pPr>
              <w:pStyle w:val="Resumetext"/>
              <w:spacing w:before="0" w:after="0"/>
              <w:jc w:val="left"/>
            </w:pPr>
            <w:r>
              <w:t>University at Buffalo School of Management, MBA, 1996</w:t>
            </w:r>
          </w:p>
        </w:tc>
      </w:tr>
    </w:tbl>
    <w:p w:rsidR="00333013" w:rsidRPr="00EC13CB" w:rsidRDefault="00333013" w:rsidP="00333013">
      <w:pPr>
        <w:pStyle w:val="ResumeHeading"/>
        <w:rPr>
          <w:rFonts w:ascii="Calibri" w:hAnsi="Calibri"/>
          <w:sz w:val="28"/>
        </w:rPr>
      </w:pPr>
      <w:r w:rsidRPr="00EC13CB">
        <w:rPr>
          <w:rFonts w:ascii="Calibri" w:hAnsi="Calibri"/>
          <w:sz w:val="28"/>
        </w:rPr>
        <w:t>Key Qualifications:</w:t>
      </w:r>
    </w:p>
    <w:p w:rsidR="00333013" w:rsidRPr="00EC13CB" w:rsidRDefault="00333013" w:rsidP="00333013">
      <w:pPr>
        <w:pStyle w:val="Resumetextindent"/>
        <w:ind w:left="0"/>
        <w:rPr>
          <w:rFonts w:ascii="Calibri" w:hAnsi="Calibri"/>
          <w:sz w:val="24"/>
        </w:rPr>
      </w:pPr>
      <w:r w:rsidRPr="00AD191E">
        <w:rPr>
          <w:rFonts w:ascii="Calibri" w:hAnsi="Calibri"/>
          <w:sz w:val="24"/>
        </w:rPr>
        <w:t xml:space="preserve">Mr. </w:t>
      </w:r>
      <w:proofErr w:type="spellStart"/>
      <w:r w:rsidRPr="00AD191E">
        <w:rPr>
          <w:rFonts w:ascii="Calibri" w:hAnsi="Calibri"/>
          <w:sz w:val="24"/>
        </w:rPr>
        <w:t>McGarry’s</w:t>
      </w:r>
      <w:proofErr w:type="spellEnd"/>
      <w:r w:rsidRPr="00AD191E">
        <w:rPr>
          <w:rFonts w:ascii="Calibri" w:hAnsi="Calibri"/>
          <w:sz w:val="24"/>
        </w:rPr>
        <w:t xml:space="preserve"> professional experience spans thirty years within the private and public sectors. He has been a project manager of numerous rate case and management audit reviews for commissions and public advocates in addition to testifying in a number of jurisdictions. He is knowledgeable and </w:t>
      </w:r>
      <w:proofErr w:type="gramStart"/>
      <w:r w:rsidRPr="00AD191E">
        <w:rPr>
          <w:rFonts w:ascii="Calibri" w:hAnsi="Calibri"/>
          <w:sz w:val="24"/>
        </w:rPr>
        <w:t>well-versed</w:t>
      </w:r>
      <w:proofErr w:type="gramEnd"/>
      <w:r w:rsidRPr="00AD191E">
        <w:rPr>
          <w:rFonts w:ascii="Calibri" w:hAnsi="Calibri"/>
          <w:sz w:val="24"/>
        </w:rPr>
        <w:t xml:space="preserve"> in the issues facing the energy industry with respect to renewable energy resources, alternative rate plans, cost unbundling, rate case management, and regulatory affairs. His regulatory auditing and affairs experience includes managing rate case audits and managing rate cases for commissions, attorney general offices, and consumer advocates.  In addition, Mr. McGarry has conducted over 25 management and operational </w:t>
      </w:r>
      <w:proofErr w:type="gramStart"/>
      <w:r w:rsidRPr="00AD191E">
        <w:rPr>
          <w:rFonts w:ascii="Calibri" w:hAnsi="Calibri"/>
          <w:sz w:val="24"/>
        </w:rPr>
        <w:t>audits which</w:t>
      </w:r>
      <w:proofErr w:type="gramEnd"/>
      <w:r w:rsidRPr="00AD191E">
        <w:rPr>
          <w:rFonts w:ascii="Calibri" w:hAnsi="Calibri"/>
          <w:sz w:val="24"/>
        </w:rPr>
        <w:t xml:space="preserve">, in most cases, evaluated management decisions and actions in light of information that was known to utility executives and managers at the time decisions were made or actions were taken. Topics of these included fuel procurement, environmental compliance strategy, customer service and others. </w:t>
      </w:r>
    </w:p>
    <w:p w:rsidR="00333013" w:rsidRPr="00EC13CB" w:rsidRDefault="00333013" w:rsidP="00333013">
      <w:pPr>
        <w:pStyle w:val="ResumeHeading"/>
        <w:rPr>
          <w:rFonts w:ascii="Calibri" w:hAnsi="Calibri"/>
          <w:sz w:val="28"/>
        </w:rPr>
      </w:pPr>
      <w:r w:rsidRPr="00EC13CB">
        <w:rPr>
          <w:rFonts w:ascii="Calibri" w:hAnsi="Calibri"/>
          <w:sz w:val="28"/>
        </w:rPr>
        <w:t>Selected Professional Experience:</w:t>
      </w:r>
    </w:p>
    <w:p w:rsidR="00333013" w:rsidRPr="00712CE6" w:rsidRDefault="00333013" w:rsidP="00333013">
      <w:pPr>
        <w:pStyle w:val="Resumebulletindent"/>
        <w:numPr>
          <w:ilvl w:val="0"/>
          <w:numId w:val="0"/>
        </w:numPr>
        <w:ind w:firstLine="360"/>
        <w:rPr>
          <w:rFonts w:ascii="Calibri" w:hAnsi="Calibri"/>
          <w:b/>
          <w:sz w:val="24"/>
          <w:u w:val="single"/>
        </w:rPr>
      </w:pPr>
      <w:r w:rsidRPr="00712CE6">
        <w:rPr>
          <w:rFonts w:ascii="Calibri" w:hAnsi="Calibri"/>
          <w:b/>
          <w:sz w:val="24"/>
          <w:u w:val="single"/>
        </w:rPr>
        <w:t>Utility Management and Operational Audits</w:t>
      </w:r>
    </w:p>
    <w:p w:rsidR="00333013" w:rsidRPr="00712CE6" w:rsidRDefault="00333013" w:rsidP="00333013">
      <w:pPr>
        <w:pStyle w:val="Resumebulletindent"/>
        <w:numPr>
          <w:ilvl w:val="0"/>
          <w:numId w:val="0"/>
        </w:numPr>
        <w:tabs>
          <w:tab w:val="num" w:pos="1080"/>
        </w:tabs>
        <w:ind w:left="360"/>
        <w:rPr>
          <w:rFonts w:ascii="Calibri" w:hAnsi="Calibri"/>
          <w:sz w:val="24"/>
        </w:rPr>
      </w:pPr>
      <w:r w:rsidRPr="00712CE6">
        <w:rPr>
          <w:rFonts w:ascii="Calibri" w:hAnsi="Calibri"/>
          <w:sz w:val="24"/>
        </w:rPr>
        <w:t>Mr. McGarry has conducted comprehensive management and operational audits of investor-owned energy and telecommunications utilities, including audits on most functions within the utility environment including corporate governance, strategic planning, internal auditing, capital and operating budget processes and practices, distribution operations and maintenance, fuel procurement, supply chain management, demand side management, crew operations, affiliates transactions, commodity trading, and construction program practices.</w:t>
      </w:r>
    </w:p>
    <w:p w:rsidR="00333013" w:rsidRPr="006E60D4" w:rsidRDefault="00333013" w:rsidP="00EC32E4">
      <w:pPr>
        <w:pStyle w:val="Resumebulletindent"/>
        <w:numPr>
          <w:ilvl w:val="0"/>
          <w:numId w:val="105"/>
        </w:numPr>
        <w:rPr>
          <w:rFonts w:ascii="Calibri" w:hAnsi="Calibri"/>
          <w:sz w:val="24"/>
          <w:szCs w:val="24"/>
        </w:rPr>
      </w:pPr>
      <w:r w:rsidRPr="006E60D4">
        <w:rPr>
          <w:rFonts w:ascii="Calibri" w:hAnsi="Calibri"/>
          <w:sz w:val="24"/>
          <w:szCs w:val="24"/>
        </w:rPr>
        <w:t xml:space="preserve">On behalf of the Staff of the Public Utilities Regulatory Authority of Connecticut Docket #07-07-01 Diagnostic Management Audit of Connecticut Light &amp; Power Company, July 2008-June 2009. Project Manager. Performed overall </w:t>
      </w:r>
      <w:proofErr w:type="gramStart"/>
      <w:r w:rsidRPr="006E60D4">
        <w:rPr>
          <w:rFonts w:ascii="Calibri" w:hAnsi="Calibri"/>
          <w:sz w:val="24"/>
          <w:szCs w:val="24"/>
        </w:rPr>
        <w:t>day to day</w:t>
      </w:r>
      <w:proofErr w:type="gramEnd"/>
      <w:r w:rsidRPr="006E60D4">
        <w:rPr>
          <w:rFonts w:ascii="Calibri" w:hAnsi="Calibri"/>
          <w:sz w:val="24"/>
          <w:szCs w:val="24"/>
        </w:rPr>
        <w:t xml:space="preserve"> project management responsibilities to conduct a diagnostic management audit of the Connecticut Light &amp; Power Company (CL&amp;P). </w:t>
      </w:r>
      <w:proofErr w:type="gramStart"/>
      <w:r w:rsidRPr="006E60D4">
        <w:rPr>
          <w:rFonts w:ascii="Calibri" w:hAnsi="Calibri"/>
          <w:sz w:val="24"/>
          <w:szCs w:val="24"/>
        </w:rPr>
        <w:t>Managed a project team of accountants, engineers and industry specialists who were responsible for evaluating the effectiveness of the management and operations of all aspects of the company.</w:t>
      </w:r>
      <w:proofErr w:type="gramEnd"/>
      <w:r w:rsidRPr="006E60D4">
        <w:rPr>
          <w:rFonts w:ascii="Calibri" w:hAnsi="Calibri"/>
          <w:sz w:val="24"/>
          <w:szCs w:val="24"/>
        </w:rPr>
        <w:t xml:space="preserve"> </w:t>
      </w:r>
      <w:proofErr w:type="gramStart"/>
      <w:r w:rsidRPr="006E60D4">
        <w:rPr>
          <w:rFonts w:ascii="Calibri" w:hAnsi="Calibri"/>
          <w:sz w:val="24"/>
          <w:szCs w:val="24"/>
        </w:rPr>
        <w:t xml:space="preserve">In addition, managed a focused prudency review of Northeast Utilities’ (CL&amp;P’s parent company) development and implementation of a $122 million customer information system known as </w:t>
      </w:r>
      <w:proofErr w:type="spellStart"/>
      <w:r w:rsidRPr="006E60D4">
        <w:rPr>
          <w:rFonts w:ascii="Calibri" w:hAnsi="Calibri"/>
          <w:sz w:val="24"/>
          <w:szCs w:val="24"/>
        </w:rPr>
        <w:t>CustomerCentral</w:t>
      </w:r>
      <w:proofErr w:type="spellEnd"/>
      <w:r w:rsidRPr="006E60D4">
        <w:rPr>
          <w:rFonts w:ascii="Calibri" w:hAnsi="Calibri"/>
          <w:sz w:val="24"/>
          <w:szCs w:val="24"/>
        </w:rPr>
        <w:t xml:space="preserve"> or C2.</w:t>
      </w:r>
      <w:proofErr w:type="gramEnd"/>
    </w:p>
    <w:p w:rsidR="00333013" w:rsidRPr="006E60D4" w:rsidRDefault="00333013" w:rsidP="00EC32E4">
      <w:pPr>
        <w:pStyle w:val="Resumebulletindent"/>
        <w:numPr>
          <w:ilvl w:val="0"/>
          <w:numId w:val="105"/>
        </w:numPr>
        <w:rPr>
          <w:rFonts w:ascii="Calibri" w:hAnsi="Calibri"/>
          <w:sz w:val="24"/>
          <w:szCs w:val="24"/>
        </w:rPr>
      </w:pPr>
      <w:r w:rsidRPr="006E60D4">
        <w:rPr>
          <w:rFonts w:ascii="Calibri" w:hAnsi="Calibri"/>
          <w:sz w:val="24"/>
          <w:szCs w:val="24"/>
        </w:rPr>
        <w:t xml:space="preserve">On behalf of the Massachusetts Department of Public Utilities, Case No. </w:t>
      </w:r>
      <w:proofErr w:type="gramStart"/>
      <w:r w:rsidRPr="006E60D4">
        <w:rPr>
          <w:rFonts w:ascii="Calibri" w:hAnsi="Calibri"/>
          <w:sz w:val="24"/>
          <w:szCs w:val="24"/>
        </w:rPr>
        <w:t>D.P.U. 08-110: Regarding the Petition and Complaint of the Massachusetts Attorney General for an Audit of New England Gas Company, February-August 2010.</w:t>
      </w:r>
      <w:proofErr w:type="gramEnd"/>
      <w:r w:rsidRPr="006E60D4">
        <w:rPr>
          <w:rFonts w:ascii="Calibri" w:hAnsi="Calibri"/>
          <w:sz w:val="24"/>
          <w:szCs w:val="24"/>
        </w:rPr>
        <w:t xml:space="preserve"> Project Manager. Managed a project team of accountants and industry specialists who were responsible for evaluating the accuracy of the accounting records, practices and procedures used in the development of the Company’s revenue requirements calculations in the Company’s base rate request. </w:t>
      </w:r>
    </w:p>
    <w:p w:rsidR="00333013" w:rsidRPr="006E60D4" w:rsidRDefault="00333013" w:rsidP="00EC32E4">
      <w:pPr>
        <w:pStyle w:val="Resumebulletindent"/>
        <w:numPr>
          <w:ilvl w:val="0"/>
          <w:numId w:val="105"/>
        </w:numPr>
        <w:rPr>
          <w:rFonts w:ascii="Calibri" w:hAnsi="Calibri"/>
          <w:sz w:val="24"/>
          <w:szCs w:val="24"/>
        </w:rPr>
      </w:pPr>
      <w:proofErr w:type="gramStart"/>
      <w:r w:rsidRPr="006E60D4">
        <w:rPr>
          <w:rFonts w:ascii="Calibri" w:hAnsi="Calibri"/>
          <w:sz w:val="24"/>
          <w:szCs w:val="24"/>
        </w:rPr>
        <w:t>As part of a team that conducted a comprehensive management audit of the management and operations of Southern Connecticut Gas, completed the capital budgeting area of the audit.</w:t>
      </w:r>
      <w:proofErr w:type="gramEnd"/>
    </w:p>
    <w:p w:rsidR="00333013" w:rsidRPr="006E60D4" w:rsidRDefault="00333013" w:rsidP="00EC32E4">
      <w:pPr>
        <w:pStyle w:val="Resumebulletindent"/>
        <w:numPr>
          <w:ilvl w:val="0"/>
          <w:numId w:val="105"/>
        </w:numPr>
        <w:rPr>
          <w:rFonts w:ascii="Calibri" w:hAnsi="Calibri"/>
          <w:sz w:val="24"/>
          <w:szCs w:val="24"/>
        </w:rPr>
      </w:pPr>
      <w:r w:rsidRPr="006E60D4">
        <w:rPr>
          <w:rFonts w:ascii="Calibri" w:hAnsi="Calibri"/>
          <w:sz w:val="24"/>
          <w:szCs w:val="24"/>
        </w:rPr>
        <w:t xml:space="preserve">On behalf of the Staff of the Public Utilities Commission of Ohio, Case No. 11-5428-EL-RDR: In the matter of the application of Delivery Capital Recovery (DCR) Rider Contained in the Tariffs of Ohio Edison Company, The Cleveland Electric Illuminating Company, and The Toledo Edison Company (collectively, Companies), November 2011-present. </w:t>
      </w:r>
      <w:proofErr w:type="gramStart"/>
      <w:r w:rsidRPr="006E60D4">
        <w:rPr>
          <w:rFonts w:ascii="Calibri" w:hAnsi="Calibri"/>
          <w:sz w:val="24"/>
          <w:szCs w:val="24"/>
        </w:rPr>
        <w:t>Project Manager and Expert Witness.</w:t>
      </w:r>
      <w:proofErr w:type="gramEnd"/>
      <w:r w:rsidRPr="006E60D4">
        <w:rPr>
          <w:rFonts w:ascii="Calibri" w:hAnsi="Calibri"/>
          <w:sz w:val="24"/>
          <w:szCs w:val="24"/>
        </w:rPr>
        <w:t xml:space="preserve"> Led a team of consultants engaged to audit and attest to the accuracy and reasonableness of the Companies’ compliance with their Commission-approved DCR Riders with regard to the return earned on plant-in-service since the Companies’ last distribution rate case.</w:t>
      </w:r>
    </w:p>
    <w:p w:rsidR="00333013" w:rsidRPr="006E60D4" w:rsidRDefault="00333013" w:rsidP="00EC32E4">
      <w:pPr>
        <w:pStyle w:val="Resumebulletindent"/>
        <w:numPr>
          <w:ilvl w:val="0"/>
          <w:numId w:val="105"/>
        </w:numPr>
        <w:rPr>
          <w:rFonts w:ascii="Calibri" w:hAnsi="Calibri"/>
          <w:sz w:val="24"/>
          <w:szCs w:val="24"/>
        </w:rPr>
      </w:pPr>
      <w:r w:rsidRPr="006E60D4">
        <w:rPr>
          <w:rFonts w:ascii="Calibri" w:hAnsi="Calibri"/>
          <w:sz w:val="24"/>
          <w:szCs w:val="24"/>
        </w:rPr>
        <w:t xml:space="preserve">On Behalf of the Utah Division of Public Utilities, Docket No. 09-035-23: In the Matter of the Application of Rocky Mountain Power for Authority to Increase its Retail Electric Utility Service Rates in Utah and for Approval of its Proposed Electric Service Schedules and Electric Service Regulations, June-December 2009. </w:t>
      </w:r>
      <w:proofErr w:type="gramStart"/>
      <w:r w:rsidRPr="006E60D4">
        <w:rPr>
          <w:rFonts w:ascii="Calibri" w:hAnsi="Calibri"/>
          <w:sz w:val="24"/>
          <w:szCs w:val="24"/>
        </w:rPr>
        <w:t>Project Manager and Testifying Witness.</w:t>
      </w:r>
      <w:proofErr w:type="gramEnd"/>
      <w:r w:rsidRPr="006E60D4">
        <w:rPr>
          <w:rFonts w:ascii="Calibri" w:hAnsi="Calibri"/>
          <w:sz w:val="24"/>
          <w:szCs w:val="24"/>
        </w:rPr>
        <w:t xml:space="preserve"> Verified the reasonableness of the revenue requirements as provided by the company in its application and testified before the Public Service Commission of Utah.</w:t>
      </w:r>
    </w:p>
    <w:p w:rsidR="00333013" w:rsidRPr="006E60D4" w:rsidRDefault="00333013" w:rsidP="00EC32E4">
      <w:pPr>
        <w:pStyle w:val="Resumebulletindent"/>
        <w:numPr>
          <w:ilvl w:val="0"/>
          <w:numId w:val="105"/>
        </w:numPr>
        <w:rPr>
          <w:rFonts w:ascii="Calibri" w:hAnsi="Calibri"/>
          <w:sz w:val="24"/>
          <w:szCs w:val="24"/>
        </w:rPr>
      </w:pPr>
      <w:r w:rsidRPr="006E60D4">
        <w:rPr>
          <w:rFonts w:ascii="Calibri" w:hAnsi="Calibri"/>
          <w:sz w:val="24"/>
          <w:szCs w:val="24"/>
        </w:rPr>
        <w:t>On behalf of the Staff of the Public Utility Commission of Ohio:</w:t>
      </w:r>
    </w:p>
    <w:p w:rsidR="00333013" w:rsidRPr="006E60D4" w:rsidRDefault="00333013" w:rsidP="00333013">
      <w:pPr>
        <w:pStyle w:val="Resumebulletindent"/>
        <w:tabs>
          <w:tab w:val="clear" w:pos="360"/>
          <w:tab w:val="num" w:pos="1152"/>
        </w:tabs>
        <w:ind w:left="1152"/>
      </w:pPr>
      <w:r w:rsidRPr="006E60D4">
        <w:t xml:space="preserve">Case #08-0072-GA-AIR: Columbia Gas of Ohio for an increase in gas rates, April-August 2008 </w:t>
      </w:r>
    </w:p>
    <w:p w:rsidR="00333013" w:rsidRPr="006E60D4" w:rsidRDefault="00333013" w:rsidP="00333013">
      <w:pPr>
        <w:pStyle w:val="Resumebulletindent"/>
        <w:tabs>
          <w:tab w:val="clear" w:pos="360"/>
          <w:tab w:val="num" w:pos="1152"/>
        </w:tabs>
        <w:ind w:left="1152"/>
      </w:pPr>
      <w:r w:rsidRPr="006E60D4">
        <w:t xml:space="preserve">Case #07-0829-GA-AIR: Dominion East Ohio for an increase in gas rates, November 2007-July 2008 </w:t>
      </w:r>
    </w:p>
    <w:p w:rsidR="00333013" w:rsidRPr="006E60D4" w:rsidRDefault="00333013" w:rsidP="00333013">
      <w:pPr>
        <w:pStyle w:val="Resumebulletindent"/>
        <w:tabs>
          <w:tab w:val="clear" w:pos="360"/>
          <w:tab w:val="num" w:pos="1152"/>
        </w:tabs>
        <w:ind w:left="1152"/>
      </w:pPr>
      <w:r w:rsidRPr="006E60D4">
        <w:t xml:space="preserve">Case #07-0589-GA-AIR: Duke Energy Ohio for an increase in gas rates, November 2007-Februrary 2008 </w:t>
      </w:r>
    </w:p>
    <w:p w:rsidR="00333013" w:rsidRPr="00712CE6" w:rsidRDefault="00333013" w:rsidP="00333013">
      <w:pPr>
        <w:pStyle w:val="Resumebulletindent"/>
        <w:numPr>
          <w:ilvl w:val="0"/>
          <w:numId w:val="0"/>
        </w:numPr>
        <w:ind w:left="720"/>
        <w:rPr>
          <w:rFonts w:ascii="Calibri" w:hAnsi="Calibri"/>
          <w:sz w:val="24"/>
        </w:rPr>
      </w:pPr>
      <w:r w:rsidRPr="00712CE6">
        <w:rPr>
          <w:rFonts w:ascii="Calibri" w:hAnsi="Calibri"/>
          <w:sz w:val="24"/>
        </w:rPr>
        <w:t xml:space="preserve">Project Manager. Oversaw multi-discipline team of accountants, auditors, engineers and analysts to conduct a comprehensive rate case audit of the Company’s </w:t>
      </w:r>
      <w:proofErr w:type="gramStart"/>
      <w:r w:rsidRPr="00712CE6">
        <w:rPr>
          <w:rFonts w:ascii="Calibri" w:hAnsi="Calibri"/>
          <w:sz w:val="24"/>
        </w:rPr>
        <w:t>gas base rate filing</w:t>
      </w:r>
      <w:proofErr w:type="gramEnd"/>
      <w:r w:rsidRPr="00712CE6">
        <w:rPr>
          <w:rFonts w:ascii="Calibri" w:hAnsi="Calibri"/>
          <w:sz w:val="24"/>
        </w:rPr>
        <w:t>. Primary goal of project was to validate information in filing, provide findings conclusions and recommendations concerning the reliability of information and data in the filing and support Staff in its evaluation of the reasonableness of the filing.</w:t>
      </w:r>
    </w:p>
    <w:p w:rsidR="00333013" w:rsidRPr="006E60D4" w:rsidRDefault="00333013" w:rsidP="00EC32E4">
      <w:pPr>
        <w:pStyle w:val="Resumebulletindent"/>
        <w:numPr>
          <w:ilvl w:val="0"/>
          <w:numId w:val="105"/>
        </w:numPr>
        <w:rPr>
          <w:rFonts w:ascii="Calibri" w:hAnsi="Calibri"/>
          <w:sz w:val="24"/>
          <w:szCs w:val="24"/>
        </w:rPr>
      </w:pPr>
      <w:r w:rsidRPr="006E60D4">
        <w:rPr>
          <w:rFonts w:ascii="Calibri" w:hAnsi="Calibri"/>
          <w:sz w:val="24"/>
          <w:szCs w:val="24"/>
        </w:rPr>
        <w:t xml:space="preserve">Co-sponsored </w:t>
      </w:r>
      <w:proofErr w:type="gramStart"/>
      <w:r w:rsidRPr="006E60D4">
        <w:rPr>
          <w:rFonts w:ascii="Calibri" w:hAnsi="Calibri"/>
          <w:sz w:val="24"/>
          <w:szCs w:val="24"/>
        </w:rPr>
        <w:t>between NW Natural, Oregon Public Utilities Commission (OPUC) Staff,</w:t>
      </w:r>
      <w:proofErr w:type="gramEnd"/>
      <w:r w:rsidRPr="006E60D4">
        <w:rPr>
          <w:rFonts w:ascii="Calibri" w:hAnsi="Calibri"/>
          <w:sz w:val="24"/>
          <w:szCs w:val="24"/>
        </w:rPr>
        <w:t xml:space="preserve"> Northwest Industrial Gas Users, Citizens Utility Board, Docket No. </w:t>
      </w:r>
      <w:proofErr w:type="gramStart"/>
      <w:r w:rsidRPr="006E60D4">
        <w:rPr>
          <w:rFonts w:ascii="Calibri" w:hAnsi="Calibri"/>
          <w:sz w:val="24"/>
          <w:szCs w:val="24"/>
        </w:rPr>
        <w:t>UP205: Examination of NW Natural’s Rate Base and Affiliated Interests Issues, August 2005-January 2006.</w:t>
      </w:r>
      <w:proofErr w:type="gramEnd"/>
      <w:r w:rsidRPr="006E60D4">
        <w:rPr>
          <w:rFonts w:ascii="Calibri" w:hAnsi="Calibri"/>
          <w:sz w:val="24"/>
          <w:szCs w:val="24"/>
        </w:rPr>
        <w:t xml:space="preserve"> Project Manager. </w:t>
      </w:r>
      <w:proofErr w:type="gramStart"/>
      <w:r w:rsidRPr="006E60D4">
        <w:rPr>
          <w:rFonts w:ascii="Calibri" w:hAnsi="Calibri"/>
          <w:sz w:val="24"/>
          <w:szCs w:val="24"/>
        </w:rPr>
        <w:t>Led a team that conducted a management audit of NW Natural Gas that included an evaluation of rate base issues for Financial Instruments (gas and financial hedging) Deferred Taxes, Tax Credits, Cost for a Distribution System, Security Issuance Costs and AFUDC calculations as well as Affiliate Transactions for Cost Allocations and Transfer Pricing, Labor Loading, Segregation of Regulated Rate Base and Subsidiary Investments and Properties, and validation of tax paid from/to affiliates are proper.</w:t>
      </w:r>
      <w:proofErr w:type="gramEnd"/>
      <w:r w:rsidRPr="006E60D4">
        <w:rPr>
          <w:rFonts w:ascii="Calibri" w:hAnsi="Calibri"/>
          <w:sz w:val="24"/>
          <w:szCs w:val="24"/>
        </w:rPr>
        <w:t xml:space="preserve"> Audit was to ensure Company compliance with orders, rules and regulations of the OPUC, with Company policy and with Generally Accepted Accounting Principles.</w:t>
      </w:r>
    </w:p>
    <w:p w:rsidR="00333013" w:rsidRPr="006E60D4" w:rsidRDefault="00333013" w:rsidP="00EC32E4">
      <w:pPr>
        <w:pStyle w:val="Resumebulletindent"/>
        <w:numPr>
          <w:ilvl w:val="0"/>
          <w:numId w:val="105"/>
        </w:numPr>
        <w:rPr>
          <w:rFonts w:ascii="Calibri" w:hAnsi="Calibri"/>
          <w:sz w:val="24"/>
          <w:szCs w:val="24"/>
        </w:rPr>
      </w:pPr>
      <w:proofErr w:type="gramStart"/>
      <w:r w:rsidRPr="006E60D4">
        <w:rPr>
          <w:rFonts w:ascii="Calibri" w:hAnsi="Calibri"/>
          <w:sz w:val="24"/>
          <w:szCs w:val="24"/>
        </w:rPr>
        <w:t>Focused review of the preparedness of Rochester Gas and Electric and Consolidated Edison for competition in the electric industry.</w:t>
      </w:r>
      <w:proofErr w:type="gramEnd"/>
      <w:r w:rsidRPr="006E60D4">
        <w:rPr>
          <w:rFonts w:ascii="Calibri" w:hAnsi="Calibri"/>
          <w:sz w:val="24"/>
          <w:szCs w:val="24"/>
        </w:rPr>
        <w:t xml:space="preserve"> Evaluated all aspects of the company’s management actions to prepare for competition including strategic planning, goals and objectives and senior management’s attention to the company operations in a de-regulated industry</w:t>
      </w:r>
    </w:p>
    <w:p w:rsidR="00333013" w:rsidRPr="006E60D4" w:rsidRDefault="00333013" w:rsidP="00EC32E4">
      <w:pPr>
        <w:pStyle w:val="Resumebulletindent"/>
        <w:numPr>
          <w:ilvl w:val="0"/>
          <w:numId w:val="105"/>
        </w:numPr>
        <w:rPr>
          <w:rFonts w:ascii="Calibri" w:hAnsi="Calibri"/>
          <w:sz w:val="24"/>
          <w:szCs w:val="24"/>
        </w:rPr>
      </w:pPr>
      <w:r w:rsidRPr="006E60D4">
        <w:rPr>
          <w:rFonts w:ascii="Calibri" w:hAnsi="Calibri"/>
          <w:sz w:val="24"/>
          <w:szCs w:val="24"/>
        </w:rPr>
        <w:t xml:space="preserve">New York Public Service Commission, Case 93-E-0918: Operational Audit of the Demand Side Management Function at RG&amp;E, Commission Staff. Comprehensive operational audit of the </w:t>
      </w:r>
      <w:proofErr w:type="gramStart"/>
      <w:r w:rsidRPr="006E60D4">
        <w:rPr>
          <w:rFonts w:ascii="Calibri" w:hAnsi="Calibri"/>
          <w:sz w:val="24"/>
          <w:szCs w:val="24"/>
        </w:rPr>
        <w:t>demand side management function</w:t>
      </w:r>
      <w:proofErr w:type="gramEnd"/>
      <w:r w:rsidRPr="006E60D4">
        <w:rPr>
          <w:rFonts w:ascii="Calibri" w:hAnsi="Calibri"/>
          <w:sz w:val="24"/>
          <w:szCs w:val="24"/>
        </w:rPr>
        <w:t xml:space="preserve"> including program planning, management and energy savings verification. Developed and supervised the implementation of the work plan.</w:t>
      </w:r>
    </w:p>
    <w:p w:rsidR="00333013" w:rsidRPr="006E60D4" w:rsidRDefault="00333013" w:rsidP="00EC32E4">
      <w:pPr>
        <w:pStyle w:val="Resumebulletindent"/>
        <w:numPr>
          <w:ilvl w:val="0"/>
          <w:numId w:val="105"/>
        </w:numPr>
        <w:rPr>
          <w:rFonts w:ascii="Calibri" w:hAnsi="Calibri"/>
          <w:sz w:val="24"/>
          <w:szCs w:val="24"/>
        </w:rPr>
      </w:pPr>
      <w:r w:rsidRPr="006E60D4">
        <w:rPr>
          <w:rFonts w:ascii="Calibri" w:hAnsi="Calibri"/>
          <w:sz w:val="24"/>
          <w:szCs w:val="24"/>
        </w:rPr>
        <w:t xml:space="preserve">New York Public Service Commission, Case 92-W-0030: Operational Audit of Jamaica Water Operations and Management, Commission Staff. </w:t>
      </w:r>
      <w:proofErr w:type="gramStart"/>
      <w:r w:rsidRPr="006E60D4">
        <w:rPr>
          <w:rFonts w:ascii="Calibri" w:hAnsi="Calibri"/>
          <w:sz w:val="24"/>
          <w:szCs w:val="24"/>
        </w:rPr>
        <w:t>Comprehensive management audit of company operations.</w:t>
      </w:r>
      <w:proofErr w:type="gramEnd"/>
      <w:r w:rsidRPr="006E60D4">
        <w:rPr>
          <w:rFonts w:ascii="Calibri" w:hAnsi="Calibri"/>
          <w:sz w:val="24"/>
          <w:szCs w:val="24"/>
        </w:rPr>
        <w:t xml:space="preserve"> </w:t>
      </w:r>
      <w:proofErr w:type="gramStart"/>
      <w:r w:rsidRPr="006E60D4">
        <w:rPr>
          <w:rFonts w:ascii="Calibri" w:hAnsi="Calibri"/>
          <w:sz w:val="24"/>
          <w:szCs w:val="24"/>
        </w:rPr>
        <w:t>Responsible for work plan development, and specific topics areas including engineering, contracting, and information technology.</w:t>
      </w:r>
      <w:proofErr w:type="gramEnd"/>
      <w:r w:rsidRPr="006E60D4">
        <w:rPr>
          <w:rFonts w:ascii="Calibri" w:hAnsi="Calibri"/>
          <w:sz w:val="24"/>
          <w:szCs w:val="24"/>
        </w:rPr>
        <w:t xml:space="preserve"> Findings led to prudence proceeding.</w:t>
      </w:r>
    </w:p>
    <w:p w:rsidR="00333013" w:rsidRPr="006E60D4" w:rsidRDefault="00333013" w:rsidP="00EC32E4">
      <w:pPr>
        <w:pStyle w:val="Resumebulletindent"/>
        <w:numPr>
          <w:ilvl w:val="0"/>
          <w:numId w:val="105"/>
        </w:numPr>
        <w:rPr>
          <w:rFonts w:ascii="Calibri" w:hAnsi="Calibri"/>
          <w:sz w:val="24"/>
          <w:szCs w:val="24"/>
        </w:rPr>
      </w:pPr>
      <w:r w:rsidRPr="006E60D4">
        <w:rPr>
          <w:rFonts w:ascii="Calibri" w:hAnsi="Calibri"/>
          <w:sz w:val="24"/>
          <w:szCs w:val="24"/>
        </w:rPr>
        <w:t xml:space="preserve">New York Public Service Commission, Case 92-M-0973: Management Audit of RG&amp;E, Commission Staff. </w:t>
      </w:r>
      <w:proofErr w:type="gramStart"/>
      <w:r w:rsidRPr="006E60D4">
        <w:rPr>
          <w:rFonts w:ascii="Calibri" w:hAnsi="Calibri"/>
          <w:sz w:val="24"/>
          <w:szCs w:val="24"/>
        </w:rPr>
        <w:t>Comprehensive management audit of company operations.</w:t>
      </w:r>
      <w:proofErr w:type="gramEnd"/>
      <w:r w:rsidRPr="006E60D4">
        <w:rPr>
          <w:rFonts w:ascii="Calibri" w:hAnsi="Calibri"/>
          <w:sz w:val="24"/>
          <w:szCs w:val="24"/>
        </w:rPr>
        <w:t xml:space="preserve"> </w:t>
      </w:r>
      <w:proofErr w:type="gramStart"/>
      <w:r w:rsidRPr="006E60D4">
        <w:rPr>
          <w:rFonts w:ascii="Calibri" w:hAnsi="Calibri"/>
          <w:sz w:val="24"/>
          <w:szCs w:val="24"/>
        </w:rPr>
        <w:t>Responsible for work plan development, supervision of staff and specific topics areas including purchasing and internal controls.</w:t>
      </w:r>
      <w:proofErr w:type="gramEnd"/>
    </w:p>
    <w:p w:rsidR="00333013" w:rsidRPr="006E60D4" w:rsidRDefault="00333013" w:rsidP="00EC32E4">
      <w:pPr>
        <w:pStyle w:val="Resumebulletindent"/>
        <w:numPr>
          <w:ilvl w:val="0"/>
          <w:numId w:val="105"/>
        </w:numPr>
        <w:rPr>
          <w:rFonts w:ascii="Calibri" w:hAnsi="Calibri"/>
          <w:sz w:val="24"/>
          <w:szCs w:val="24"/>
        </w:rPr>
      </w:pPr>
      <w:r w:rsidRPr="006E60D4">
        <w:rPr>
          <w:rFonts w:ascii="Calibri" w:hAnsi="Calibri"/>
          <w:sz w:val="24"/>
          <w:szCs w:val="24"/>
        </w:rPr>
        <w:t xml:space="preserve">New York Public Service Commission, Case 91-C-0613: Operational Audit of the Outside Plant Construction and Rehabilitation Program of New York Telephone Company, Commission Staff. </w:t>
      </w:r>
      <w:proofErr w:type="gramStart"/>
      <w:r w:rsidRPr="006E60D4">
        <w:rPr>
          <w:rFonts w:ascii="Calibri" w:hAnsi="Calibri"/>
          <w:sz w:val="24"/>
          <w:szCs w:val="24"/>
        </w:rPr>
        <w:t>Comprehensive operational audit of the company’s management and implementation of a $150M capital program to rehabilitate the outside plant distribution network.</w:t>
      </w:r>
      <w:proofErr w:type="gramEnd"/>
      <w:r w:rsidRPr="006E60D4">
        <w:rPr>
          <w:rFonts w:ascii="Calibri" w:hAnsi="Calibri"/>
          <w:sz w:val="24"/>
          <w:szCs w:val="24"/>
        </w:rPr>
        <w:t xml:space="preserve"> </w:t>
      </w:r>
      <w:proofErr w:type="gramStart"/>
      <w:r w:rsidRPr="006E60D4">
        <w:rPr>
          <w:rFonts w:ascii="Calibri" w:hAnsi="Calibri"/>
          <w:sz w:val="24"/>
          <w:szCs w:val="24"/>
        </w:rPr>
        <w:t>Served as Staff Examiner responsible for crew supervision, goals monitoring, contractor oversight, and report preparation.</w:t>
      </w:r>
      <w:proofErr w:type="gramEnd"/>
    </w:p>
    <w:p w:rsidR="00333013" w:rsidRPr="006E60D4" w:rsidRDefault="00333013" w:rsidP="00EC32E4">
      <w:pPr>
        <w:pStyle w:val="Resumebulletindent"/>
        <w:numPr>
          <w:ilvl w:val="0"/>
          <w:numId w:val="105"/>
        </w:numPr>
        <w:rPr>
          <w:rFonts w:ascii="Calibri" w:hAnsi="Calibri"/>
          <w:sz w:val="24"/>
          <w:szCs w:val="24"/>
        </w:rPr>
      </w:pPr>
      <w:proofErr w:type="gramStart"/>
      <w:r w:rsidRPr="006E60D4">
        <w:rPr>
          <w:rFonts w:ascii="Calibri" w:hAnsi="Calibri"/>
          <w:sz w:val="24"/>
          <w:szCs w:val="24"/>
        </w:rPr>
        <w:t>New York Public Service Commission, Operational Audit of the Fuel Procurement and Contracting of LILCO, Commission Staff.</w:t>
      </w:r>
      <w:proofErr w:type="gramEnd"/>
      <w:r w:rsidRPr="006E60D4">
        <w:rPr>
          <w:rFonts w:ascii="Calibri" w:hAnsi="Calibri"/>
          <w:sz w:val="24"/>
          <w:szCs w:val="24"/>
        </w:rPr>
        <w:t xml:space="preserve"> Comprehensive operational audit to determine effectiveness of ratepayer funds spent on non-nuclear fuel. </w:t>
      </w:r>
      <w:proofErr w:type="gramStart"/>
      <w:r w:rsidRPr="006E60D4">
        <w:rPr>
          <w:rFonts w:ascii="Calibri" w:hAnsi="Calibri"/>
          <w:sz w:val="24"/>
          <w:szCs w:val="24"/>
        </w:rPr>
        <w:t>Provided research and data evaluation expertise to the project.</w:t>
      </w:r>
      <w:proofErr w:type="gramEnd"/>
    </w:p>
    <w:p w:rsidR="00333013" w:rsidRPr="006E60D4" w:rsidRDefault="00333013" w:rsidP="00EC32E4">
      <w:pPr>
        <w:pStyle w:val="Resumebulletindent"/>
        <w:numPr>
          <w:ilvl w:val="0"/>
          <w:numId w:val="105"/>
        </w:numPr>
        <w:rPr>
          <w:rFonts w:ascii="Calibri" w:hAnsi="Calibri"/>
          <w:sz w:val="24"/>
          <w:szCs w:val="24"/>
        </w:rPr>
      </w:pPr>
      <w:proofErr w:type="gramStart"/>
      <w:r w:rsidRPr="006E60D4">
        <w:rPr>
          <w:rFonts w:ascii="Calibri" w:hAnsi="Calibri"/>
          <w:sz w:val="24"/>
          <w:szCs w:val="24"/>
        </w:rPr>
        <w:t>New York Public Service Commission, Operational Audit of the Fuel Procurement and Contracting of Consolidated Edison, Commission Staff.</w:t>
      </w:r>
      <w:proofErr w:type="gramEnd"/>
      <w:r w:rsidRPr="006E60D4">
        <w:rPr>
          <w:rFonts w:ascii="Calibri" w:hAnsi="Calibri"/>
          <w:sz w:val="24"/>
          <w:szCs w:val="24"/>
        </w:rPr>
        <w:t xml:space="preserve"> Comprehensive operational audit to determine effectiveness of ratepayer funds spent on non-nuclear fuel. Provided research and data evaluation expertise to the project</w:t>
      </w:r>
    </w:p>
    <w:p w:rsidR="00333013" w:rsidRPr="006E60D4" w:rsidRDefault="00333013" w:rsidP="00EC32E4">
      <w:pPr>
        <w:pStyle w:val="Resumebulletindent"/>
        <w:numPr>
          <w:ilvl w:val="0"/>
          <w:numId w:val="105"/>
        </w:numPr>
        <w:rPr>
          <w:rFonts w:ascii="Calibri" w:hAnsi="Calibri"/>
          <w:sz w:val="24"/>
          <w:szCs w:val="24"/>
        </w:rPr>
      </w:pPr>
      <w:r w:rsidRPr="006E60D4">
        <w:rPr>
          <w:rFonts w:ascii="Calibri" w:hAnsi="Calibri"/>
          <w:sz w:val="24"/>
          <w:szCs w:val="24"/>
        </w:rPr>
        <w:t>New York Public Service Commission, Case 90007: Operational Audit of the Fuel Procurement and Contracting of Central Hudson Gas and Electric, Commission Staff. Comprehensive operational audit to determine effectiveness of ratepayer funds spent on non-nuclear fuel. Provided research and data evaluation expertise to the project</w:t>
      </w:r>
    </w:p>
    <w:p w:rsidR="00333013" w:rsidRPr="006E60D4" w:rsidRDefault="00333013" w:rsidP="00EC32E4">
      <w:pPr>
        <w:pStyle w:val="Resumebulletindent"/>
        <w:numPr>
          <w:ilvl w:val="0"/>
          <w:numId w:val="105"/>
        </w:numPr>
        <w:rPr>
          <w:rFonts w:ascii="Calibri" w:hAnsi="Calibri"/>
          <w:sz w:val="24"/>
          <w:szCs w:val="24"/>
        </w:rPr>
      </w:pPr>
      <w:proofErr w:type="gramStart"/>
      <w:r w:rsidRPr="006E60D4">
        <w:rPr>
          <w:rFonts w:ascii="Calibri" w:hAnsi="Calibri"/>
          <w:sz w:val="24"/>
          <w:szCs w:val="24"/>
        </w:rPr>
        <w:t>New York Public Service Commission, Operational Audit of Fuel Procurement and Contracting of Orange &amp; Rockland Utilities, Commission Staff.</w:t>
      </w:r>
      <w:proofErr w:type="gramEnd"/>
      <w:r w:rsidRPr="006E60D4">
        <w:rPr>
          <w:rFonts w:ascii="Calibri" w:hAnsi="Calibri"/>
          <w:sz w:val="24"/>
          <w:szCs w:val="24"/>
        </w:rPr>
        <w:t xml:space="preserve"> Comprehensive operational audit to determine effectiveness of ratepayer funds spent on non-nuclear fuel. Provided research and data evaluation expertise to the project</w:t>
      </w:r>
    </w:p>
    <w:p w:rsidR="00333013" w:rsidRPr="006E60D4" w:rsidRDefault="00333013" w:rsidP="00EC32E4">
      <w:pPr>
        <w:pStyle w:val="Resumebulletindent"/>
        <w:numPr>
          <w:ilvl w:val="0"/>
          <w:numId w:val="105"/>
        </w:numPr>
        <w:rPr>
          <w:rFonts w:ascii="Calibri" w:hAnsi="Calibri"/>
          <w:sz w:val="24"/>
          <w:szCs w:val="24"/>
        </w:rPr>
      </w:pPr>
      <w:proofErr w:type="gramStart"/>
      <w:r w:rsidRPr="006E60D4">
        <w:rPr>
          <w:rFonts w:ascii="Calibri" w:hAnsi="Calibri"/>
          <w:sz w:val="24"/>
          <w:szCs w:val="24"/>
        </w:rPr>
        <w:t>New York Public Service Commission, Operational Audit of the Fuel Procurement and Contracting of Rochester Gas &amp; Electric, Commission Staff.</w:t>
      </w:r>
      <w:proofErr w:type="gramEnd"/>
      <w:r w:rsidRPr="006E60D4">
        <w:rPr>
          <w:rFonts w:ascii="Calibri" w:hAnsi="Calibri"/>
          <w:sz w:val="24"/>
          <w:szCs w:val="24"/>
        </w:rPr>
        <w:t xml:space="preserve"> Comprehensive operational audit to determine effectiveness of ratepayer funds spent on nuclear fuel. </w:t>
      </w:r>
      <w:proofErr w:type="gramStart"/>
      <w:r w:rsidRPr="006E60D4">
        <w:rPr>
          <w:rFonts w:ascii="Calibri" w:hAnsi="Calibri"/>
          <w:sz w:val="24"/>
          <w:szCs w:val="24"/>
        </w:rPr>
        <w:t>Provided research and data evaluation expertise.</w:t>
      </w:r>
      <w:proofErr w:type="gramEnd"/>
    </w:p>
    <w:p w:rsidR="00333013" w:rsidRPr="006E60D4" w:rsidRDefault="00333013" w:rsidP="00EC32E4">
      <w:pPr>
        <w:pStyle w:val="Resumebulletindent"/>
        <w:numPr>
          <w:ilvl w:val="0"/>
          <w:numId w:val="105"/>
        </w:numPr>
        <w:rPr>
          <w:rFonts w:ascii="Calibri" w:hAnsi="Calibri"/>
          <w:sz w:val="24"/>
          <w:szCs w:val="24"/>
        </w:rPr>
      </w:pPr>
      <w:r w:rsidRPr="006E60D4">
        <w:rPr>
          <w:rFonts w:ascii="Calibri" w:hAnsi="Calibri"/>
          <w:sz w:val="24"/>
          <w:szCs w:val="24"/>
        </w:rPr>
        <w:t xml:space="preserve">New York Public Service Commission, Case 88005: Operational Audit of Materials and Supply Function at National Fuel Gas, Commission Staff. </w:t>
      </w:r>
      <w:proofErr w:type="gramStart"/>
      <w:r w:rsidRPr="006E60D4">
        <w:rPr>
          <w:rFonts w:ascii="Calibri" w:hAnsi="Calibri"/>
          <w:sz w:val="24"/>
          <w:szCs w:val="24"/>
        </w:rPr>
        <w:t>Comprehensive operational audit of the materials and supplies function including warehouse operations, inventory control and procurement.</w:t>
      </w:r>
      <w:proofErr w:type="gramEnd"/>
      <w:r w:rsidRPr="006E60D4">
        <w:rPr>
          <w:rFonts w:ascii="Calibri" w:hAnsi="Calibri"/>
          <w:sz w:val="24"/>
          <w:szCs w:val="24"/>
        </w:rPr>
        <w:t xml:space="preserve"> Developed and implemented the work plan for this project.</w:t>
      </w:r>
    </w:p>
    <w:p w:rsidR="00333013" w:rsidRPr="006E60D4" w:rsidRDefault="00333013" w:rsidP="00EC32E4">
      <w:pPr>
        <w:pStyle w:val="Resumebulletindent"/>
        <w:numPr>
          <w:ilvl w:val="0"/>
          <w:numId w:val="105"/>
        </w:numPr>
        <w:rPr>
          <w:rFonts w:ascii="Calibri" w:hAnsi="Calibri"/>
          <w:sz w:val="24"/>
          <w:szCs w:val="24"/>
        </w:rPr>
      </w:pPr>
      <w:proofErr w:type="gramStart"/>
      <w:r w:rsidRPr="006E60D4">
        <w:rPr>
          <w:rFonts w:ascii="Calibri" w:hAnsi="Calibri"/>
          <w:sz w:val="24"/>
          <w:szCs w:val="24"/>
        </w:rPr>
        <w:t>New York Public Service Commission, Case 87003: Operational Audit of the Homer City Coal Cleaning Plant (HCCCP), Commission Staff.</w:t>
      </w:r>
      <w:proofErr w:type="gramEnd"/>
      <w:r w:rsidRPr="006E60D4">
        <w:rPr>
          <w:rFonts w:ascii="Calibri" w:hAnsi="Calibri"/>
          <w:sz w:val="24"/>
          <w:szCs w:val="24"/>
        </w:rPr>
        <w:t xml:space="preserve"> Comprehensive operational audit to determine effectiveness of ratepayer funds spent on the construction of the HCCCP jointly owned by New York State Electric and Gas and </w:t>
      </w:r>
      <w:proofErr w:type="spellStart"/>
      <w:r w:rsidRPr="006E60D4">
        <w:rPr>
          <w:rFonts w:ascii="Calibri" w:hAnsi="Calibri"/>
          <w:sz w:val="24"/>
          <w:szCs w:val="24"/>
        </w:rPr>
        <w:t>Penelec</w:t>
      </w:r>
      <w:proofErr w:type="spellEnd"/>
      <w:r w:rsidRPr="006E60D4">
        <w:rPr>
          <w:rFonts w:ascii="Calibri" w:hAnsi="Calibri"/>
          <w:sz w:val="24"/>
          <w:szCs w:val="24"/>
        </w:rPr>
        <w:t xml:space="preserve">. </w:t>
      </w:r>
      <w:proofErr w:type="gramStart"/>
      <w:r w:rsidRPr="006E60D4">
        <w:rPr>
          <w:rFonts w:ascii="Calibri" w:hAnsi="Calibri"/>
          <w:sz w:val="24"/>
          <w:szCs w:val="24"/>
        </w:rPr>
        <w:t>Responsible for fuel and construction costs analysis, benchmarking costs and alternative methods for meeting EPA Clean air restrictions, contracting practices and report preparation.</w:t>
      </w:r>
      <w:proofErr w:type="gramEnd"/>
    </w:p>
    <w:p w:rsidR="00333013" w:rsidRPr="006E60D4" w:rsidRDefault="00333013" w:rsidP="00EC32E4">
      <w:pPr>
        <w:pStyle w:val="Resumebulletindent"/>
        <w:numPr>
          <w:ilvl w:val="0"/>
          <w:numId w:val="105"/>
        </w:numPr>
        <w:rPr>
          <w:rFonts w:ascii="Calibri" w:hAnsi="Calibri"/>
          <w:sz w:val="24"/>
          <w:szCs w:val="24"/>
        </w:rPr>
      </w:pPr>
      <w:r w:rsidRPr="006E60D4">
        <w:rPr>
          <w:rFonts w:ascii="Calibri" w:hAnsi="Calibri"/>
          <w:sz w:val="24"/>
          <w:szCs w:val="24"/>
        </w:rPr>
        <w:t>New York Public Service Commission, Case 87003: Operational Audit of the Fuel Procurement and Contracting of NYSEG, Commission Staff. Comprehensive operational audit to determine effectiveness of ratepayer funds spent on non-nuclear fuel. Responsible for fuel cost analysis, benchmarking costs, contracting practices and report preparation.</w:t>
      </w:r>
    </w:p>
    <w:p w:rsidR="00333013" w:rsidRPr="006E60D4" w:rsidRDefault="00333013" w:rsidP="00EC32E4">
      <w:pPr>
        <w:pStyle w:val="Resumebulletindent"/>
        <w:numPr>
          <w:ilvl w:val="0"/>
          <w:numId w:val="105"/>
        </w:numPr>
        <w:rPr>
          <w:rFonts w:ascii="Calibri" w:hAnsi="Calibri"/>
          <w:sz w:val="24"/>
          <w:szCs w:val="24"/>
        </w:rPr>
      </w:pPr>
      <w:r w:rsidRPr="006E60D4">
        <w:rPr>
          <w:rFonts w:ascii="Calibri" w:hAnsi="Calibri"/>
          <w:sz w:val="24"/>
          <w:szCs w:val="24"/>
        </w:rPr>
        <w:t xml:space="preserve">New York Public Service Commission, Case 86007: Operational Audit of the Field Crew Supervision and Utilization of NYSEG, Commission Staff. </w:t>
      </w:r>
      <w:proofErr w:type="gramStart"/>
      <w:r w:rsidRPr="006E60D4">
        <w:rPr>
          <w:rFonts w:ascii="Calibri" w:hAnsi="Calibri"/>
          <w:sz w:val="24"/>
          <w:szCs w:val="24"/>
        </w:rPr>
        <w:t>Comprehensive operational audit to determine effectiveness of field crew utilization and supervision.</w:t>
      </w:r>
      <w:proofErr w:type="gramEnd"/>
      <w:r w:rsidRPr="006E60D4">
        <w:rPr>
          <w:rFonts w:ascii="Calibri" w:hAnsi="Calibri"/>
          <w:sz w:val="24"/>
          <w:szCs w:val="24"/>
        </w:rPr>
        <w:t xml:space="preserve"> </w:t>
      </w:r>
      <w:proofErr w:type="gramStart"/>
      <w:r w:rsidRPr="006E60D4">
        <w:rPr>
          <w:rFonts w:ascii="Calibri" w:hAnsi="Calibri"/>
          <w:sz w:val="24"/>
          <w:szCs w:val="24"/>
        </w:rPr>
        <w:t>Staff examiner responsible for verifying supervisor activities, reporting, goals attainment and report preparation.</w:t>
      </w:r>
      <w:proofErr w:type="gramEnd"/>
    </w:p>
    <w:p w:rsidR="00333013" w:rsidRPr="006E60D4" w:rsidRDefault="00333013" w:rsidP="00EC32E4">
      <w:pPr>
        <w:pStyle w:val="Resumebulletindent"/>
        <w:numPr>
          <w:ilvl w:val="0"/>
          <w:numId w:val="105"/>
        </w:numPr>
        <w:rPr>
          <w:rFonts w:ascii="Calibri" w:hAnsi="Calibri"/>
          <w:sz w:val="24"/>
          <w:szCs w:val="24"/>
        </w:rPr>
      </w:pPr>
      <w:r w:rsidRPr="006E60D4">
        <w:rPr>
          <w:rFonts w:ascii="Calibri" w:hAnsi="Calibri"/>
          <w:sz w:val="24"/>
          <w:szCs w:val="24"/>
        </w:rPr>
        <w:t>New York Public Service Commission, Case 86005: Operational Audit of the Fuel Procurement and Contracting of NIMO, Commission Staff. Comprehensive operational audit to determine effectiveness of ratepayer funds spent on non-nuclear fuel. Responsible for fuel cost analysis and benchmarking costs, contracting practices and report preparation.</w:t>
      </w:r>
    </w:p>
    <w:p w:rsidR="00333013" w:rsidRPr="006E60D4" w:rsidRDefault="00333013" w:rsidP="00EC32E4">
      <w:pPr>
        <w:pStyle w:val="Resumebulletindent"/>
        <w:numPr>
          <w:ilvl w:val="0"/>
          <w:numId w:val="105"/>
        </w:numPr>
        <w:rPr>
          <w:rFonts w:ascii="Calibri" w:hAnsi="Calibri"/>
          <w:sz w:val="24"/>
          <w:szCs w:val="24"/>
        </w:rPr>
      </w:pPr>
      <w:r w:rsidRPr="006E60D4">
        <w:rPr>
          <w:rFonts w:ascii="Calibri" w:hAnsi="Calibri"/>
          <w:sz w:val="24"/>
          <w:szCs w:val="24"/>
        </w:rPr>
        <w:t xml:space="preserve">New York Public Service Commission, Case 85001: Operational Audit of the Research and Development Function of Consolidate Edison, Commission Staff. Comprehensive operational audit to determine effectiveness of ratepayer funds spent on R&amp;D activities. </w:t>
      </w:r>
      <w:proofErr w:type="gramStart"/>
      <w:r w:rsidRPr="006E60D4">
        <w:rPr>
          <w:rFonts w:ascii="Calibri" w:hAnsi="Calibri"/>
          <w:sz w:val="24"/>
          <w:szCs w:val="24"/>
        </w:rPr>
        <w:t>Staff examiner on the project responsible for reviewing projects documentation and control, outside contracting a report preparation.</w:t>
      </w:r>
      <w:proofErr w:type="gramEnd"/>
    </w:p>
    <w:p w:rsidR="00333013" w:rsidRPr="00712CE6" w:rsidRDefault="00333013" w:rsidP="00333013">
      <w:pPr>
        <w:pStyle w:val="Resumebulletindent"/>
        <w:numPr>
          <w:ilvl w:val="0"/>
          <w:numId w:val="0"/>
        </w:numPr>
        <w:ind w:firstLine="360"/>
        <w:rPr>
          <w:rFonts w:ascii="Calibri" w:hAnsi="Calibri"/>
          <w:b/>
          <w:sz w:val="24"/>
          <w:u w:val="single"/>
        </w:rPr>
      </w:pPr>
      <w:r>
        <w:rPr>
          <w:rFonts w:ascii="Calibri" w:hAnsi="Calibri"/>
          <w:b/>
          <w:sz w:val="24"/>
          <w:u w:val="single"/>
        </w:rPr>
        <w:br w:type="page"/>
      </w:r>
      <w:r w:rsidRPr="00712CE6">
        <w:rPr>
          <w:rFonts w:ascii="Calibri" w:hAnsi="Calibri"/>
          <w:b/>
          <w:sz w:val="24"/>
          <w:u w:val="single"/>
        </w:rPr>
        <w:t>Prudence Reviews</w:t>
      </w:r>
    </w:p>
    <w:p w:rsidR="00333013" w:rsidRPr="006E60D4" w:rsidRDefault="00333013" w:rsidP="00EC32E4">
      <w:pPr>
        <w:pStyle w:val="Resumebulletindent"/>
        <w:numPr>
          <w:ilvl w:val="0"/>
          <w:numId w:val="105"/>
        </w:numPr>
        <w:rPr>
          <w:rFonts w:ascii="Calibri" w:hAnsi="Calibri"/>
          <w:sz w:val="24"/>
          <w:szCs w:val="24"/>
        </w:rPr>
      </w:pPr>
      <w:proofErr w:type="gramStart"/>
      <w:r w:rsidRPr="006E60D4">
        <w:rPr>
          <w:rFonts w:ascii="Calibri" w:hAnsi="Calibri"/>
          <w:sz w:val="24"/>
          <w:szCs w:val="24"/>
        </w:rPr>
        <w:t>New York Public Service Commission, Case 96-M-0858: Prudence Investigation into the Scrap Handling Practices in the Western Division of Niagara Mohawk Power Company (NIMO), Commission Staff and Testifying Witness.</w:t>
      </w:r>
      <w:proofErr w:type="gramEnd"/>
      <w:r w:rsidRPr="006E60D4">
        <w:rPr>
          <w:rFonts w:ascii="Calibri" w:hAnsi="Calibri"/>
          <w:sz w:val="24"/>
          <w:szCs w:val="24"/>
        </w:rPr>
        <w:t xml:space="preserve"> Litigated </w:t>
      </w:r>
      <w:proofErr w:type="gramStart"/>
      <w:r w:rsidRPr="006E60D4">
        <w:rPr>
          <w:rFonts w:ascii="Calibri" w:hAnsi="Calibri"/>
          <w:sz w:val="24"/>
          <w:szCs w:val="24"/>
        </w:rPr>
        <w:t>proceeding as a result of allegations of bribery and corruption in company practices related to a specific vendor who purchased company scrap</w:t>
      </w:r>
      <w:proofErr w:type="gramEnd"/>
      <w:r w:rsidRPr="006E60D4">
        <w:rPr>
          <w:rFonts w:ascii="Calibri" w:hAnsi="Calibri"/>
          <w:sz w:val="24"/>
          <w:szCs w:val="24"/>
        </w:rPr>
        <w:t xml:space="preserve"> metal. Lead team of 10 staff examiners to quantify the extent to which the Company paid excessive rates to this vendor. </w:t>
      </w:r>
      <w:proofErr w:type="gramStart"/>
      <w:r w:rsidRPr="006E60D4">
        <w:rPr>
          <w:rFonts w:ascii="Calibri" w:hAnsi="Calibri"/>
          <w:sz w:val="24"/>
          <w:szCs w:val="24"/>
        </w:rPr>
        <w:t>Testified to the findings of the analysis.</w:t>
      </w:r>
      <w:proofErr w:type="gramEnd"/>
      <w:r w:rsidRPr="006E60D4">
        <w:rPr>
          <w:rFonts w:ascii="Calibri" w:hAnsi="Calibri"/>
          <w:sz w:val="24"/>
          <w:szCs w:val="24"/>
        </w:rPr>
        <w:t xml:space="preserve"> Case settled with ratepayers receiving a credit to bills</w:t>
      </w:r>
    </w:p>
    <w:p w:rsidR="00333013" w:rsidRPr="006E60D4" w:rsidRDefault="00333013" w:rsidP="00EC32E4">
      <w:pPr>
        <w:pStyle w:val="Resumebulletindent"/>
        <w:numPr>
          <w:ilvl w:val="0"/>
          <w:numId w:val="105"/>
        </w:numPr>
        <w:rPr>
          <w:rFonts w:ascii="Calibri" w:hAnsi="Calibri"/>
          <w:sz w:val="24"/>
          <w:szCs w:val="24"/>
        </w:rPr>
      </w:pPr>
      <w:r w:rsidRPr="006E60D4">
        <w:rPr>
          <w:rFonts w:ascii="Calibri" w:hAnsi="Calibri"/>
          <w:sz w:val="24"/>
          <w:szCs w:val="24"/>
        </w:rPr>
        <w:t xml:space="preserve">New York Public Service Commission, Case 91-W-0583: Prudence Proceeding of the Operations and Management of Jamaica Water, Commission Staff and Testifying Witness. Litigated proceeding </w:t>
      </w:r>
      <w:proofErr w:type="gramStart"/>
      <w:r w:rsidRPr="006E60D4">
        <w:rPr>
          <w:rFonts w:ascii="Calibri" w:hAnsi="Calibri"/>
          <w:sz w:val="24"/>
          <w:szCs w:val="24"/>
        </w:rPr>
        <w:t>as a result</w:t>
      </w:r>
      <w:proofErr w:type="gramEnd"/>
      <w:r w:rsidRPr="006E60D4">
        <w:rPr>
          <w:rFonts w:ascii="Calibri" w:hAnsi="Calibri"/>
          <w:sz w:val="24"/>
          <w:szCs w:val="24"/>
        </w:rPr>
        <w:t xml:space="preserve"> of audit to determine extent to which management inattention and inappropriate practices resulted in excessive costs to rate payers. Testified on a Staff panel to the excessive costs associated with management’s inattention to sound business practices related to the design, purchase and installation of the Company customer information system.</w:t>
      </w:r>
    </w:p>
    <w:p w:rsidR="00333013" w:rsidRPr="006E60D4" w:rsidRDefault="00333013" w:rsidP="00EC32E4">
      <w:pPr>
        <w:pStyle w:val="Resumebulletindent"/>
        <w:numPr>
          <w:ilvl w:val="0"/>
          <w:numId w:val="105"/>
        </w:numPr>
        <w:rPr>
          <w:rFonts w:ascii="Calibri" w:hAnsi="Calibri"/>
          <w:sz w:val="24"/>
          <w:szCs w:val="24"/>
        </w:rPr>
      </w:pPr>
      <w:r w:rsidRPr="006E60D4">
        <w:rPr>
          <w:rFonts w:ascii="Calibri" w:hAnsi="Calibri"/>
          <w:sz w:val="24"/>
          <w:szCs w:val="24"/>
        </w:rPr>
        <w:t xml:space="preserve">New York Public Service Commission, Case 88-E-115: Prudence Proceeding to Investigate the Construction Costs Associated with the Homer City Coal Cleaning Plant (HCCCP), Commission Staff and Testifying Witness. Litigated proceeding </w:t>
      </w:r>
      <w:proofErr w:type="gramStart"/>
      <w:r w:rsidRPr="006E60D4">
        <w:rPr>
          <w:rFonts w:ascii="Calibri" w:hAnsi="Calibri"/>
          <w:sz w:val="24"/>
          <w:szCs w:val="24"/>
        </w:rPr>
        <w:t>as a result</w:t>
      </w:r>
      <w:proofErr w:type="gramEnd"/>
      <w:r w:rsidRPr="006E60D4">
        <w:rPr>
          <w:rFonts w:ascii="Calibri" w:hAnsi="Calibri"/>
          <w:sz w:val="24"/>
          <w:szCs w:val="24"/>
        </w:rPr>
        <w:t xml:space="preserve"> of audit to determine extent to which management inattention and inappropriate practices resulted in excessive construction charges related to the HCCCP. </w:t>
      </w:r>
      <w:proofErr w:type="gramStart"/>
      <w:r w:rsidRPr="006E60D4">
        <w:rPr>
          <w:rFonts w:ascii="Calibri" w:hAnsi="Calibri"/>
          <w:sz w:val="24"/>
          <w:szCs w:val="24"/>
        </w:rPr>
        <w:t xml:space="preserve">Testified on a Staff panel to the fuel price differential costs resulting from the failure of the coal cleaning plant to function as designed as well as </w:t>
      </w:r>
      <w:proofErr w:type="spellStart"/>
      <w:r w:rsidRPr="006E60D4">
        <w:rPr>
          <w:rFonts w:ascii="Calibri" w:hAnsi="Calibri"/>
          <w:sz w:val="24"/>
          <w:szCs w:val="24"/>
        </w:rPr>
        <w:t>surrebuttal</w:t>
      </w:r>
      <w:proofErr w:type="spellEnd"/>
      <w:r w:rsidRPr="006E60D4">
        <w:rPr>
          <w:rFonts w:ascii="Calibri" w:hAnsi="Calibri"/>
          <w:sz w:val="24"/>
          <w:szCs w:val="24"/>
        </w:rPr>
        <w:t xml:space="preserve"> testimony on the cost of a flu-gas de-</w:t>
      </w:r>
      <w:proofErr w:type="spellStart"/>
      <w:r w:rsidRPr="006E60D4">
        <w:rPr>
          <w:rFonts w:ascii="Calibri" w:hAnsi="Calibri"/>
          <w:sz w:val="24"/>
          <w:szCs w:val="24"/>
        </w:rPr>
        <w:t>sulfurization</w:t>
      </w:r>
      <w:proofErr w:type="spellEnd"/>
      <w:r w:rsidRPr="006E60D4">
        <w:rPr>
          <w:rFonts w:ascii="Calibri" w:hAnsi="Calibri"/>
          <w:sz w:val="24"/>
          <w:szCs w:val="24"/>
        </w:rPr>
        <w:t xml:space="preserve"> plant and ancillary equipment and facilities.</w:t>
      </w:r>
      <w:proofErr w:type="gramEnd"/>
      <w:r w:rsidRPr="006E60D4">
        <w:rPr>
          <w:rFonts w:ascii="Calibri" w:hAnsi="Calibri"/>
          <w:sz w:val="24"/>
          <w:szCs w:val="24"/>
        </w:rPr>
        <w:t xml:space="preserve"> Case settled. Customers received $125M credit.</w:t>
      </w:r>
    </w:p>
    <w:p w:rsidR="00333013" w:rsidRDefault="00333013" w:rsidP="00EC32E4">
      <w:pPr>
        <w:pStyle w:val="Resumebulletindent"/>
        <w:numPr>
          <w:ilvl w:val="0"/>
          <w:numId w:val="105"/>
        </w:numPr>
        <w:rPr>
          <w:rFonts w:ascii="Calibri" w:hAnsi="Calibri"/>
          <w:sz w:val="24"/>
          <w:szCs w:val="24"/>
        </w:rPr>
      </w:pPr>
      <w:r w:rsidRPr="006E60D4">
        <w:rPr>
          <w:rFonts w:ascii="Calibri" w:hAnsi="Calibri"/>
          <w:sz w:val="24"/>
          <w:szCs w:val="24"/>
        </w:rPr>
        <w:t xml:space="preserve">New York Public Service Commission, Case 86005: Prudence Proceeding to Investigate the Fuel Procurement and Contracting Practices at NIMO, Commission Staff. Litigated proceeding </w:t>
      </w:r>
      <w:proofErr w:type="gramStart"/>
      <w:r w:rsidRPr="006E60D4">
        <w:rPr>
          <w:rFonts w:ascii="Calibri" w:hAnsi="Calibri"/>
          <w:sz w:val="24"/>
          <w:szCs w:val="24"/>
        </w:rPr>
        <w:t>as a result</w:t>
      </w:r>
      <w:proofErr w:type="gramEnd"/>
      <w:r w:rsidRPr="006E60D4">
        <w:rPr>
          <w:rFonts w:ascii="Calibri" w:hAnsi="Calibri"/>
          <w:sz w:val="24"/>
          <w:szCs w:val="24"/>
        </w:rPr>
        <w:t xml:space="preserve"> of audit to determine extent to which management inattention and inappropriate practices resulted in excessive fuel charges to customers. Responsible for fuel cost analysis and benchmarking costs, contracting practices, and testimony preparation. Case settled with customers receiving $66M credit.</w:t>
      </w:r>
    </w:p>
    <w:p w:rsidR="00333013" w:rsidRPr="006E60D4" w:rsidRDefault="00333013" w:rsidP="00333013">
      <w:pPr>
        <w:pStyle w:val="Resumebulletindent"/>
        <w:numPr>
          <w:ilvl w:val="0"/>
          <w:numId w:val="0"/>
        </w:numPr>
        <w:ind w:left="360"/>
        <w:rPr>
          <w:rFonts w:ascii="Calibri" w:hAnsi="Calibri"/>
          <w:sz w:val="24"/>
          <w:szCs w:val="24"/>
        </w:rPr>
      </w:pPr>
    </w:p>
    <w:p w:rsidR="00333013" w:rsidRPr="00712CE6" w:rsidRDefault="00333013" w:rsidP="00333013">
      <w:pPr>
        <w:pStyle w:val="Resumebulletindent"/>
        <w:keepNext/>
        <w:numPr>
          <w:ilvl w:val="0"/>
          <w:numId w:val="0"/>
        </w:numPr>
        <w:ind w:firstLine="360"/>
        <w:rPr>
          <w:rFonts w:ascii="Calibri" w:hAnsi="Calibri"/>
          <w:b/>
          <w:sz w:val="24"/>
          <w:u w:val="single"/>
        </w:rPr>
      </w:pPr>
      <w:r w:rsidRPr="00712CE6">
        <w:rPr>
          <w:rFonts w:ascii="Calibri" w:hAnsi="Calibri"/>
          <w:b/>
          <w:sz w:val="24"/>
          <w:u w:val="single"/>
        </w:rPr>
        <w:t>Hedging</w:t>
      </w:r>
    </w:p>
    <w:p w:rsidR="00333013" w:rsidRPr="00D2744F" w:rsidRDefault="00333013" w:rsidP="00EC32E4">
      <w:pPr>
        <w:pStyle w:val="Resumebulletindent"/>
        <w:numPr>
          <w:ilvl w:val="0"/>
          <w:numId w:val="105"/>
        </w:numPr>
        <w:rPr>
          <w:rFonts w:ascii="Calibri" w:hAnsi="Calibri"/>
          <w:sz w:val="24"/>
          <w:szCs w:val="24"/>
        </w:rPr>
      </w:pPr>
      <w:r w:rsidRPr="00D2744F">
        <w:rPr>
          <w:rFonts w:ascii="Calibri" w:hAnsi="Calibri"/>
          <w:sz w:val="24"/>
          <w:szCs w:val="24"/>
        </w:rPr>
        <w:t>Before the Utah Division of Public Utilities, Docket No. 09-035-</w:t>
      </w:r>
      <w:proofErr w:type="gramStart"/>
      <w:r w:rsidRPr="00D2744F">
        <w:rPr>
          <w:rFonts w:ascii="Calibri" w:hAnsi="Calibri"/>
          <w:sz w:val="24"/>
          <w:szCs w:val="24"/>
        </w:rPr>
        <w:t>15:</w:t>
      </w:r>
      <w:proofErr w:type="gramEnd"/>
      <w:r w:rsidRPr="00D2744F">
        <w:rPr>
          <w:rFonts w:ascii="Calibri" w:hAnsi="Calibri"/>
          <w:sz w:val="24"/>
          <w:szCs w:val="24"/>
        </w:rPr>
        <w:t xml:space="preserve"> In the Matter of the Application of Rocky Mountain Power (RMP) for Approval of its Proposed Energy Cost Adjustment Mechanism (ECAM) - Net Power Cost Evaluation (NPC), RMP 2009 General Rate Case, July-December 2009. </w:t>
      </w:r>
      <w:proofErr w:type="gramStart"/>
      <w:r w:rsidRPr="00D2744F">
        <w:rPr>
          <w:rFonts w:ascii="Calibri" w:hAnsi="Calibri"/>
          <w:sz w:val="24"/>
          <w:szCs w:val="24"/>
        </w:rPr>
        <w:t>Project Manager and Testifying Witness.</w:t>
      </w:r>
      <w:proofErr w:type="gramEnd"/>
      <w:r w:rsidRPr="00D2744F">
        <w:rPr>
          <w:rFonts w:ascii="Calibri" w:hAnsi="Calibri"/>
          <w:sz w:val="24"/>
          <w:szCs w:val="24"/>
        </w:rPr>
        <w:t xml:space="preserve"> </w:t>
      </w:r>
      <w:proofErr w:type="gramStart"/>
      <w:r w:rsidRPr="00D2744F">
        <w:rPr>
          <w:rFonts w:ascii="Calibri" w:hAnsi="Calibri"/>
          <w:sz w:val="24"/>
          <w:szCs w:val="24"/>
        </w:rPr>
        <w:t>Analyzed the reasonableness and technical accuracy of the RMP’s NPC request, performed a comprehensive review of the Company’s NPC estimate and developed recommendations to ensure an accurate baseline for the ECAM, analyzed special issues addressed in the NPC portion of the case, analyzed the Company’s fuel price hedging policies and provided recommendations appropriate for the ECAM, and reviewed intervener NPC issues as well as analyzing additional issues as raised by the Company and testified to hedging issues.</w:t>
      </w:r>
      <w:proofErr w:type="gramEnd"/>
    </w:p>
    <w:p w:rsidR="00333013" w:rsidRPr="00D2744F" w:rsidRDefault="00333013" w:rsidP="00EC32E4">
      <w:pPr>
        <w:pStyle w:val="Resumebulletindent"/>
        <w:numPr>
          <w:ilvl w:val="0"/>
          <w:numId w:val="105"/>
        </w:numPr>
        <w:rPr>
          <w:rFonts w:ascii="Calibri" w:hAnsi="Calibri"/>
          <w:sz w:val="24"/>
          <w:szCs w:val="24"/>
        </w:rPr>
      </w:pPr>
      <w:r w:rsidRPr="00D2744F">
        <w:rPr>
          <w:rFonts w:ascii="Calibri" w:hAnsi="Calibri"/>
          <w:sz w:val="24"/>
          <w:szCs w:val="24"/>
        </w:rPr>
        <w:t xml:space="preserve">On behalf of the Staff of the Delaware Public Service Commission, Docket No. 07-239F: In the matter of the application of Delaware Power &amp; Light for approval of modifications to its </w:t>
      </w:r>
      <w:proofErr w:type="gramStart"/>
      <w:r w:rsidRPr="00D2744F">
        <w:rPr>
          <w:rFonts w:ascii="Calibri" w:hAnsi="Calibri"/>
          <w:sz w:val="24"/>
          <w:szCs w:val="24"/>
        </w:rPr>
        <w:t>gas</w:t>
      </w:r>
      <w:proofErr w:type="gramEnd"/>
      <w:r w:rsidRPr="00D2744F">
        <w:rPr>
          <w:rFonts w:ascii="Calibri" w:hAnsi="Calibri"/>
          <w:sz w:val="24"/>
          <w:szCs w:val="24"/>
        </w:rPr>
        <w:t xml:space="preserve"> cost rates, October 2007-April 2008. </w:t>
      </w:r>
      <w:proofErr w:type="gramStart"/>
      <w:r w:rsidRPr="00D2744F">
        <w:rPr>
          <w:rFonts w:ascii="Calibri" w:hAnsi="Calibri"/>
          <w:sz w:val="24"/>
          <w:szCs w:val="24"/>
        </w:rPr>
        <w:t>Project Manager and Testifying Witness.</w:t>
      </w:r>
      <w:proofErr w:type="gramEnd"/>
      <w:r w:rsidRPr="00D2744F">
        <w:rPr>
          <w:rFonts w:ascii="Calibri" w:hAnsi="Calibri"/>
          <w:sz w:val="24"/>
          <w:szCs w:val="24"/>
        </w:rPr>
        <w:t xml:space="preserve"> </w:t>
      </w:r>
      <w:proofErr w:type="gramStart"/>
      <w:r w:rsidRPr="00D2744F">
        <w:rPr>
          <w:rFonts w:ascii="Calibri" w:hAnsi="Calibri"/>
          <w:sz w:val="24"/>
          <w:szCs w:val="24"/>
        </w:rPr>
        <w:t>Oversaw review of DPL gas hedging program.</w:t>
      </w:r>
      <w:proofErr w:type="gramEnd"/>
    </w:p>
    <w:p w:rsidR="00333013" w:rsidRPr="00D2744F" w:rsidRDefault="00333013" w:rsidP="00EC32E4">
      <w:pPr>
        <w:pStyle w:val="Resumebulletindent"/>
        <w:numPr>
          <w:ilvl w:val="0"/>
          <w:numId w:val="105"/>
        </w:numPr>
        <w:rPr>
          <w:rFonts w:ascii="Calibri" w:hAnsi="Calibri"/>
          <w:sz w:val="24"/>
          <w:szCs w:val="24"/>
        </w:rPr>
      </w:pPr>
      <w:r w:rsidRPr="00D2744F">
        <w:rPr>
          <w:rFonts w:ascii="Calibri" w:hAnsi="Calibri"/>
          <w:sz w:val="24"/>
          <w:szCs w:val="24"/>
        </w:rPr>
        <w:t xml:space="preserve">On behalf of the Staff of the Delaware Public Service Commission, Docket No. 06-287: In the matter of Chesapeake Gas Corporation’s implementation of a Gas Hedging program, June-August 2007. Project Manager. </w:t>
      </w:r>
      <w:proofErr w:type="gramStart"/>
      <w:r w:rsidRPr="00D2744F">
        <w:rPr>
          <w:rFonts w:ascii="Calibri" w:hAnsi="Calibri"/>
          <w:sz w:val="24"/>
          <w:szCs w:val="24"/>
        </w:rPr>
        <w:t>Provided industry expertise and suggestions to the Commission on a proposal plan to implement a gas hedging procurement program at the Company.</w:t>
      </w:r>
      <w:proofErr w:type="gramEnd"/>
    </w:p>
    <w:p w:rsidR="00333013" w:rsidRPr="00712CE6" w:rsidRDefault="00333013" w:rsidP="00333013">
      <w:pPr>
        <w:pStyle w:val="Resumebulletindent"/>
        <w:numPr>
          <w:ilvl w:val="0"/>
          <w:numId w:val="0"/>
        </w:numPr>
        <w:ind w:firstLine="360"/>
        <w:rPr>
          <w:rFonts w:ascii="Calibri" w:hAnsi="Calibri"/>
          <w:b/>
          <w:sz w:val="24"/>
          <w:u w:val="single"/>
        </w:rPr>
      </w:pPr>
      <w:r w:rsidRPr="00712CE6">
        <w:rPr>
          <w:rFonts w:ascii="Calibri" w:hAnsi="Calibri"/>
          <w:b/>
          <w:sz w:val="24"/>
          <w:u w:val="single"/>
        </w:rPr>
        <w:t>Regulatory and Rate Case Management</w:t>
      </w:r>
    </w:p>
    <w:p w:rsidR="00333013" w:rsidRPr="00712CE6" w:rsidRDefault="00333013" w:rsidP="00333013">
      <w:pPr>
        <w:pStyle w:val="Resumebulletindent"/>
        <w:numPr>
          <w:ilvl w:val="0"/>
          <w:numId w:val="0"/>
        </w:numPr>
        <w:tabs>
          <w:tab w:val="num" w:pos="1080"/>
        </w:tabs>
        <w:ind w:left="360"/>
        <w:rPr>
          <w:rFonts w:ascii="Calibri" w:hAnsi="Calibri"/>
          <w:sz w:val="24"/>
        </w:rPr>
      </w:pPr>
      <w:r w:rsidRPr="00712CE6">
        <w:rPr>
          <w:rFonts w:ascii="Calibri" w:hAnsi="Calibri"/>
          <w:sz w:val="24"/>
        </w:rPr>
        <w:t xml:space="preserve">Mr. McGarry has worked with clients to manage all aspects of the regulatory and rate case process. He has developed efficient processes to prepare supporting analyses and testimony for submission to the regulatory bodies and interveners. He is a seasoned project manager and has analytical expertise to respond to interrogatories and data requests from all rate case interveners in a timely manner. Mr. McGarry has assisted a number of clients in preparing revenue requirement and cost of service analyses. He has also developed rate structure and billing determinant information analyses, time of day and interruptible rates analyses, fuel and purchased power reports, and annual wholesale rates for member cooperatives. He has developed </w:t>
      </w:r>
      <w:proofErr w:type="gramStart"/>
      <w:r w:rsidRPr="00712CE6">
        <w:rPr>
          <w:rFonts w:ascii="Calibri" w:hAnsi="Calibri"/>
          <w:sz w:val="24"/>
        </w:rPr>
        <w:t>complex revenue requirement models</w:t>
      </w:r>
      <w:proofErr w:type="gramEnd"/>
      <w:r w:rsidRPr="00712CE6">
        <w:rPr>
          <w:rFonts w:ascii="Calibri" w:hAnsi="Calibri"/>
          <w:sz w:val="24"/>
        </w:rPr>
        <w:t xml:space="preserve"> to present alternative positions to a utility’s proposed rate request. </w:t>
      </w:r>
    </w:p>
    <w:p w:rsidR="00333013" w:rsidRPr="00D2744F" w:rsidRDefault="00333013" w:rsidP="00EC32E4">
      <w:pPr>
        <w:pStyle w:val="Resumebulletindent"/>
        <w:numPr>
          <w:ilvl w:val="0"/>
          <w:numId w:val="105"/>
        </w:numPr>
        <w:rPr>
          <w:rFonts w:ascii="Calibri" w:hAnsi="Calibri"/>
          <w:sz w:val="24"/>
          <w:szCs w:val="24"/>
        </w:rPr>
      </w:pPr>
      <w:r w:rsidRPr="00D2744F">
        <w:rPr>
          <w:rFonts w:ascii="Calibri" w:hAnsi="Calibri"/>
          <w:sz w:val="24"/>
          <w:szCs w:val="24"/>
        </w:rPr>
        <w:t xml:space="preserve">On behalf of the Staff of the Delaware Public Service Commission (DEPSC), Docket No. 11-528: </w:t>
      </w:r>
      <w:proofErr w:type="gramStart"/>
      <w:r w:rsidRPr="00D2744F">
        <w:rPr>
          <w:rFonts w:ascii="Calibri" w:hAnsi="Calibri"/>
          <w:sz w:val="24"/>
          <w:szCs w:val="24"/>
        </w:rPr>
        <w:t>in the matter of the application</w:t>
      </w:r>
      <w:proofErr w:type="gramEnd"/>
      <w:r w:rsidRPr="00D2744F">
        <w:rPr>
          <w:rFonts w:ascii="Calibri" w:hAnsi="Calibri"/>
          <w:sz w:val="24"/>
          <w:szCs w:val="24"/>
        </w:rPr>
        <w:t xml:space="preserve"> Delmarva Power &amp; Light Company (DPL) for approval of modifications to its electric base rates, January 2012-present. Project Manager. </w:t>
      </w:r>
      <w:proofErr w:type="gramStart"/>
      <w:r w:rsidRPr="00D2744F">
        <w:rPr>
          <w:rFonts w:ascii="Calibri" w:hAnsi="Calibri"/>
          <w:sz w:val="24"/>
          <w:szCs w:val="24"/>
        </w:rPr>
        <w:t>Oversaw rate case analysis and assessment of company’s proposed inter-company allocations.</w:t>
      </w:r>
      <w:proofErr w:type="gramEnd"/>
      <w:r w:rsidRPr="00D2744F">
        <w:rPr>
          <w:rFonts w:ascii="Calibri" w:hAnsi="Calibri"/>
          <w:sz w:val="24"/>
          <w:szCs w:val="24"/>
        </w:rPr>
        <w:t xml:space="preserve"> </w:t>
      </w:r>
    </w:p>
    <w:p w:rsidR="00333013" w:rsidRPr="00013953" w:rsidRDefault="00333013" w:rsidP="00EC32E4">
      <w:pPr>
        <w:pStyle w:val="Resumebulletindent"/>
        <w:numPr>
          <w:ilvl w:val="0"/>
          <w:numId w:val="105"/>
        </w:numPr>
        <w:rPr>
          <w:rFonts w:ascii="Calibri" w:hAnsi="Calibri"/>
          <w:sz w:val="24"/>
          <w:szCs w:val="24"/>
        </w:rPr>
      </w:pPr>
      <w:r w:rsidRPr="00D2744F">
        <w:rPr>
          <w:rFonts w:ascii="Calibri" w:hAnsi="Calibri"/>
          <w:sz w:val="24"/>
          <w:szCs w:val="24"/>
        </w:rPr>
        <w:t xml:space="preserve">On Behalf of the District of Columbia Public Service Commission (DCPSC), Formal Case No. 1087: In the Matter of the Application of the Potomac Electric Power Company (PEPCO) for Authority to Increase Existing Retail Rates and Charges for Electric Distribution Service, September 2011-present. </w:t>
      </w:r>
      <w:proofErr w:type="gramStart"/>
      <w:r w:rsidRPr="00D2744F">
        <w:rPr>
          <w:rFonts w:ascii="Calibri" w:hAnsi="Calibri"/>
          <w:sz w:val="24"/>
          <w:szCs w:val="24"/>
        </w:rPr>
        <w:t>Project Manager and Lead Consultant.</w:t>
      </w:r>
      <w:proofErr w:type="gramEnd"/>
      <w:r w:rsidRPr="00D2744F">
        <w:rPr>
          <w:rFonts w:ascii="Calibri" w:hAnsi="Calibri"/>
          <w:sz w:val="24"/>
          <w:szCs w:val="24"/>
        </w:rPr>
        <w:t xml:space="preserve"> Advised Commissioners and Staff on proposed revenue requirements, rate base, rate</w:t>
      </w:r>
      <w:r w:rsidRPr="00013953">
        <w:rPr>
          <w:rFonts w:ascii="Calibri" w:hAnsi="Calibri"/>
          <w:sz w:val="24"/>
          <w:szCs w:val="24"/>
        </w:rPr>
        <w:t xml:space="preserve"> design, reliability projects, and cost recovery mechanism.</w:t>
      </w:r>
    </w:p>
    <w:p w:rsidR="00333013" w:rsidRPr="00D2744F" w:rsidRDefault="00333013" w:rsidP="00EC32E4">
      <w:pPr>
        <w:pStyle w:val="Resumebulletindent"/>
        <w:numPr>
          <w:ilvl w:val="0"/>
          <w:numId w:val="105"/>
        </w:numPr>
        <w:rPr>
          <w:rFonts w:ascii="Calibri" w:hAnsi="Calibri"/>
          <w:sz w:val="24"/>
          <w:szCs w:val="24"/>
        </w:rPr>
      </w:pPr>
      <w:r w:rsidRPr="00D2744F">
        <w:rPr>
          <w:rFonts w:ascii="Calibri" w:hAnsi="Calibri"/>
          <w:sz w:val="24"/>
          <w:szCs w:val="24"/>
        </w:rPr>
        <w:t xml:space="preserve">Before the Arizona Corporation Commission, Docket No. 11-0224, Arizona Public Service Company Rate Case, July 2011-present. </w:t>
      </w:r>
      <w:proofErr w:type="gramStart"/>
      <w:r w:rsidRPr="00D2744F">
        <w:rPr>
          <w:rFonts w:ascii="Calibri" w:hAnsi="Calibri"/>
          <w:sz w:val="24"/>
          <w:szCs w:val="24"/>
        </w:rPr>
        <w:t>Project Manager and Testifying Witness.</w:t>
      </w:r>
      <w:proofErr w:type="gramEnd"/>
      <w:r w:rsidRPr="00D2744F">
        <w:rPr>
          <w:rFonts w:ascii="Calibri" w:hAnsi="Calibri"/>
          <w:sz w:val="24"/>
          <w:szCs w:val="24"/>
        </w:rPr>
        <w:t xml:space="preserve"> </w:t>
      </w:r>
      <w:proofErr w:type="gramStart"/>
      <w:r w:rsidRPr="00D2744F">
        <w:rPr>
          <w:rFonts w:ascii="Calibri" w:hAnsi="Calibri"/>
          <w:sz w:val="24"/>
          <w:szCs w:val="24"/>
        </w:rPr>
        <w:t>Analyzed the Company’s proposed Infrastructure Tracking Mechanism, power supply adjustor, and tariffs.</w:t>
      </w:r>
      <w:proofErr w:type="gramEnd"/>
      <w:r w:rsidRPr="00D2744F">
        <w:rPr>
          <w:rFonts w:ascii="Calibri" w:hAnsi="Calibri"/>
          <w:sz w:val="24"/>
          <w:szCs w:val="24"/>
        </w:rPr>
        <w:t xml:space="preserve"> Testimony filed in November 2011.</w:t>
      </w:r>
    </w:p>
    <w:p w:rsidR="00333013" w:rsidRPr="00013953" w:rsidRDefault="00333013" w:rsidP="00EC32E4">
      <w:pPr>
        <w:pStyle w:val="Resumebulletindent"/>
        <w:numPr>
          <w:ilvl w:val="0"/>
          <w:numId w:val="105"/>
        </w:numPr>
        <w:rPr>
          <w:rFonts w:ascii="Calibri" w:hAnsi="Calibri"/>
          <w:sz w:val="24"/>
          <w:szCs w:val="24"/>
        </w:rPr>
      </w:pPr>
      <w:r w:rsidRPr="00D2744F">
        <w:rPr>
          <w:rFonts w:ascii="Calibri" w:hAnsi="Calibri"/>
          <w:sz w:val="24"/>
          <w:szCs w:val="24"/>
        </w:rPr>
        <w:t xml:space="preserve">On behalf of the North Dakota Public Service Commission, Case No. </w:t>
      </w:r>
      <w:proofErr w:type="gramStart"/>
      <w:r w:rsidRPr="00D2744F">
        <w:rPr>
          <w:rFonts w:ascii="Calibri" w:hAnsi="Calibri"/>
          <w:sz w:val="24"/>
          <w:szCs w:val="24"/>
        </w:rPr>
        <w:t>PU-10-657/PU-11-55: Northern States Power Company (NSP) 2011 and 2012 Request for Authority</w:t>
      </w:r>
      <w:r w:rsidRPr="00013953">
        <w:rPr>
          <w:rFonts w:ascii="Calibri" w:hAnsi="Calibri"/>
          <w:sz w:val="24"/>
          <w:szCs w:val="24"/>
        </w:rPr>
        <w:t xml:space="preserve"> to Increase Electric Rates in North Dakota, April 2011-present.</w:t>
      </w:r>
      <w:proofErr w:type="gramEnd"/>
      <w:r w:rsidRPr="00013953">
        <w:rPr>
          <w:rFonts w:ascii="Calibri" w:hAnsi="Calibri"/>
          <w:sz w:val="24"/>
          <w:szCs w:val="24"/>
        </w:rPr>
        <w:t xml:space="preserve"> </w:t>
      </w:r>
      <w:proofErr w:type="gramStart"/>
      <w:r w:rsidRPr="00013953">
        <w:rPr>
          <w:rFonts w:ascii="Calibri" w:hAnsi="Calibri"/>
          <w:sz w:val="24"/>
          <w:szCs w:val="24"/>
        </w:rPr>
        <w:t>Project Manager and Testifying Witness.</w:t>
      </w:r>
      <w:proofErr w:type="gramEnd"/>
      <w:r w:rsidRPr="00013953">
        <w:rPr>
          <w:rFonts w:ascii="Calibri" w:hAnsi="Calibri"/>
          <w:sz w:val="24"/>
          <w:szCs w:val="24"/>
        </w:rPr>
        <w:t xml:space="preserve"> Led a team of consultants engaged to review NSP’s proposed adjustments, rate base, revenues and expenses, affiliate transactions and allocations, revenue requirement, cost of capital, and cost of service and rate design. Evaluated </w:t>
      </w:r>
      <w:proofErr w:type="gramStart"/>
      <w:r w:rsidRPr="00013953">
        <w:rPr>
          <w:rFonts w:ascii="Calibri" w:hAnsi="Calibri"/>
          <w:sz w:val="24"/>
          <w:szCs w:val="24"/>
        </w:rPr>
        <w:t>NSP’s</w:t>
      </w:r>
      <w:proofErr w:type="gramEnd"/>
      <w:r w:rsidRPr="00013953">
        <w:rPr>
          <w:rFonts w:ascii="Calibri" w:hAnsi="Calibri"/>
          <w:sz w:val="24"/>
          <w:szCs w:val="24"/>
        </w:rPr>
        <w:t xml:space="preserve"> proposed revenue requirement and testified before the NDPSC to proposed adjustments to the revenue requirements filed by the company in its application.</w:t>
      </w:r>
    </w:p>
    <w:p w:rsidR="00333013" w:rsidRPr="00D2744F" w:rsidRDefault="00333013" w:rsidP="00EC32E4">
      <w:pPr>
        <w:pStyle w:val="Resumebulletindent"/>
        <w:numPr>
          <w:ilvl w:val="0"/>
          <w:numId w:val="105"/>
        </w:numPr>
        <w:rPr>
          <w:rFonts w:ascii="Calibri" w:hAnsi="Calibri"/>
          <w:sz w:val="24"/>
          <w:szCs w:val="24"/>
        </w:rPr>
      </w:pPr>
      <w:r w:rsidRPr="00D2744F">
        <w:rPr>
          <w:rFonts w:ascii="Calibri" w:hAnsi="Calibri"/>
          <w:sz w:val="24"/>
          <w:szCs w:val="24"/>
        </w:rPr>
        <w:t xml:space="preserve">On behalf of the City of Kansas City, Case No. HR-2011-0241: Veolia Energy Company 2011 and 2012 Request for Authority to Increase Electric Rates in Missouri, July-September 2011. </w:t>
      </w:r>
      <w:proofErr w:type="gramStart"/>
      <w:r w:rsidRPr="00D2744F">
        <w:rPr>
          <w:rFonts w:ascii="Calibri" w:hAnsi="Calibri"/>
          <w:sz w:val="24"/>
          <w:szCs w:val="24"/>
        </w:rPr>
        <w:t>Project Manager and Testifying Witness.</w:t>
      </w:r>
      <w:proofErr w:type="gramEnd"/>
      <w:r w:rsidRPr="00D2744F">
        <w:rPr>
          <w:rFonts w:ascii="Calibri" w:hAnsi="Calibri"/>
          <w:sz w:val="24"/>
          <w:szCs w:val="24"/>
        </w:rPr>
        <w:t xml:space="preserve"> Led a team of consultants engaged to review Veolia’s proposed adjustments, rate base, revenues and expenses, affiliate transactions and allocations, revenue requirement, cost of capital, and cost of service and rate design. Evaluated </w:t>
      </w:r>
      <w:proofErr w:type="gramStart"/>
      <w:r w:rsidRPr="00D2744F">
        <w:rPr>
          <w:rFonts w:ascii="Calibri" w:hAnsi="Calibri"/>
          <w:sz w:val="24"/>
          <w:szCs w:val="24"/>
        </w:rPr>
        <w:t>Veolia’s</w:t>
      </w:r>
      <w:proofErr w:type="gramEnd"/>
      <w:r w:rsidRPr="00D2744F">
        <w:rPr>
          <w:rFonts w:ascii="Calibri" w:hAnsi="Calibri"/>
          <w:sz w:val="24"/>
          <w:szCs w:val="24"/>
        </w:rPr>
        <w:t xml:space="preserve"> proposed revenue requirement and testified before the Missouri Public Service Commission to proposed adjustments to the revenue requirements filed by the company in its application.</w:t>
      </w:r>
    </w:p>
    <w:p w:rsidR="00333013" w:rsidRPr="00013953" w:rsidRDefault="00333013" w:rsidP="00EC32E4">
      <w:pPr>
        <w:pStyle w:val="Resumebulletindent"/>
        <w:numPr>
          <w:ilvl w:val="0"/>
          <w:numId w:val="105"/>
        </w:numPr>
        <w:rPr>
          <w:rFonts w:ascii="Calibri" w:hAnsi="Calibri"/>
          <w:sz w:val="24"/>
          <w:szCs w:val="24"/>
        </w:rPr>
      </w:pPr>
      <w:proofErr w:type="gramStart"/>
      <w:r w:rsidRPr="00D2744F">
        <w:rPr>
          <w:rFonts w:ascii="Calibri" w:hAnsi="Calibri"/>
          <w:sz w:val="24"/>
          <w:szCs w:val="24"/>
        </w:rPr>
        <w:t>On behalf of the Attorney General of the State of Michigan, Case No.</w:t>
      </w:r>
      <w:proofErr w:type="gramEnd"/>
      <w:r w:rsidRPr="00D2744F">
        <w:rPr>
          <w:rFonts w:ascii="Calibri" w:hAnsi="Calibri"/>
          <w:sz w:val="24"/>
          <w:szCs w:val="24"/>
        </w:rPr>
        <w:t xml:space="preserve"> U-16472: In the matter</w:t>
      </w:r>
      <w:r w:rsidRPr="00013953">
        <w:rPr>
          <w:rFonts w:ascii="Calibri" w:hAnsi="Calibri"/>
          <w:sz w:val="24"/>
          <w:szCs w:val="24"/>
        </w:rPr>
        <w:t xml:space="preserve"> of the application of Detroit Edison for authority to increase its rates, amend its rate schedules and rules governing the distribution and supply of electric energy, and for miscellaneous accounting authority, February-June 2011. </w:t>
      </w:r>
      <w:proofErr w:type="gramStart"/>
      <w:r w:rsidRPr="00013953">
        <w:rPr>
          <w:rFonts w:ascii="Calibri" w:hAnsi="Calibri"/>
          <w:sz w:val="24"/>
          <w:szCs w:val="24"/>
        </w:rPr>
        <w:t>Project Manager and Testifying Witness.</w:t>
      </w:r>
      <w:proofErr w:type="gramEnd"/>
      <w:r w:rsidRPr="00013953">
        <w:rPr>
          <w:rFonts w:ascii="Calibri" w:hAnsi="Calibri"/>
          <w:sz w:val="24"/>
          <w:szCs w:val="24"/>
        </w:rPr>
        <w:t xml:space="preserve"> Review of Advanced Metering Infrastructure program cost benefits and tariffs filed and testifying witness to </w:t>
      </w:r>
      <w:proofErr w:type="gramStart"/>
      <w:r w:rsidRPr="00013953">
        <w:rPr>
          <w:rFonts w:ascii="Calibri" w:hAnsi="Calibri"/>
          <w:sz w:val="24"/>
          <w:szCs w:val="24"/>
        </w:rPr>
        <w:t>same</w:t>
      </w:r>
      <w:proofErr w:type="gramEnd"/>
      <w:r w:rsidRPr="00013953">
        <w:rPr>
          <w:rFonts w:ascii="Calibri" w:hAnsi="Calibri"/>
          <w:sz w:val="24"/>
          <w:szCs w:val="24"/>
        </w:rPr>
        <w:t>.</w:t>
      </w:r>
    </w:p>
    <w:p w:rsidR="00333013" w:rsidRPr="00D2744F" w:rsidRDefault="00333013" w:rsidP="00EC32E4">
      <w:pPr>
        <w:pStyle w:val="Resumebulletindent"/>
        <w:numPr>
          <w:ilvl w:val="0"/>
          <w:numId w:val="105"/>
        </w:numPr>
        <w:rPr>
          <w:rFonts w:ascii="Calibri" w:hAnsi="Calibri"/>
          <w:sz w:val="24"/>
          <w:szCs w:val="24"/>
        </w:rPr>
      </w:pPr>
      <w:r w:rsidRPr="00D2744F">
        <w:rPr>
          <w:rFonts w:ascii="Calibri" w:hAnsi="Calibri"/>
          <w:sz w:val="24"/>
          <w:szCs w:val="24"/>
        </w:rPr>
        <w:t xml:space="preserve">On behalf of the Public Utilities Regulatory Authority of Connecticut, Docket #10-02-13: Application of </w:t>
      </w:r>
      <w:proofErr w:type="spellStart"/>
      <w:r w:rsidRPr="00D2744F">
        <w:rPr>
          <w:rFonts w:ascii="Calibri" w:hAnsi="Calibri"/>
          <w:sz w:val="24"/>
          <w:szCs w:val="24"/>
        </w:rPr>
        <w:t>Aquarion</w:t>
      </w:r>
      <w:proofErr w:type="spellEnd"/>
      <w:r w:rsidRPr="00D2744F">
        <w:rPr>
          <w:rFonts w:ascii="Calibri" w:hAnsi="Calibri"/>
          <w:sz w:val="24"/>
          <w:szCs w:val="24"/>
        </w:rPr>
        <w:t xml:space="preserve"> Water Company to </w:t>
      </w:r>
      <w:proofErr w:type="gramStart"/>
      <w:r w:rsidRPr="00D2744F">
        <w:rPr>
          <w:rFonts w:ascii="Calibri" w:hAnsi="Calibri"/>
          <w:sz w:val="24"/>
          <w:szCs w:val="24"/>
        </w:rPr>
        <w:t>Amend</w:t>
      </w:r>
      <w:proofErr w:type="gramEnd"/>
      <w:r w:rsidRPr="00D2744F">
        <w:rPr>
          <w:rFonts w:ascii="Calibri" w:hAnsi="Calibri"/>
          <w:sz w:val="24"/>
          <w:szCs w:val="24"/>
        </w:rPr>
        <w:t xml:space="preserve"> its Rate Schedules, April-August 2010. Project Manager. </w:t>
      </w:r>
      <w:proofErr w:type="gramStart"/>
      <w:r w:rsidRPr="00D2744F">
        <w:rPr>
          <w:rFonts w:ascii="Calibri" w:hAnsi="Calibri"/>
          <w:sz w:val="24"/>
          <w:szCs w:val="24"/>
        </w:rPr>
        <w:t>Oversaw rate case analysis and assessment of company’s proposed revenue requirement specifically related to cash working capital and test year expenses.</w:t>
      </w:r>
      <w:proofErr w:type="gramEnd"/>
      <w:r w:rsidRPr="00D2744F">
        <w:rPr>
          <w:rFonts w:ascii="Calibri" w:hAnsi="Calibri"/>
          <w:sz w:val="24"/>
          <w:szCs w:val="24"/>
        </w:rPr>
        <w:t xml:space="preserve"> </w:t>
      </w:r>
      <w:proofErr w:type="gramStart"/>
      <w:r w:rsidRPr="00D2744F">
        <w:rPr>
          <w:rFonts w:ascii="Calibri" w:hAnsi="Calibri"/>
          <w:sz w:val="24"/>
          <w:szCs w:val="24"/>
        </w:rPr>
        <w:t>Assisted with analysis of specific issues and preparation of Commission’s recommended decision.</w:t>
      </w:r>
      <w:proofErr w:type="gramEnd"/>
    </w:p>
    <w:p w:rsidR="00333013" w:rsidRPr="00D2744F" w:rsidRDefault="00333013" w:rsidP="00EC32E4">
      <w:pPr>
        <w:pStyle w:val="Resumebulletindent"/>
        <w:numPr>
          <w:ilvl w:val="0"/>
          <w:numId w:val="105"/>
        </w:numPr>
        <w:rPr>
          <w:rFonts w:ascii="Calibri" w:hAnsi="Calibri"/>
          <w:sz w:val="24"/>
          <w:szCs w:val="24"/>
        </w:rPr>
      </w:pPr>
      <w:proofErr w:type="gramStart"/>
      <w:r w:rsidRPr="00D2744F">
        <w:rPr>
          <w:rFonts w:ascii="Calibri" w:hAnsi="Calibri"/>
          <w:sz w:val="24"/>
          <w:szCs w:val="24"/>
        </w:rPr>
        <w:t>On behalf of the Staff of the DEPSC, Docket No. 09-414: in the matter of the application of DPL for approval of modifications to its electric base rates, September 2009-May 2010.</w:t>
      </w:r>
      <w:proofErr w:type="gramEnd"/>
      <w:r w:rsidRPr="00D2744F">
        <w:rPr>
          <w:rFonts w:ascii="Calibri" w:hAnsi="Calibri"/>
          <w:sz w:val="24"/>
          <w:szCs w:val="24"/>
        </w:rPr>
        <w:t xml:space="preserve"> Project Manager. </w:t>
      </w:r>
      <w:proofErr w:type="gramStart"/>
      <w:r w:rsidRPr="00D2744F">
        <w:rPr>
          <w:rFonts w:ascii="Calibri" w:hAnsi="Calibri"/>
          <w:sz w:val="24"/>
          <w:szCs w:val="24"/>
        </w:rPr>
        <w:t>Oversaw rate case analysis and assessment of company’s proposed revenue requirement.</w:t>
      </w:r>
      <w:proofErr w:type="gramEnd"/>
      <w:r w:rsidRPr="00D2744F">
        <w:rPr>
          <w:rFonts w:ascii="Calibri" w:hAnsi="Calibri"/>
          <w:sz w:val="24"/>
          <w:szCs w:val="24"/>
        </w:rPr>
        <w:t xml:space="preserve"> </w:t>
      </w:r>
      <w:proofErr w:type="gramStart"/>
      <w:r w:rsidRPr="00D2744F">
        <w:rPr>
          <w:rFonts w:ascii="Calibri" w:hAnsi="Calibri"/>
          <w:sz w:val="24"/>
          <w:szCs w:val="24"/>
        </w:rPr>
        <w:t>Assisted with analysis of specific issues and preparation of witness testimony.</w:t>
      </w:r>
      <w:proofErr w:type="gramEnd"/>
    </w:p>
    <w:p w:rsidR="00333013" w:rsidRPr="00D2744F" w:rsidRDefault="00333013" w:rsidP="00EC32E4">
      <w:pPr>
        <w:pStyle w:val="Resumebulletindent"/>
        <w:numPr>
          <w:ilvl w:val="0"/>
          <w:numId w:val="105"/>
        </w:numPr>
        <w:rPr>
          <w:rFonts w:ascii="Calibri" w:hAnsi="Calibri"/>
          <w:sz w:val="24"/>
          <w:szCs w:val="24"/>
        </w:rPr>
      </w:pPr>
      <w:r w:rsidRPr="00D2744F">
        <w:rPr>
          <w:rFonts w:ascii="Calibri" w:hAnsi="Calibri"/>
          <w:sz w:val="24"/>
          <w:szCs w:val="24"/>
        </w:rPr>
        <w:t xml:space="preserve">On Behalf of the DCPSC, Formal Case No. 1076: In the Matter of the Application of PEPCO for Authority to Increase Existing Retail Rates and Charges for Electric Distribution Service, July 2009-June 2010. Project Manager. Advised Commission Staff on the Company’s and intervener’s filings and testimony regarding revenue requirements, rate base, </w:t>
      </w:r>
      <w:proofErr w:type="gramStart"/>
      <w:r w:rsidRPr="00D2744F">
        <w:rPr>
          <w:rFonts w:ascii="Calibri" w:hAnsi="Calibri"/>
          <w:sz w:val="24"/>
          <w:szCs w:val="24"/>
        </w:rPr>
        <w:t>cost</w:t>
      </w:r>
      <w:proofErr w:type="gramEnd"/>
      <w:r w:rsidRPr="00D2744F">
        <w:rPr>
          <w:rFonts w:ascii="Calibri" w:hAnsi="Calibri"/>
          <w:sz w:val="24"/>
          <w:szCs w:val="24"/>
        </w:rPr>
        <w:t xml:space="preserve"> of service, rate design, bill stabilization, and depreciation.</w:t>
      </w:r>
    </w:p>
    <w:p w:rsidR="00333013" w:rsidRPr="00D2744F" w:rsidRDefault="00333013" w:rsidP="00EC32E4">
      <w:pPr>
        <w:pStyle w:val="Resumebulletindent"/>
        <w:numPr>
          <w:ilvl w:val="0"/>
          <w:numId w:val="105"/>
        </w:numPr>
        <w:rPr>
          <w:rFonts w:ascii="Calibri" w:hAnsi="Calibri"/>
          <w:sz w:val="24"/>
          <w:szCs w:val="24"/>
        </w:rPr>
      </w:pPr>
      <w:proofErr w:type="gramStart"/>
      <w:r w:rsidRPr="00D2744F">
        <w:rPr>
          <w:rFonts w:ascii="Calibri" w:hAnsi="Calibri"/>
          <w:sz w:val="24"/>
          <w:szCs w:val="24"/>
        </w:rPr>
        <w:t>On behalf of the Staff of the Maryland Public Service Commission, Case No. 9092/9093 (Phase II): Base Rate Proceeding for PEPCO and Delmarva Power &amp; Light Company December-March 2008.</w:t>
      </w:r>
      <w:proofErr w:type="gramEnd"/>
      <w:r w:rsidRPr="00D2744F">
        <w:rPr>
          <w:rFonts w:ascii="Calibri" w:hAnsi="Calibri"/>
          <w:sz w:val="24"/>
          <w:szCs w:val="24"/>
        </w:rPr>
        <w:t xml:space="preserve"> </w:t>
      </w:r>
      <w:proofErr w:type="gramStart"/>
      <w:r w:rsidRPr="00D2744F">
        <w:rPr>
          <w:rFonts w:ascii="Calibri" w:hAnsi="Calibri"/>
          <w:sz w:val="24"/>
          <w:szCs w:val="24"/>
        </w:rPr>
        <w:t>Project Manager and Testifying Witness.</w:t>
      </w:r>
      <w:proofErr w:type="gramEnd"/>
      <w:r w:rsidRPr="00D2744F">
        <w:rPr>
          <w:rFonts w:ascii="Calibri" w:hAnsi="Calibri"/>
          <w:sz w:val="24"/>
          <w:szCs w:val="24"/>
        </w:rPr>
        <w:t xml:space="preserve"> Provided rebuttal testimony on behalf of the Commission related to the reasonableness of the costs and charges of Pepco Holdings, Inc. Service Company. </w:t>
      </w:r>
    </w:p>
    <w:p w:rsidR="00333013" w:rsidRPr="003C5080" w:rsidRDefault="00333013" w:rsidP="00EC32E4">
      <w:pPr>
        <w:pStyle w:val="Resumebulletindent"/>
        <w:numPr>
          <w:ilvl w:val="0"/>
          <w:numId w:val="105"/>
        </w:numPr>
        <w:rPr>
          <w:rFonts w:ascii="Calibri" w:hAnsi="Calibri"/>
          <w:sz w:val="24"/>
          <w:szCs w:val="24"/>
        </w:rPr>
      </w:pPr>
      <w:proofErr w:type="gramStart"/>
      <w:r w:rsidRPr="003C5080">
        <w:rPr>
          <w:rFonts w:ascii="Calibri" w:hAnsi="Calibri"/>
          <w:sz w:val="24"/>
          <w:szCs w:val="24"/>
        </w:rPr>
        <w:t>On behalf of the Ohio Hospital Association, Case No. 08-0917-EL-SSO: In the matter of the Application of American Electric Power of Ohio for authority to increase rates for distribution of electric service.</w:t>
      </w:r>
      <w:proofErr w:type="gramEnd"/>
      <w:r w:rsidRPr="003C5080">
        <w:rPr>
          <w:rFonts w:ascii="Calibri" w:hAnsi="Calibri"/>
          <w:sz w:val="24"/>
          <w:szCs w:val="24"/>
        </w:rPr>
        <w:t xml:space="preserve"> </w:t>
      </w:r>
      <w:proofErr w:type="gramStart"/>
      <w:r w:rsidRPr="003C5080">
        <w:rPr>
          <w:rFonts w:ascii="Calibri" w:hAnsi="Calibri"/>
          <w:sz w:val="24"/>
          <w:szCs w:val="24"/>
        </w:rPr>
        <w:t>Provided expertise to the association’s attorney in negotiating rate with American Electric Power, September 2008-March 2009.</w:t>
      </w:r>
      <w:proofErr w:type="gramEnd"/>
      <w:r w:rsidRPr="003C5080">
        <w:rPr>
          <w:rFonts w:ascii="Calibri" w:hAnsi="Calibri"/>
          <w:sz w:val="24"/>
          <w:szCs w:val="24"/>
        </w:rPr>
        <w:t xml:space="preserve"> Evaluated revenue and rate </w:t>
      </w:r>
      <w:proofErr w:type="gramStart"/>
      <w:r w:rsidRPr="003C5080">
        <w:rPr>
          <w:rFonts w:ascii="Calibri" w:hAnsi="Calibri"/>
          <w:sz w:val="24"/>
          <w:szCs w:val="24"/>
        </w:rPr>
        <w:t>impact on</w:t>
      </w:r>
      <w:proofErr w:type="gramEnd"/>
      <w:r w:rsidRPr="003C5080">
        <w:rPr>
          <w:rFonts w:ascii="Calibri" w:hAnsi="Calibri"/>
          <w:sz w:val="24"/>
          <w:szCs w:val="24"/>
        </w:rPr>
        <w:t xml:space="preserve"> member hospitals.</w:t>
      </w:r>
    </w:p>
    <w:p w:rsidR="00333013" w:rsidRPr="003C5080" w:rsidRDefault="00333013" w:rsidP="00EC32E4">
      <w:pPr>
        <w:pStyle w:val="Resumebulletindent"/>
        <w:numPr>
          <w:ilvl w:val="0"/>
          <w:numId w:val="105"/>
        </w:numPr>
        <w:rPr>
          <w:rFonts w:ascii="Calibri" w:hAnsi="Calibri"/>
          <w:sz w:val="24"/>
          <w:szCs w:val="24"/>
        </w:rPr>
      </w:pPr>
      <w:r w:rsidRPr="003C5080">
        <w:rPr>
          <w:rFonts w:ascii="Calibri" w:hAnsi="Calibri"/>
          <w:sz w:val="24"/>
          <w:szCs w:val="24"/>
        </w:rPr>
        <w:t xml:space="preserve">On behalf of the Attorney General of the State of Michigan, Case No U-15244: In the matter of the application of Detroit Edison for authority to increase its electric base rates, September 2007-October 2008. </w:t>
      </w:r>
      <w:proofErr w:type="gramStart"/>
      <w:r w:rsidRPr="003C5080">
        <w:rPr>
          <w:rFonts w:ascii="Calibri" w:hAnsi="Calibri"/>
          <w:sz w:val="24"/>
          <w:szCs w:val="24"/>
        </w:rPr>
        <w:t>Project Manager and Testifying Witness.</w:t>
      </w:r>
      <w:proofErr w:type="gramEnd"/>
      <w:r w:rsidRPr="003C5080">
        <w:rPr>
          <w:rFonts w:ascii="Calibri" w:hAnsi="Calibri"/>
          <w:sz w:val="24"/>
          <w:szCs w:val="24"/>
        </w:rPr>
        <w:t xml:space="preserve"> Testified regarding revenue requirements.</w:t>
      </w:r>
    </w:p>
    <w:p w:rsidR="00333013" w:rsidRPr="003C5080" w:rsidRDefault="00333013" w:rsidP="00EC32E4">
      <w:pPr>
        <w:pStyle w:val="Resumebulletindent"/>
        <w:numPr>
          <w:ilvl w:val="0"/>
          <w:numId w:val="105"/>
        </w:numPr>
        <w:rPr>
          <w:rFonts w:ascii="Calibri" w:hAnsi="Calibri"/>
          <w:sz w:val="24"/>
          <w:szCs w:val="24"/>
        </w:rPr>
      </w:pPr>
      <w:r w:rsidRPr="003C5080">
        <w:rPr>
          <w:rFonts w:ascii="Calibri" w:hAnsi="Calibri"/>
          <w:sz w:val="24"/>
          <w:szCs w:val="24"/>
        </w:rPr>
        <w:t xml:space="preserve">On behalf of the Ohio Schools Council, Case No. 07-0551-EL-UNC: In the matter of the Application of FirstEnergy Ohio (and its operating companies Ohio Edison, Cleveland Electric and Toledo Edison) for authority to increase rates for distribution service, modify certain accounting practices and for tariff approval, August 2007-April 2008. Project Manager. Hired by Ohio Schools Council’s attorney for utility matters (Bricker and </w:t>
      </w:r>
      <w:proofErr w:type="spellStart"/>
      <w:r w:rsidRPr="003C5080">
        <w:rPr>
          <w:rFonts w:ascii="Calibri" w:hAnsi="Calibri"/>
          <w:sz w:val="24"/>
          <w:szCs w:val="24"/>
        </w:rPr>
        <w:t>Eckler</w:t>
      </w:r>
      <w:proofErr w:type="spellEnd"/>
      <w:r w:rsidRPr="003C5080">
        <w:rPr>
          <w:rFonts w:ascii="Calibri" w:hAnsi="Calibri"/>
          <w:sz w:val="24"/>
          <w:szCs w:val="24"/>
        </w:rPr>
        <w:t xml:space="preserve">, LLP) to provide industry expertise in reviewing FirstEnergy’s application with respect to cost of service and rate design and the resulting impact on </w:t>
      </w:r>
      <w:proofErr w:type="gramStart"/>
      <w:r w:rsidRPr="003C5080">
        <w:rPr>
          <w:rFonts w:ascii="Calibri" w:hAnsi="Calibri"/>
          <w:sz w:val="24"/>
          <w:szCs w:val="24"/>
        </w:rPr>
        <w:t>Council’s member school systems’</w:t>
      </w:r>
      <w:proofErr w:type="gramEnd"/>
      <w:r w:rsidRPr="003C5080">
        <w:rPr>
          <w:rFonts w:ascii="Calibri" w:hAnsi="Calibri"/>
          <w:sz w:val="24"/>
          <w:szCs w:val="24"/>
        </w:rPr>
        <w:t xml:space="preserve"> energy costs.</w:t>
      </w:r>
    </w:p>
    <w:p w:rsidR="00333013" w:rsidRPr="003C5080" w:rsidRDefault="00333013" w:rsidP="00EC32E4">
      <w:pPr>
        <w:pStyle w:val="Resumebulletindent"/>
        <w:numPr>
          <w:ilvl w:val="0"/>
          <w:numId w:val="105"/>
        </w:numPr>
        <w:rPr>
          <w:rFonts w:ascii="Calibri" w:hAnsi="Calibri"/>
          <w:sz w:val="24"/>
          <w:szCs w:val="24"/>
        </w:rPr>
      </w:pPr>
      <w:proofErr w:type="gramStart"/>
      <w:r w:rsidRPr="003C5080">
        <w:rPr>
          <w:rFonts w:ascii="Calibri" w:hAnsi="Calibri"/>
          <w:sz w:val="24"/>
          <w:szCs w:val="24"/>
        </w:rPr>
        <w:t>On behalf of the Attorney General of the State of Michigan, Case No.</w:t>
      </w:r>
      <w:proofErr w:type="gramEnd"/>
      <w:r w:rsidRPr="003C5080">
        <w:rPr>
          <w:rFonts w:ascii="Calibri" w:hAnsi="Calibri"/>
          <w:sz w:val="24"/>
          <w:szCs w:val="24"/>
        </w:rPr>
        <w:t xml:space="preserve"> </w:t>
      </w:r>
      <w:proofErr w:type="gramStart"/>
      <w:r w:rsidRPr="003C5080">
        <w:rPr>
          <w:rFonts w:ascii="Calibri" w:hAnsi="Calibri"/>
          <w:sz w:val="24"/>
          <w:szCs w:val="24"/>
        </w:rPr>
        <w:t>U-15245: In the matter of the application of Consumers Energy Company for authority to increase its rates for the generation and distribution of electricity and for other relief, July 2007-April 2008.</w:t>
      </w:r>
      <w:proofErr w:type="gramEnd"/>
      <w:r w:rsidRPr="003C5080">
        <w:rPr>
          <w:rFonts w:ascii="Calibri" w:hAnsi="Calibri"/>
          <w:sz w:val="24"/>
          <w:szCs w:val="24"/>
        </w:rPr>
        <w:t xml:space="preserve"> </w:t>
      </w:r>
      <w:proofErr w:type="gramStart"/>
      <w:r w:rsidRPr="003C5080">
        <w:rPr>
          <w:rFonts w:ascii="Calibri" w:hAnsi="Calibri"/>
          <w:sz w:val="24"/>
          <w:szCs w:val="24"/>
        </w:rPr>
        <w:t>Project Manager and Testifying Witness.</w:t>
      </w:r>
      <w:proofErr w:type="gramEnd"/>
      <w:r w:rsidRPr="003C5080">
        <w:rPr>
          <w:rFonts w:ascii="Calibri" w:hAnsi="Calibri"/>
          <w:sz w:val="24"/>
          <w:szCs w:val="24"/>
        </w:rPr>
        <w:t xml:space="preserve"> </w:t>
      </w:r>
      <w:proofErr w:type="gramStart"/>
      <w:r w:rsidRPr="003C5080">
        <w:rPr>
          <w:rFonts w:ascii="Calibri" w:hAnsi="Calibri"/>
          <w:sz w:val="24"/>
          <w:szCs w:val="24"/>
        </w:rPr>
        <w:t>Provided expert testimony on partial and interim rate relief, CECO’s decision to acquire Zeeland Power Company from Broadway Gen Funding, LLC.</w:t>
      </w:r>
      <w:proofErr w:type="gramEnd"/>
      <w:r w:rsidRPr="003C5080">
        <w:rPr>
          <w:rFonts w:ascii="Calibri" w:hAnsi="Calibri"/>
          <w:sz w:val="24"/>
          <w:szCs w:val="24"/>
        </w:rPr>
        <w:t xml:space="preserve"> Provided testimony in permanent phase to reduce company’s net operating income </w:t>
      </w:r>
      <w:proofErr w:type="gramStart"/>
      <w:r w:rsidRPr="003C5080">
        <w:rPr>
          <w:rFonts w:ascii="Calibri" w:hAnsi="Calibri"/>
          <w:sz w:val="24"/>
          <w:szCs w:val="24"/>
        </w:rPr>
        <w:t>to more closely reflect</w:t>
      </w:r>
      <w:proofErr w:type="gramEnd"/>
      <w:r w:rsidRPr="003C5080">
        <w:rPr>
          <w:rFonts w:ascii="Calibri" w:hAnsi="Calibri"/>
          <w:sz w:val="24"/>
          <w:szCs w:val="24"/>
        </w:rPr>
        <w:t xml:space="preserve"> the expected costs in 2008.</w:t>
      </w:r>
    </w:p>
    <w:p w:rsidR="00333013" w:rsidRPr="003C5080" w:rsidRDefault="00333013" w:rsidP="00EC32E4">
      <w:pPr>
        <w:pStyle w:val="Resumebulletindent"/>
        <w:numPr>
          <w:ilvl w:val="0"/>
          <w:numId w:val="105"/>
        </w:numPr>
        <w:rPr>
          <w:rFonts w:ascii="Calibri" w:hAnsi="Calibri"/>
          <w:sz w:val="24"/>
          <w:szCs w:val="24"/>
        </w:rPr>
      </w:pPr>
      <w:r w:rsidRPr="003C5080">
        <w:rPr>
          <w:rFonts w:ascii="Calibri" w:hAnsi="Calibri"/>
          <w:sz w:val="24"/>
          <w:szCs w:val="24"/>
        </w:rPr>
        <w:t xml:space="preserve">On behalf of the City of Cincinnati, Case No. 06-0986-EL-UNC: In the matter of the Application of Duke Energy Ohio, Inc., to modify its market-based </w:t>
      </w:r>
      <w:proofErr w:type="gramStart"/>
      <w:r w:rsidRPr="003C5080">
        <w:rPr>
          <w:rFonts w:ascii="Calibri" w:hAnsi="Calibri"/>
          <w:sz w:val="24"/>
          <w:szCs w:val="24"/>
        </w:rPr>
        <w:t>standard</w:t>
      </w:r>
      <w:proofErr w:type="gramEnd"/>
      <w:r w:rsidRPr="003C5080">
        <w:rPr>
          <w:rFonts w:ascii="Calibri" w:hAnsi="Calibri"/>
          <w:sz w:val="24"/>
          <w:szCs w:val="24"/>
        </w:rPr>
        <w:t xml:space="preserve"> service offer, May-August 2007. Project Manager. </w:t>
      </w:r>
      <w:proofErr w:type="gramStart"/>
      <w:r w:rsidRPr="003C5080">
        <w:rPr>
          <w:rFonts w:ascii="Calibri" w:hAnsi="Calibri"/>
          <w:sz w:val="24"/>
          <w:szCs w:val="24"/>
        </w:rPr>
        <w:t xml:space="preserve">Hired by City of Cincinnati’s Water and Sewer District attorney for utility matters (Bricker and </w:t>
      </w:r>
      <w:proofErr w:type="spellStart"/>
      <w:r w:rsidRPr="003C5080">
        <w:rPr>
          <w:rFonts w:ascii="Calibri" w:hAnsi="Calibri"/>
          <w:sz w:val="24"/>
          <w:szCs w:val="24"/>
        </w:rPr>
        <w:t>Eckler</w:t>
      </w:r>
      <w:proofErr w:type="spellEnd"/>
      <w:r w:rsidRPr="003C5080">
        <w:rPr>
          <w:rFonts w:ascii="Calibri" w:hAnsi="Calibri"/>
          <w:sz w:val="24"/>
          <w:szCs w:val="24"/>
        </w:rPr>
        <w:t>, LLP) to provide industry expertise in reviewing the Company’s proposal and impact on City’s project energy costs.</w:t>
      </w:r>
      <w:proofErr w:type="gramEnd"/>
    </w:p>
    <w:p w:rsidR="00333013" w:rsidRPr="003C5080" w:rsidRDefault="00333013" w:rsidP="00EC32E4">
      <w:pPr>
        <w:pStyle w:val="Resumebulletindent"/>
        <w:numPr>
          <w:ilvl w:val="0"/>
          <w:numId w:val="105"/>
        </w:numPr>
        <w:rPr>
          <w:rFonts w:ascii="Calibri" w:hAnsi="Calibri"/>
          <w:sz w:val="24"/>
          <w:szCs w:val="24"/>
        </w:rPr>
      </w:pPr>
      <w:proofErr w:type="gramStart"/>
      <w:r w:rsidRPr="003C5080">
        <w:rPr>
          <w:rFonts w:ascii="Calibri" w:hAnsi="Calibri"/>
          <w:sz w:val="24"/>
          <w:szCs w:val="24"/>
        </w:rPr>
        <w:t>On behalf of the Attorney General of the State of Michigan, Case No U-15190: In Base Rate Proceeding for Consumers Energy Company, March-September 2007.</w:t>
      </w:r>
      <w:proofErr w:type="gramEnd"/>
      <w:r w:rsidRPr="003C5080">
        <w:rPr>
          <w:rFonts w:ascii="Calibri" w:hAnsi="Calibri"/>
          <w:sz w:val="24"/>
          <w:szCs w:val="24"/>
        </w:rPr>
        <w:t xml:space="preserve"> Project Manager. Reviewed the </w:t>
      </w:r>
      <w:proofErr w:type="gramStart"/>
      <w:r w:rsidRPr="003C5080">
        <w:rPr>
          <w:rFonts w:ascii="Calibri" w:hAnsi="Calibri"/>
          <w:sz w:val="24"/>
          <w:szCs w:val="24"/>
        </w:rPr>
        <w:t>revenue decoupling</w:t>
      </w:r>
      <w:proofErr w:type="gramEnd"/>
      <w:r w:rsidRPr="003C5080">
        <w:rPr>
          <w:rFonts w:ascii="Calibri" w:hAnsi="Calibri"/>
          <w:sz w:val="24"/>
          <w:szCs w:val="24"/>
        </w:rPr>
        <w:t xml:space="preserve"> proposal and supported the witness testimony.</w:t>
      </w:r>
    </w:p>
    <w:p w:rsidR="00333013" w:rsidRPr="003C5080" w:rsidRDefault="00333013" w:rsidP="00EC32E4">
      <w:pPr>
        <w:pStyle w:val="Resumebulletindent"/>
        <w:numPr>
          <w:ilvl w:val="0"/>
          <w:numId w:val="105"/>
        </w:numPr>
        <w:rPr>
          <w:rFonts w:ascii="Calibri" w:hAnsi="Calibri"/>
          <w:sz w:val="24"/>
          <w:szCs w:val="24"/>
        </w:rPr>
      </w:pPr>
      <w:proofErr w:type="gramStart"/>
      <w:r w:rsidRPr="003C5080">
        <w:rPr>
          <w:rFonts w:ascii="Calibri" w:hAnsi="Calibri"/>
          <w:sz w:val="24"/>
          <w:szCs w:val="24"/>
        </w:rPr>
        <w:t>Technical consultant for the DCPSC in the matter of PEPCO’s request for a $50.4 million increase in base rates (Formal Case No. 1053), February 2007-June 2008.</w:t>
      </w:r>
      <w:proofErr w:type="gramEnd"/>
      <w:r w:rsidRPr="003C5080">
        <w:rPr>
          <w:rFonts w:ascii="Calibri" w:hAnsi="Calibri"/>
          <w:sz w:val="24"/>
          <w:szCs w:val="24"/>
        </w:rPr>
        <w:t xml:space="preserve"> Project Manager. Provide technical expertise to Commission in evaluating the Company’s rate case filing. Commission accepted </w:t>
      </w:r>
      <w:proofErr w:type="gramStart"/>
      <w:r w:rsidRPr="003C5080">
        <w:rPr>
          <w:rFonts w:ascii="Calibri" w:hAnsi="Calibri"/>
          <w:sz w:val="24"/>
          <w:szCs w:val="24"/>
        </w:rPr>
        <w:t>adjustments which</w:t>
      </w:r>
      <w:proofErr w:type="gramEnd"/>
      <w:r w:rsidRPr="003C5080">
        <w:rPr>
          <w:rFonts w:ascii="Calibri" w:hAnsi="Calibri"/>
          <w:sz w:val="24"/>
          <w:szCs w:val="24"/>
        </w:rPr>
        <w:t xml:space="preserve"> reduced the allowed increase by a significant percentage. </w:t>
      </w:r>
    </w:p>
    <w:p w:rsidR="00333013" w:rsidRPr="003C5080" w:rsidRDefault="00333013" w:rsidP="00EC32E4">
      <w:pPr>
        <w:pStyle w:val="Resumebulletindent"/>
        <w:numPr>
          <w:ilvl w:val="0"/>
          <w:numId w:val="105"/>
        </w:numPr>
        <w:rPr>
          <w:rFonts w:ascii="Calibri" w:hAnsi="Calibri"/>
          <w:sz w:val="24"/>
          <w:szCs w:val="24"/>
        </w:rPr>
      </w:pPr>
      <w:proofErr w:type="gramStart"/>
      <w:r w:rsidRPr="003C5080">
        <w:rPr>
          <w:rFonts w:ascii="Calibri" w:hAnsi="Calibri"/>
          <w:sz w:val="24"/>
          <w:szCs w:val="24"/>
        </w:rPr>
        <w:t>On behalf of the Staff of the Maryland Public Service Commission, Case No. 9092: Base Rate Proceeding for PEPCO, January-June 2007.</w:t>
      </w:r>
      <w:proofErr w:type="gramEnd"/>
      <w:r w:rsidRPr="003C5080">
        <w:rPr>
          <w:rFonts w:ascii="Calibri" w:hAnsi="Calibri"/>
          <w:sz w:val="24"/>
          <w:szCs w:val="24"/>
        </w:rPr>
        <w:t xml:space="preserve"> Project Manager. Reviewed and analyzed company’s base increase request and all pro </w:t>
      </w:r>
      <w:proofErr w:type="spellStart"/>
      <w:r w:rsidRPr="003C5080">
        <w:rPr>
          <w:rFonts w:ascii="Calibri" w:hAnsi="Calibri"/>
          <w:sz w:val="24"/>
          <w:szCs w:val="24"/>
        </w:rPr>
        <w:t>formas</w:t>
      </w:r>
      <w:proofErr w:type="spellEnd"/>
      <w:r w:rsidRPr="003C5080">
        <w:rPr>
          <w:rFonts w:ascii="Calibri" w:hAnsi="Calibri"/>
          <w:sz w:val="24"/>
          <w:szCs w:val="24"/>
        </w:rPr>
        <w:t>, adjustments to test year revenue requirement and supported witness testimony. Commission approved less than 20% of Company’s original request.</w:t>
      </w:r>
    </w:p>
    <w:p w:rsidR="00333013" w:rsidRPr="003C5080" w:rsidRDefault="00333013" w:rsidP="00EC32E4">
      <w:pPr>
        <w:pStyle w:val="Resumebulletindent"/>
        <w:numPr>
          <w:ilvl w:val="0"/>
          <w:numId w:val="105"/>
        </w:numPr>
        <w:rPr>
          <w:rFonts w:ascii="Calibri" w:hAnsi="Calibri"/>
          <w:sz w:val="24"/>
          <w:szCs w:val="24"/>
        </w:rPr>
      </w:pPr>
      <w:proofErr w:type="gramStart"/>
      <w:r w:rsidRPr="003C5080">
        <w:rPr>
          <w:rFonts w:ascii="Calibri" w:hAnsi="Calibri"/>
          <w:sz w:val="24"/>
          <w:szCs w:val="24"/>
        </w:rPr>
        <w:t>On behalf of the Consumer Advocate of the Province of Nova Scotia, Case No.</w:t>
      </w:r>
      <w:proofErr w:type="gramEnd"/>
      <w:r w:rsidRPr="003C5080">
        <w:rPr>
          <w:rFonts w:ascii="Calibri" w:hAnsi="Calibri"/>
          <w:sz w:val="24"/>
          <w:szCs w:val="24"/>
        </w:rPr>
        <w:t xml:space="preserve"> </w:t>
      </w:r>
      <w:proofErr w:type="gramStart"/>
      <w:r w:rsidRPr="003C5080">
        <w:rPr>
          <w:rFonts w:ascii="Calibri" w:hAnsi="Calibri"/>
          <w:sz w:val="24"/>
          <w:szCs w:val="24"/>
        </w:rPr>
        <w:t>P-888: Base rate proceeding of Nova Scotia Power, December 2006-March 2007.</w:t>
      </w:r>
      <w:proofErr w:type="gramEnd"/>
      <w:r w:rsidRPr="003C5080">
        <w:rPr>
          <w:rFonts w:ascii="Calibri" w:hAnsi="Calibri"/>
          <w:sz w:val="24"/>
          <w:szCs w:val="24"/>
        </w:rPr>
        <w:t xml:space="preserve"> </w:t>
      </w:r>
      <w:proofErr w:type="gramStart"/>
      <w:r w:rsidRPr="003C5080">
        <w:rPr>
          <w:rFonts w:ascii="Calibri" w:hAnsi="Calibri"/>
          <w:sz w:val="24"/>
          <w:szCs w:val="24"/>
        </w:rPr>
        <w:t>Project Manager and Testifying Witness.</w:t>
      </w:r>
      <w:proofErr w:type="gramEnd"/>
      <w:r w:rsidRPr="003C5080">
        <w:rPr>
          <w:rFonts w:ascii="Calibri" w:hAnsi="Calibri"/>
          <w:sz w:val="24"/>
          <w:szCs w:val="24"/>
        </w:rPr>
        <w:t xml:space="preserve"> </w:t>
      </w:r>
      <w:proofErr w:type="gramStart"/>
      <w:r w:rsidRPr="003C5080">
        <w:rPr>
          <w:rFonts w:ascii="Calibri" w:hAnsi="Calibri"/>
          <w:sz w:val="24"/>
          <w:szCs w:val="24"/>
        </w:rPr>
        <w:t>Provided an evaluation of a management audit of Nova Scotia Power and that report’s usefulness to assess the Company’s management performance and operational efficiency within the context of that proceeding.</w:t>
      </w:r>
      <w:proofErr w:type="gramEnd"/>
    </w:p>
    <w:p w:rsidR="00333013" w:rsidRPr="003C5080" w:rsidRDefault="00333013" w:rsidP="00EC32E4">
      <w:pPr>
        <w:pStyle w:val="Resumebulletindent"/>
        <w:numPr>
          <w:ilvl w:val="0"/>
          <w:numId w:val="105"/>
        </w:numPr>
        <w:rPr>
          <w:rFonts w:ascii="Calibri" w:hAnsi="Calibri"/>
          <w:sz w:val="24"/>
          <w:szCs w:val="24"/>
        </w:rPr>
      </w:pPr>
      <w:r w:rsidRPr="003C5080">
        <w:rPr>
          <w:rFonts w:ascii="Calibri" w:hAnsi="Calibri"/>
          <w:sz w:val="24"/>
          <w:szCs w:val="24"/>
        </w:rPr>
        <w:t xml:space="preserve">On behalf of the Staff of the DEPSC, Docket No. 06-284: </w:t>
      </w:r>
      <w:proofErr w:type="gramStart"/>
      <w:r w:rsidRPr="003C5080">
        <w:rPr>
          <w:rFonts w:ascii="Calibri" w:hAnsi="Calibri"/>
          <w:sz w:val="24"/>
          <w:szCs w:val="24"/>
        </w:rPr>
        <w:t>in the matter of DPL’s request for a $15M increase in gas</w:t>
      </w:r>
      <w:proofErr w:type="gramEnd"/>
      <w:r w:rsidRPr="003C5080">
        <w:rPr>
          <w:rFonts w:ascii="Calibri" w:hAnsi="Calibri"/>
          <w:sz w:val="24"/>
          <w:szCs w:val="24"/>
        </w:rPr>
        <w:t xml:space="preserve"> base rates, October 2006-March 2007. </w:t>
      </w:r>
      <w:proofErr w:type="gramStart"/>
      <w:r w:rsidRPr="003C5080">
        <w:rPr>
          <w:rFonts w:ascii="Calibri" w:hAnsi="Calibri"/>
          <w:sz w:val="24"/>
          <w:szCs w:val="24"/>
        </w:rPr>
        <w:t>Project Manager and Testifying Witness.</w:t>
      </w:r>
      <w:proofErr w:type="gramEnd"/>
      <w:r w:rsidRPr="003C5080">
        <w:rPr>
          <w:rFonts w:ascii="Calibri" w:hAnsi="Calibri"/>
          <w:sz w:val="24"/>
          <w:szCs w:val="24"/>
        </w:rPr>
        <w:t xml:space="preserve"> </w:t>
      </w:r>
      <w:proofErr w:type="gramStart"/>
      <w:r w:rsidRPr="003C5080">
        <w:rPr>
          <w:rFonts w:ascii="Calibri" w:hAnsi="Calibri"/>
          <w:sz w:val="24"/>
          <w:szCs w:val="24"/>
        </w:rPr>
        <w:t>Testified on several rate base and revenue requirement issues.</w:t>
      </w:r>
      <w:proofErr w:type="gramEnd"/>
      <w:r w:rsidRPr="003C5080">
        <w:rPr>
          <w:rFonts w:ascii="Calibri" w:hAnsi="Calibri"/>
          <w:sz w:val="24"/>
          <w:szCs w:val="24"/>
        </w:rPr>
        <w:t xml:space="preserve"> Recommended Commission reduce proposed rate increase request to $8.4M (56%).</w:t>
      </w:r>
    </w:p>
    <w:p w:rsidR="00333013" w:rsidRPr="003C5080" w:rsidRDefault="00333013" w:rsidP="00EC32E4">
      <w:pPr>
        <w:pStyle w:val="Resumebulletindent"/>
        <w:numPr>
          <w:ilvl w:val="0"/>
          <w:numId w:val="105"/>
        </w:numPr>
        <w:rPr>
          <w:rFonts w:ascii="Calibri" w:hAnsi="Calibri"/>
          <w:sz w:val="24"/>
          <w:szCs w:val="24"/>
        </w:rPr>
      </w:pPr>
      <w:r w:rsidRPr="003C5080">
        <w:rPr>
          <w:rFonts w:ascii="Calibri" w:hAnsi="Calibri"/>
          <w:sz w:val="24"/>
          <w:szCs w:val="24"/>
        </w:rPr>
        <w:t xml:space="preserve">On behalf of the Staff of the Maryland Public Service Commission, Case No. 9062 : In the matter of the application of Chesapeake Utilities Corporation for authority to revise its rates and charges for gas service, May-October 2006. Project Manager. </w:t>
      </w:r>
      <w:proofErr w:type="gramStart"/>
      <w:r w:rsidRPr="003C5080">
        <w:rPr>
          <w:rFonts w:ascii="Calibri" w:hAnsi="Calibri"/>
          <w:sz w:val="24"/>
          <w:szCs w:val="24"/>
        </w:rPr>
        <w:t>Managed a project team responsible for providing expert witness testimony in the areas of revenue requirements, rate base, cost of service, revenue allocation, rate design, revenue normalization, and cost of capital.</w:t>
      </w:r>
      <w:proofErr w:type="gramEnd"/>
    </w:p>
    <w:p w:rsidR="00333013" w:rsidRPr="003C5080" w:rsidRDefault="00333013" w:rsidP="00EC32E4">
      <w:pPr>
        <w:pStyle w:val="Resumebulletindent"/>
        <w:numPr>
          <w:ilvl w:val="0"/>
          <w:numId w:val="105"/>
        </w:numPr>
        <w:rPr>
          <w:rFonts w:ascii="Calibri" w:hAnsi="Calibri"/>
          <w:sz w:val="24"/>
          <w:szCs w:val="24"/>
        </w:rPr>
      </w:pPr>
      <w:proofErr w:type="gramStart"/>
      <w:r w:rsidRPr="003C5080">
        <w:rPr>
          <w:rFonts w:ascii="Calibri" w:hAnsi="Calibri"/>
          <w:sz w:val="24"/>
          <w:szCs w:val="24"/>
        </w:rPr>
        <w:t>On behalf of the Attorney General of the State of Michigan, Case No.</w:t>
      </w:r>
      <w:proofErr w:type="gramEnd"/>
      <w:r w:rsidRPr="003C5080">
        <w:rPr>
          <w:rFonts w:ascii="Calibri" w:hAnsi="Calibri"/>
          <w:sz w:val="24"/>
          <w:szCs w:val="24"/>
        </w:rPr>
        <w:t xml:space="preserve"> U-14547: In the matter of the application of Consumers Energy Company for authority to increase rates for the distribution of natural gas and for other relief, December 2005-April 2006. </w:t>
      </w:r>
      <w:proofErr w:type="gramStart"/>
      <w:r w:rsidRPr="003C5080">
        <w:rPr>
          <w:rFonts w:ascii="Calibri" w:hAnsi="Calibri"/>
          <w:sz w:val="24"/>
          <w:szCs w:val="24"/>
        </w:rPr>
        <w:t>Expert Witness and Project Manager.</w:t>
      </w:r>
      <w:proofErr w:type="gramEnd"/>
      <w:r w:rsidRPr="003C5080">
        <w:rPr>
          <w:rFonts w:ascii="Calibri" w:hAnsi="Calibri"/>
          <w:sz w:val="24"/>
          <w:szCs w:val="24"/>
        </w:rPr>
        <w:t xml:space="preserve"> Provided analysis, recommended adjustments, and filed testimony for the Attorney General on CECO’s proposed increase to base rates.</w:t>
      </w:r>
    </w:p>
    <w:p w:rsidR="00333013" w:rsidRPr="003C5080" w:rsidRDefault="00333013" w:rsidP="00EC32E4">
      <w:pPr>
        <w:pStyle w:val="Resumebulletindent"/>
        <w:numPr>
          <w:ilvl w:val="0"/>
          <w:numId w:val="105"/>
        </w:numPr>
        <w:rPr>
          <w:rFonts w:ascii="Calibri" w:hAnsi="Calibri"/>
          <w:sz w:val="24"/>
          <w:szCs w:val="24"/>
        </w:rPr>
      </w:pPr>
      <w:r w:rsidRPr="003C5080">
        <w:rPr>
          <w:rFonts w:ascii="Calibri" w:hAnsi="Calibri"/>
          <w:sz w:val="24"/>
          <w:szCs w:val="24"/>
        </w:rPr>
        <w:t xml:space="preserve">On behalf of the Illinois Citizens Utility Board, Cook County </w:t>
      </w:r>
      <w:proofErr w:type="spellStart"/>
      <w:r w:rsidRPr="003C5080">
        <w:rPr>
          <w:rFonts w:ascii="Calibri" w:hAnsi="Calibri"/>
          <w:sz w:val="24"/>
          <w:szCs w:val="24"/>
        </w:rPr>
        <w:t>States</w:t>
      </w:r>
      <w:proofErr w:type="spellEnd"/>
      <w:r w:rsidRPr="003C5080">
        <w:rPr>
          <w:rFonts w:ascii="Calibri" w:hAnsi="Calibri"/>
          <w:sz w:val="24"/>
          <w:szCs w:val="24"/>
        </w:rPr>
        <w:t xml:space="preserve"> Attorney’s Office and City of Chicago, Case: 05-0597, November 2005-May 2006. </w:t>
      </w:r>
      <w:proofErr w:type="gramStart"/>
      <w:r w:rsidRPr="003C5080">
        <w:rPr>
          <w:rFonts w:ascii="Calibri" w:hAnsi="Calibri"/>
          <w:sz w:val="24"/>
          <w:szCs w:val="24"/>
        </w:rPr>
        <w:t>Project Manager and Testifying Witness.</w:t>
      </w:r>
      <w:proofErr w:type="gramEnd"/>
      <w:r w:rsidRPr="003C5080">
        <w:rPr>
          <w:rFonts w:ascii="Calibri" w:hAnsi="Calibri"/>
          <w:sz w:val="24"/>
          <w:szCs w:val="24"/>
        </w:rPr>
        <w:t xml:space="preserve"> Provided analysis and recommended adjustments in the general rate increase of 20.1% or $320 million filed by Commonwealth Edison Company.</w:t>
      </w:r>
    </w:p>
    <w:p w:rsidR="00333013" w:rsidRPr="003C5080" w:rsidRDefault="00333013" w:rsidP="00EC32E4">
      <w:pPr>
        <w:pStyle w:val="Resumebulletindent"/>
        <w:numPr>
          <w:ilvl w:val="0"/>
          <w:numId w:val="105"/>
        </w:numPr>
        <w:rPr>
          <w:rFonts w:ascii="Calibri" w:hAnsi="Calibri"/>
          <w:sz w:val="24"/>
          <w:szCs w:val="24"/>
        </w:rPr>
      </w:pPr>
      <w:proofErr w:type="gramStart"/>
      <w:r w:rsidRPr="003C5080">
        <w:rPr>
          <w:rFonts w:ascii="Calibri" w:hAnsi="Calibri"/>
          <w:sz w:val="24"/>
          <w:szCs w:val="24"/>
        </w:rPr>
        <w:t>On Behalf of the DCPSC, Formal Case No. 1032: In the Matter of the Investigation into PEPCO’s Distribution Service Rates, January-March 2005.</w:t>
      </w:r>
      <w:proofErr w:type="gramEnd"/>
      <w:r w:rsidRPr="003C5080">
        <w:rPr>
          <w:rFonts w:ascii="Calibri" w:hAnsi="Calibri"/>
          <w:sz w:val="24"/>
          <w:szCs w:val="24"/>
        </w:rPr>
        <w:t xml:space="preserve"> Project Manager. Review and evaluation of PEPCO compliance filings for class cost of service and revenue requirements for distribution service pursuant to a settlement approved in May 2002. Provided analysis and recommended adjustments to Staff on 23 designated issues and 13 Company proposed adjustments. Proceeding </w:t>
      </w:r>
      <w:proofErr w:type="gramStart"/>
      <w:r w:rsidRPr="003C5080">
        <w:rPr>
          <w:rFonts w:ascii="Calibri" w:hAnsi="Calibri"/>
          <w:sz w:val="24"/>
          <w:szCs w:val="24"/>
        </w:rPr>
        <w:t>was settled</w:t>
      </w:r>
      <w:proofErr w:type="gramEnd"/>
      <w:r w:rsidRPr="003C5080">
        <w:rPr>
          <w:rFonts w:ascii="Calibri" w:hAnsi="Calibri"/>
          <w:sz w:val="24"/>
          <w:szCs w:val="24"/>
        </w:rPr>
        <w:t xml:space="preserve"> in anticipation of a full rate case for rates to be effective August 8, 2007.</w:t>
      </w:r>
    </w:p>
    <w:p w:rsidR="00333013" w:rsidRPr="003C5080" w:rsidRDefault="00333013" w:rsidP="00EC32E4">
      <w:pPr>
        <w:pStyle w:val="Resumebulletindent"/>
        <w:numPr>
          <w:ilvl w:val="0"/>
          <w:numId w:val="105"/>
        </w:numPr>
        <w:rPr>
          <w:rFonts w:ascii="Calibri" w:hAnsi="Calibri"/>
          <w:sz w:val="24"/>
          <w:szCs w:val="24"/>
        </w:rPr>
      </w:pPr>
      <w:r w:rsidRPr="003C5080">
        <w:rPr>
          <w:rFonts w:ascii="Calibri" w:hAnsi="Calibri"/>
          <w:sz w:val="24"/>
          <w:szCs w:val="24"/>
        </w:rPr>
        <w:t xml:space="preserve">On Behalf of the DCPSC, Formal Case No. 1016: In the Matter of the Application of Washington Gas Light Company (WGL), District of Columbia Division, for Authority to Increase Existing Rates and Charges for Gas Service, June-December 2003. </w:t>
      </w:r>
      <w:proofErr w:type="gramStart"/>
      <w:r w:rsidRPr="003C5080">
        <w:rPr>
          <w:rFonts w:ascii="Calibri" w:hAnsi="Calibri"/>
          <w:sz w:val="24"/>
          <w:szCs w:val="24"/>
        </w:rPr>
        <w:t>Project Manager and Consultant to Commissioners and Staff.</w:t>
      </w:r>
      <w:proofErr w:type="gramEnd"/>
      <w:r w:rsidRPr="003C5080">
        <w:rPr>
          <w:rFonts w:ascii="Calibri" w:hAnsi="Calibri"/>
          <w:sz w:val="24"/>
          <w:szCs w:val="24"/>
        </w:rPr>
        <w:t xml:space="preserve"> </w:t>
      </w:r>
      <w:proofErr w:type="gramStart"/>
      <w:r w:rsidRPr="003C5080">
        <w:rPr>
          <w:rFonts w:ascii="Calibri" w:hAnsi="Calibri"/>
          <w:sz w:val="24"/>
          <w:szCs w:val="24"/>
        </w:rPr>
        <w:t>Project Manager for the analysis of WGL’s rate filings.</w:t>
      </w:r>
      <w:proofErr w:type="gramEnd"/>
      <w:r w:rsidRPr="003C5080">
        <w:rPr>
          <w:rFonts w:ascii="Calibri" w:hAnsi="Calibri"/>
          <w:sz w:val="24"/>
          <w:szCs w:val="24"/>
        </w:rPr>
        <w:t xml:space="preserve"> Provided analysis and recommended adjustments to the DCPSC Staff on WGL’s proposed increase to base rates. </w:t>
      </w:r>
      <w:proofErr w:type="gramStart"/>
      <w:r w:rsidRPr="003C5080">
        <w:rPr>
          <w:rFonts w:ascii="Calibri" w:hAnsi="Calibri"/>
          <w:sz w:val="24"/>
          <w:szCs w:val="24"/>
        </w:rPr>
        <w:t>Advised the Commission during deliberations on party positions and possible recommendations.</w:t>
      </w:r>
      <w:proofErr w:type="gramEnd"/>
    </w:p>
    <w:p w:rsidR="00333013" w:rsidRPr="003C5080" w:rsidRDefault="00333013" w:rsidP="00EC32E4">
      <w:pPr>
        <w:pStyle w:val="Resumebulletindent"/>
        <w:numPr>
          <w:ilvl w:val="0"/>
          <w:numId w:val="105"/>
        </w:numPr>
        <w:rPr>
          <w:rFonts w:ascii="Calibri" w:hAnsi="Calibri"/>
          <w:sz w:val="24"/>
          <w:szCs w:val="24"/>
        </w:rPr>
      </w:pPr>
      <w:proofErr w:type="gramStart"/>
      <w:r w:rsidRPr="003C5080">
        <w:rPr>
          <w:rFonts w:ascii="Calibri" w:hAnsi="Calibri"/>
          <w:sz w:val="24"/>
          <w:szCs w:val="24"/>
        </w:rPr>
        <w:t>Consultant to Ameren UE.</w:t>
      </w:r>
      <w:proofErr w:type="gramEnd"/>
      <w:r w:rsidRPr="003C5080">
        <w:rPr>
          <w:rFonts w:ascii="Calibri" w:hAnsi="Calibri"/>
          <w:sz w:val="24"/>
          <w:szCs w:val="24"/>
        </w:rPr>
        <w:t xml:space="preserve"> </w:t>
      </w:r>
      <w:proofErr w:type="gramStart"/>
      <w:r w:rsidRPr="003C5080">
        <w:rPr>
          <w:rFonts w:ascii="Calibri" w:hAnsi="Calibri"/>
          <w:sz w:val="24"/>
          <w:szCs w:val="24"/>
        </w:rPr>
        <w:t>Conducted revenue requirement analysis in preparation of Missouri Public Service Commission compliance filing to un-bundle utility’s rate tariffs.</w:t>
      </w:r>
      <w:proofErr w:type="gramEnd"/>
      <w:r w:rsidRPr="003C5080">
        <w:rPr>
          <w:rFonts w:ascii="Calibri" w:hAnsi="Calibri"/>
          <w:sz w:val="24"/>
          <w:szCs w:val="24"/>
        </w:rPr>
        <w:t xml:space="preserve"> </w:t>
      </w:r>
      <w:proofErr w:type="gramStart"/>
      <w:r w:rsidRPr="003C5080">
        <w:rPr>
          <w:rFonts w:ascii="Calibri" w:hAnsi="Calibri"/>
          <w:sz w:val="24"/>
          <w:szCs w:val="24"/>
        </w:rPr>
        <w:t>Prepared the filing requirements and all support schedules analysis to justify allocations of generation, transmission and distribution.</w:t>
      </w:r>
      <w:proofErr w:type="gramEnd"/>
    </w:p>
    <w:p w:rsidR="00333013" w:rsidRPr="003C5080" w:rsidRDefault="00333013" w:rsidP="00EC32E4">
      <w:pPr>
        <w:pStyle w:val="Resumebulletindent"/>
        <w:numPr>
          <w:ilvl w:val="0"/>
          <w:numId w:val="105"/>
        </w:numPr>
        <w:rPr>
          <w:rFonts w:ascii="Calibri" w:hAnsi="Calibri"/>
          <w:sz w:val="24"/>
          <w:szCs w:val="24"/>
        </w:rPr>
      </w:pPr>
      <w:proofErr w:type="gramStart"/>
      <w:r w:rsidRPr="003C5080">
        <w:rPr>
          <w:rFonts w:ascii="Calibri" w:hAnsi="Calibri"/>
          <w:sz w:val="24"/>
          <w:szCs w:val="24"/>
        </w:rPr>
        <w:t>Advised South Carolina State Senator on regulatory process for requesting States Public Service Commission for a comprehensive review of Duke Power Company’s storm and restoration and right of way management.</w:t>
      </w:r>
      <w:proofErr w:type="gramEnd"/>
      <w:r w:rsidRPr="003C5080">
        <w:rPr>
          <w:rFonts w:ascii="Calibri" w:hAnsi="Calibri"/>
          <w:sz w:val="24"/>
          <w:szCs w:val="24"/>
        </w:rPr>
        <w:t xml:space="preserve"> Reviewed and advised Senator of results of report finding.</w:t>
      </w:r>
    </w:p>
    <w:p w:rsidR="00333013" w:rsidRPr="003C5080" w:rsidRDefault="00333013" w:rsidP="00EC32E4">
      <w:pPr>
        <w:pStyle w:val="Resumebulletindent"/>
        <w:numPr>
          <w:ilvl w:val="0"/>
          <w:numId w:val="105"/>
        </w:numPr>
        <w:rPr>
          <w:rFonts w:ascii="Calibri" w:hAnsi="Calibri"/>
          <w:sz w:val="24"/>
          <w:szCs w:val="24"/>
        </w:rPr>
      </w:pPr>
      <w:r w:rsidRPr="003C5080">
        <w:rPr>
          <w:rFonts w:ascii="Calibri" w:hAnsi="Calibri"/>
          <w:sz w:val="24"/>
          <w:szCs w:val="24"/>
        </w:rPr>
        <w:t xml:space="preserve">New York Public Service Commission, Case: 97-M-0567, Commission Staff. </w:t>
      </w:r>
      <w:proofErr w:type="gramStart"/>
      <w:r w:rsidRPr="003C5080">
        <w:rPr>
          <w:rFonts w:ascii="Calibri" w:hAnsi="Calibri"/>
          <w:sz w:val="24"/>
          <w:szCs w:val="24"/>
        </w:rPr>
        <w:t>Litigated proceeding to determine the benefits of a proposed merger of Long Island Lighting Company (LILCO)/Brooklyn Union Gas.</w:t>
      </w:r>
      <w:proofErr w:type="gramEnd"/>
      <w:r w:rsidRPr="003C5080">
        <w:rPr>
          <w:rFonts w:ascii="Calibri" w:hAnsi="Calibri"/>
          <w:sz w:val="24"/>
          <w:szCs w:val="24"/>
        </w:rPr>
        <w:t xml:space="preserve"> Analyzed proposed synergy savings.</w:t>
      </w:r>
    </w:p>
    <w:p w:rsidR="00333013" w:rsidRPr="003C5080" w:rsidRDefault="00333013" w:rsidP="00EC32E4">
      <w:pPr>
        <w:pStyle w:val="Resumebulletindent"/>
        <w:numPr>
          <w:ilvl w:val="0"/>
          <w:numId w:val="105"/>
        </w:numPr>
        <w:rPr>
          <w:rFonts w:ascii="Calibri" w:hAnsi="Calibri"/>
          <w:sz w:val="24"/>
          <w:szCs w:val="24"/>
        </w:rPr>
      </w:pPr>
      <w:r w:rsidRPr="003C5080">
        <w:rPr>
          <w:rFonts w:ascii="Calibri" w:hAnsi="Calibri"/>
          <w:sz w:val="24"/>
          <w:szCs w:val="24"/>
        </w:rPr>
        <w:t xml:space="preserve">New York Public Service Commission, Case: 96-E-0132, Show Cause Proceeding Regarding Rate Relief for Ratepayers of LILCO, Commission Staff and Testifying Witness. Litigated proceeding where Staff proffered testimony containing a benchmark study showing that LILCO’s operations and maintenance expenses were excessive compared to a peer group of 24 utilities. </w:t>
      </w:r>
      <w:proofErr w:type="gramStart"/>
      <w:r w:rsidRPr="003C5080">
        <w:rPr>
          <w:rFonts w:ascii="Calibri" w:hAnsi="Calibri"/>
          <w:sz w:val="24"/>
          <w:szCs w:val="24"/>
        </w:rPr>
        <w:t>Panel testimony concerning the findings and conclusions resulting from the benchmark study.</w:t>
      </w:r>
      <w:proofErr w:type="gramEnd"/>
    </w:p>
    <w:p w:rsidR="00333013" w:rsidRPr="003C5080" w:rsidRDefault="00333013" w:rsidP="00EC32E4">
      <w:pPr>
        <w:pStyle w:val="Resumebulletindent"/>
        <w:numPr>
          <w:ilvl w:val="0"/>
          <w:numId w:val="105"/>
        </w:numPr>
        <w:rPr>
          <w:rFonts w:ascii="Calibri" w:hAnsi="Calibri"/>
          <w:sz w:val="24"/>
          <w:szCs w:val="24"/>
        </w:rPr>
      </w:pPr>
      <w:r w:rsidRPr="003C5080">
        <w:rPr>
          <w:rFonts w:ascii="Calibri" w:hAnsi="Calibri"/>
          <w:sz w:val="24"/>
          <w:szCs w:val="24"/>
        </w:rPr>
        <w:t xml:space="preserve">Before the Hawaii Public Utilities Commission, Docket No. 05-0075: In the matter of a proceeding to investigate Kauai Island Utility Coop’s Proposed Revised Integrated Resource Plan and Demand Side Management Framework, June-November 2005. Project Manager. </w:t>
      </w:r>
      <w:proofErr w:type="gramStart"/>
      <w:r w:rsidRPr="003C5080">
        <w:rPr>
          <w:rFonts w:ascii="Calibri" w:hAnsi="Calibri"/>
          <w:sz w:val="24"/>
          <w:szCs w:val="24"/>
        </w:rPr>
        <w:t>Managed a team of consultants responsible for evaluating the impact of the changes proposed by the Company.</w:t>
      </w:r>
      <w:proofErr w:type="gramEnd"/>
    </w:p>
    <w:p w:rsidR="00333013" w:rsidRPr="00712CE6" w:rsidRDefault="00333013" w:rsidP="00333013">
      <w:pPr>
        <w:pStyle w:val="Resumebulletindent"/>
        <w:numPr>
          <w:ilvl w:val="0"/>
          <w:numId w:val="0"/>
        </w:numPr>
        <w:ind w:firstLine="360"/>
        <w:rPr>
          <w:rFonts w:ascii="Calibri" w:hAnsi="Calibri"/>
          <w:b/>
          <w:sz w:val="24"/>
          <w:u w:val="single"/>
        </w:rPr>
      </w:pPr>
      <w:r w:rsidRPr="00712CE6">
        <w:rPr>
          <w:rFonts w:ascii="Calibri" w:hAnsi="Calibri"/>
          <w:b/>
          <w:sz w:val="24"/>
          <w:u w:val="single"/>
        </w:rPr>
        <w:t>Power, Fuel &amp; Gas Cost Recovery</w:t>
      </w:r>
    </w:p>
    <w:p w:rsidR="00333013" w:rsidRPr="003C5080" w:rsidRDefault="00333013" w:rsidP="00EC32E4">
      <w:pPr>
        <w:pStyle w:val="Resumebulletindent"/>
        <w:numPr>
          <w:ilvl w:val="0"/>
          <w:numId w:val="105"/>
        </w:numPr>
        <w:rPr>
          <w:rFonts w:ascii="Calibri" w:hAnsi="Calibri"/>
          <w:sz w:val="24"/>
          <w:szCs w:val="24"/>
        </w:rPr>
      </w:pPr>
      <w:proofErr w:type="gramStart"/>
      <w:r w:rsidRPr="003C5080">
        <w:rPr>
          <w:rFonts w:ascii="Calibri" w:hAnsi="Calibri"/>
          <w:sz w:val="24"/>
          <w:szCs w:val="24"/>
        </w:rPr>
        <w:t>On behalf of the Attorney General of the State of Michigan, Case No.</w:t>
      </w:r>
      <w:proofErr w:type="gramEnd"/>
      <w:r w:rsidRPr="003C5080">
        <w:rPr>
          <w:rFonts w:ascii="Calibri" w:hAnsi="Calibri"/>
          <w:sz w:val="24"/>
          <w:szCs w:val="24"/>
        </w:rPr>
        <w:t xml:space="preserve"> U-16892: In the matter of the application of The Detroit Edison Company (</w:t>
      </w:r>
      <w:proofErr w:type="spellStart"/>
      <w:r w:rsidRPr="003C5080">
        <w:rPr>
          <w:rFonts w:ascii="Calibri" w:hAnsi="Calibri"/>
          <w:sz w:val="24"/>
          <w:szCs w:val="24"/>
        </w:rPr>
        <w:t>DetEd</w:t>
      </w:r>
      <w:proofErr w:type="spellEnd"/>
      <w:r w:rsidRPr="003C5080">
        <w:rPr>
          <w:rFonts w:ascii="Calibri" w:hAnsi="Calibri"/>
          <w:sz w:val="24"/>
          <w:szCs w:val="24"/>
        </w:rPr>
        <w:t>) for reconciliation of its power supply cost recovery (</w:t>
      </w:r>
      <w:proofErr w:type="gramStart"/>
      <w:r w:rsidRPr="003C5080">
        <w:rPr>
          <w:rFonts w:ascii="Calibri" w:hAnsi="Calibri"/>
          <w:sz w:val="24"/>
          <w:szCs w:val="24"/>
        </w:rPr>
        <w:t>PSCR)</w:t>
      </w:r>
      <w:proofErr w:type="gramEnd"/>
      <w:r w:rsidRPr="003C5080">
        <w:rPr>
          <w:rFonts w:ascii="Calibri" w:hAnsi="Calibri"/>
          <w:sz w:val="24"/>
          <w:szCs w:val="24"/>
        </w:rPr>
        <w:t xml:space="preserve"> plan for 2010, November 2011-present. </w:t>
      </w:r>
      <w:proofErr w:type="gramStart"/>
      <w:r w:rsidRPr="003C5080">
        <w:rPr>
          <w:rFonts w:ascii="Calibri" w:hAnsi="Calibri"/>
          <w:sz w:val="24"/>
          <w:szCs w:val="24"/>
        </w:rPr>
        <w:t>Project manager and Testifying Witness.</w:t>
      </w:r>
      <w:proofErr w:type="gramEnd"/>
      <w:r w:rsidRPr="003C5080">
        <w:rPr>
          <w:rFonts w:ascii="Calibri" w:hAnsi="Calibri"/>
          <w:sz w:val="24"/>
          <w:szCs w:val="24"/>
        </w:rPr>
        <w:t xml:space="preserve"> Reviewed PSCR plan requirements and testified to appropriateness of specific components of that factor.</w:t>
      </w:r>
    </w:p>
    <w:p w:rsidR="00333013" w:rsidRPr="003C5080" w:rsidRDefault="00333013" w:rsidP="00EC32E4">
      <w:pPr>
        <w:pStyle w:val="Resumebulletindent"/>
        <w:numPr>
          <w:ilvl w:val="0"/>
          <w:numId w:val="105"/>
        </w:numPr>
        <w:rPr>
          <w:rFonts w:ascii="Calibri" w:hAnsi="Calibri"/>
          <w:sz w:val="24"/>
          <w:szCs w:val="24"/>
        </w:rPr>
      </w:pPr>
      <w:proofErr w:type="gramStart"/>
      <w:r w:rsidRPr="003C5080">
        <w:rPr>
          <w:rFonts w:ascii="Calibri" w:hAnsi="Calibri"/>
          <w:sz w:val="24"/>
          <w:szCs w:val="24"/>
        </w:rPr>
        <w:t>On behalf of the Attorney General of the State of Michigan, Case No.</w:t>
      </w:r>
      <w:proofErr w:type="gramEnd"/>
      <w:r w:rsidRPr="003C5080">
        <w:rPr>
          <w:rFonts w:ascii="Calibri" w:hAnsi="Calibri"/>
          <w:sz w:val="24"/>
          <w:szCs w:val="24"/>
        </w:rPr>
        <w:t xml:space="preserve"> U-16047-R: In the matter of the application of </w:t>
      </w:r>
      <w:proofErr w:type="spellStart"/>
      <w:r w:rsidRPr="003C5080">
        <w:rPr>
          <w:rFonts w:ascii="Calibri" w:hAnsi="Calibri"/>
          <w:sz w:val="24"/>
          <w:szCs w:val="24"/>
        </w:rPr>
        <w:t>DetEd</w:t>
      </w:r>
      <w:proofErr w:type="spellEnd"/>
      <w:r w:rsidRPr="003C5080">
        <w:rPr>
          <w:rFonts w:ascii="Calibri" w:hAnsi="Calibri"/>
          <w:sz w:val="24"/>
          <w:szCs w:val="24"/>
        </w:rPr>
        <w:t xml:space="preserve"> for its </w:t>
      </w:r>
      <w:proofErr w:type="gramStart"/>
      <w:r w:rsidRPr="003C5080">
        <w:rPr>
          <w:rFonts w:ascii="Calibri" w:hAnsi="Calibri"/>
          <w:sz w:val="24"/>
          <w:szCs w:val="24"/>
        </w:rPr>
        <w:t>PSCR</w:t>
      </w:r>
      <w:proofErr w:type="gramEnd"/>
      <w:r w:rsidRPr="003C5080">
        <w:rPr>
          <w:rFonts w:ascii="Calibri" w:hAnsi="Calibri"/>
          <w:sz w:val="24"/>
          <w:szCs w:val="24"/>
        </w:rPr>
        <w:t xml:space="preserve"> plan for 2011, December 2011-present. </w:t>
      </w:r>
      <w:proofErr w:type="gramStart"/>
      <w:r w:rsidRPr="003C5080">
        <w:rPr>
          <w:rFonts w:ascii="Calibri" w:hAnsi="Calibri"/>
          <w:sz w:val="24"/>
          <w:szCs w:val="24"/>
        </w:rPr>
        <w:t>Project Manager and Testifying Witness.</w:t>
      </w:r>
      <w:proofErr w:type="gramEnd"/>
      <w:r w:rsidRPr="003C5080">
        <w:rPr>
          <w:rFonts w:ascii="Calibri" w:hAnsi="Calibri"/>
          <w:sz w:val="24"/>
          <w:szCs w:val="24"/>
        </w:rPr>
        <w:t xml:space="preserve"> </w:t>
      </w:r>
      <w:proofErr w:type="gramStart"/>
      <w:r w:rsidRPr="003C5080">
        <w:rPr>
          <w:rFonts w:ascii="Calibri" w:hAnsi="Calibri"/>
          <w:sz w:val="24"/>
          <w:szCs w:val="24"/>
        </w:rPr>
        <w:t>Reviewed PSCR plan requirements and provided analysis and testimony concerning prior year under-recovery of power supply costs, under-recovery of cumulative Pension Equalization Mechanism costs, and the over-refund of the company's residual Self-Implementation Refund.</w:t>
      </w:r>
      <w:proofErr w:type="gramEnd"/>
    </w:p>
    <w:p w:rsidR="00333013" w:rsidRPr="003C5080" w:rsidRDefault="00333013" w:rsidP="00EC32E4">
      <w:pPr>
        <w:pStyle w:val="Resumebulletindent"/>
        <w:numPr>
          <w:ilvl w:val="0"/>
          <w:numId w:val="105"/>
        </w:numPr>
        <w:rPr>
          <w:rFonts w:ascii="Calibri" w:hAnsi="Calibri"/>
          <w:sz w:val="24"/>
          <w:szCs w:val="24"/>
        </w:rPr>
      </w:pPr>
      <w:proofErr w:type="gramStart"/>
      <w:r w:rsidRPr="003C5080">
        <w:rPr>
          <w:rFonts w:ascii="Calibri" w:hAnsi="Calibri"/>
          <w:sz w:val="24"/>
          <w:szCs w:val="24"/>
        </w:rPr>
        <w:t>On behalf of the Attorney General of the State of Michigan, Case No.</w:t>
      </w:r>
      <w:proofErr w:type="gramEnd"/>
      <w:r w:rsidRPr="003C5080">
        <w:rPr>
          <w:rFonts w:ascii="Calibri" w:hAnsi="Calibri"/>
          <w:sz w:val="24"/>
          <w:szCs w:val="24"/>
        </w:rPr>
        <w:t xml:space="preserve"> U-16432: In the matter of Consumers Energy Company's (CECO) Application to Implement a PSCR Plan for 2011, February-June 2011. </w:t>
      </w:r>
      <w:proofErr w:type="gramStart"/>
      <w:r w:rsidRPr="003C5080">
        <w:rPr>
          <w:rFonts w:ascii="Calibri" w:hAnsi="Calibri"/>
          <w:sz w:val="24"/>
          <w:szCs w:val="24"/>
        </w:rPr>
        <w:t>Project Manager and Testifying Witness.</w:t>
      </w:r>
      <w:proofErr w:type="gramEnd"/>
      <w:r w:rsidRPr="003C5080">
        <w:rPr>
          <w:rFonts w:ascii="Calibri" w:hAnsi="Calibri"/>
          <w:sz w:val="24"/>
          <w:szCs w:val="24"/>
        </w:rPr>
        <w:t xml:space="preserve"> Reviewed cost recovery plan requirements and provided analysis and testimony concerning prior year under-recovery, generation dispatch and purchased power, purchased power agreements, emission control expenses including appropriateness of mercury filter expenses as part of PSCR process.</w:t>
      </w:r>
    </w:p>
    <w:p w:rsidR="00333013" w:rsidRPr="003C5080" w:rsidRDefault="00333013" w:rsidP="00EC32E4">
      <w:pPr>
        <w:pStyle w:val="Resumebulletindent"/>
        <w:numPr>
          <w:ilvl w:val="0"/>
          <w:numId w:val="105"/>
        </w:numPr>
        <w:rPr>
          <w:rFonts w:ascii="Calibri" w:hAnsi="Calibri"/>
          <w:sz w:val="24"/>
          <w:szCs w:val="24"/>
        </w:rPr>
      </w:pPr>
      <w:proofErr w:type="gramStart"/>
      <w:r w:rsidRPr="003C5080">
        <w:rPr>
          <w:rFonts w:ascii="Calibri" w:hAnsi="Calibri"/>
          <w:sz w:val="24"/>
          <w:szCs w:val="24"/>
        </w:rPr>
        <w:t>On behalf of the Attorney General of the State of Michigan, Case No.</w:t>
      </w:r>
      <w:proofErr w:type="gramEnd"/>
      <w:r w:rsidRPr="003C5080">
        <w:rPr>
          <w:rFonts w:ascii="Calibri" w:hAnsi="Calibri"/>
          <w:sz w:val="24"/>
          <w:szCs w:val="24"/>
        </w:rPr>
        <w:t xml:space="preserve"> U-16434: In the matter of </w:t>
      </w:r>
      <w:proofErr w:type="spellStart"/>
      <w:r w:rsidRPr="003C5080">
        <w:rPr>
          <w:rFonts w:ascii="Calibri" w:hAnsi="Calibri"/>
          <w:sz w:val="24"/>
          <w:szCs w:val="24"/>
        </w:rPr>
        <w:t>DetEd</w:t>
      </w:r>
      <w:proofErr w:type="spellEnd"/>
      <w:r w:rsidRPr="003C5080">
        <w:rPr>
          <w:rFonts w:ascii="Calibri" w:hAnsi="Calibri"/>
          <w:sz w:val="24"/>
          <w:szCs w:val="24"/>
        </w:rPr>
        <w:t xml:space="preserve"> Application to Implement a PSCR Plan for 2011, February-June 2011. </w:t>
      </w:r>
      <w:proofErr w:type="gramStart"/>
      <w:r w:rsidRPr="003C5080">
        <w:rPr>
          <w:rFonts w:ascii="Calibri" w:hAnsi="Calibri"/>
          <w:sz w:val="24"/>
          <w:szCs w:val="24"/>
        </w:rPr>
        <w:t>Project Manager and Testifying Witness.</w:t>
      </w:r>
      <w:proofErr w:type="gramEnd"/>
      <w:r w:rsidRPr="003C5080">
        <w:rPr>
          <w:rFonts w:ascii="Calibri" w:hAnsi="Calibri"/>
          <w:sz w:val="24"/>
          <w:szCs w:val="24"/>
        </w:rPr>
        <w:t xml:space="preserve"> Reviewed PSCR plan </w:t>
      </w:r>
      <w:proofErr w:type="gramStart"/>
      <w:r w:rsidRPr="003C5080">
        <w:rPr>
          <w:rFonts w:ascii="Calibri" w:hAnsi="Calibri"/>
          <w:sz w:val="24"/>
          <w:szCs w:val="24"/>
        </w:rPr>
        <w:t>requirements and provided analysis concerning prior year under-recovery, generation dispatch</w:t>
      </w:r>
      <w:proofErr w:type="gramEnd"/>
      <w:r w:rsidRPr="003C5080">
        <w:rPr>
          <w:rFonts w:ascii="Calibri" w:hAnsi="Calibri"/>
          <w:sz w:val="24"/>
          <w:szCs w:val="24"/>
        </w:rPr>
        <w:t xml:space="preserve"> and purchased power, purchased power agreements, emission control expenses including appropriateness of coal refinement expenses as part of PSCR process.</w:t>
      </w:r>
    </w:p>
    <w:p w:rsidR="00333013" w:rsidRPr="003C5080" w:rsidRDefault="00333013" w:rsidP="00EC32E4">
      <w:pPr>
        <w:pStyle w:val="Resumebulletindent"/>
        <w:numPr>
          <w:ilvl w:val="0"/>
          <w:numId w:val="105"/>
        </w:numPr>
        <w:rPr>
          <w:rFonts w:ascii="Calibri" w:hAnsi="Calibri"/>
          <w:sz w:val="24"/>
          <w:szCs w:val="24"/>
        </w:rPr>
      </w:pPr>
      <w:proofErr w:type="gramStart"/>
      <w:r w:rsidRPr="003C5080">
        <w:rPr>
          <w:rFonts w:ascii="Calibri" w:hAnsi="Calibri"/>
          <w:sz w:val="24"/>
          <w:szCs w:val="24"/>
        </w:rPr>
        <w:t>On behalf of the Attorney General of the State of Michigan, Case No.</w:t>
      </w:r>
      <w:proofErr w:type="gramEnd"/>
      <w:r w:rsidRPr="003C5080">
        <w:rPr>
          <w:rFonts w:ascii="Calibri" w:hAnsi="Calibri"/>
          <w:sz w:val="24"/>
          <w:szCs w:val="24"/>
        </w:rPr>
        <w:t xml:space="preserve"> </w:t>
      </w:r>
      <w:proofErr w:type="gramStart"/>
      <w:r w:rsidRPr="003C5080">
        <w:rPr>
          <w:rFonts w:ascii="Calibri" w:hAnsi="Calibri"/>
          <w:sz w:val="24"/>
          <w:szCs w:val="24"/>
        </w:rPr>
        <w:t>U-15675-R: In the matter of the application of CECO for the reconciliation of PSCR costs and revenues for the calendar year 2009, October 2010-January 2011.</w:t>
      </w:r>
      <w:proofErr w:type="gramEnd"/>
      <w:r w:rsidRPr="003C5080">
        <w:rPr>
          <w:rFonts w:ascii="Calibri" w:hAnsi="Calibri"/>
          <w:sz w:val="24"/>
          <w:szCs w:val="24"/>
        </w:rPr>
        <w:t xml:space="preserve"> </w:t>
      </w:r>
      <w:proofErr w:type="gramStart"/>
      <w:r w:rsidRPr="003C5080">
        <w:rPr>
          <w:rFonts w:ascii="Calibri" w:hAnsi="Calibri"/>
          <w:sz w:val="24"/>
          <w:szCs w:val="24"/>
        </w:rPr>
        <w:t>Project Manager and Testifying Witness.</w:t>
      </w:r>
      <w:proofErr w:type="gramEnd"/>
      <w:r w:rsidRPr="003C5080">
        <w:rPr>
          <w:rFonts w:ascii="Calibri" w:hAnsi="Calibri"/>
          <w:sz w:val="24"/>
          <w:szCs w:val="24"/>
        </w:rPr>
        <w:t xml:space="preserve"> Reviewed PSCR plan requirements and testified to transfer price, replacement power costs, and reasonableness of including excess fuel and variable O&amp;M expenses proffered by various </w:t>
      </w:r>
      <w:proofErr w:type="spellStart"/>
      <w:r w:rsidRPr="003C5080">
        <w:rPr>
          <w:rFonts w:ascii="Calibri" w:hAnsi="Calibri"/>
          <w:sz w:val="24"/>
          <w:szCs w:val="24"/>
        </w:rPr>
        <w:t>intervenors</w:t>
      </w:r>
      <w:proofErr w:type="spellEnd"/>
      <w:r w:rsidRPr="003C5080">
        <w:rPr>
          <w:rFonts w:ascii="Calibri" w:hAnsi="Calibri"/>
          <w:sz w:val="24"/>
          <w:szCs w:val="24"/>
        </w:rPr>
        <w:t>.</w:t>
      </w:r>
    </w:p>
    <w:p w:rsidR="00333013" w:rsidRPr="003C5080" w:rsidRDefault="00333013" w:rsidP="00EC32E4">
      <w:pPr>
        <w:pStyle w:val="Resumebulletindent"/>
        <w:numPr>
          <w:ilvl w:val="0"/>
          <w:numId w:val="105"/>
        </w:numPr>
        <w:rPr>
          <w:rFonts w:ascii="Calibri" w:hAnsi="Calibri"/>
          <w:sz w:val="24"/>
          <w:szCs w:val="24"/>
        </w:rPr>
      </w:pPr>
      <w:proofErr w:type="gramStart"/>
      <w:r w:rsidRPr="003C5080">
        <w:rPr>
          <w:rFonts w:ascii="Calibri" w:hAnsi="Calibri"/>
          <w:sz w:val="24"/>
          <w:szCs w:val="24"/>
        </w:rPr>
        <w:t>On behalf of the Attorney General of the State of Michigan, Case No.</w:t>
      </w:r>
      <w:proofErr w:type="gramEnd"/>
      <w:r w:rsidRPr="003C5080">
        <w:rPr>
          <w:rFonts w:ascii="Calibri" w:hAnsi="Calibri"/>
          <w:sz w:val="24"/>
          <w:szCs w:val="24"/>
        </w:rPr>
        <w:t xml:space="preserve"> U-15677-R: In the matter of the application of </w:t>
      </w:r>
      <w:proofErr w:type="spellStart"/>
      <w:r w:rsidRPr="003C5080">
        <w:rPr>
          <w:rFonts w:ascii="Calibri" w:hAnsi="Calibri"/>
          <w:sz w:val="24"/>
          <w:szCs w:val="24"/>
        </w:rPr>
        <w:t>DetEd</w:t>
      </w:r>
      <w:proofErr w:type="spellEnd"/>
      <w:r w:rsidRPr="003C5080">
        <w:rPr>
          <w:rFonts w:ascii="Calibri" w:hAnsi="Calibri"/>
          <w:sz w:val="24"/>
          <w:szCs w:val="24"/>
        </w:rPr>
        <w:t xml:space="preserve"> for reconciliation of its </w:t>
      </w:r>
      <w:proofErr w:type="gramStart"/>
      <w:r w:rsidRPr="003C5080">
        <w:rPr>
          <w:rFonts w:ascii="Calibri" w:hAnsi="Calibri"/>
          <w:sz w:val="24"/>
          <w:szCs w:val="24"/>
        </w:rPr>
        <w:t>PSCR</w:t>
      </w:r>
      <w:proofErr w:type="gramEnd"/>
      <w:r w:rsidRPr="003C5080">
        <w:rPr>
          <w:rFonts w:ascii="Calibri" w:hAnsi="Calibri"/>
          <w:sz w:val="24"/>
          <w:szCs w:val="24"/>
        </w:rPr>
        <w:t xml:space="preserve"> plan for the calendar year 2009, September-December 2010. </w:t>
      </w:r>
      <w:proofErr w:type="gramStart"/>
      <w:r w:rsidRPr="003C5080">
        <w:rPr>
          <w:rFonts w:ascii="Calibri" w:hAnsi="Calibri"/>
          <w:sz w:val="24"/>
          <w:szCs w:val="24"/>
        </w:rPr>
        <w:t>Project Manager and Testifying Witness.</w:t>
      </w:r>
      <w:proofErr w:type="gramEnd"/>
      <w:r w:rsidRPr="003C5080">
        <w:rPr>
          <w:rFonts w:ascii="Calibri" w:hAnsi="Calibri"/>
          <w:sz w:val="24"/>
          <w:szCs w:val="24"/>
        </w:rPr>
        <w:t xml:space="preserve"> Reviewed PSCR reconciliation and testified with respect to the transfer price for renewable energy source flowing into the PSCR proposed by the Company.</w:t>
      </w:r>
    </w:p>
    <w:p w:rsidR="00333013" w:rsidRPr="003C5080" w:rsidRDefault="00333013" w:rsidP="00EC32E4">
      <w:pPr>
        <w:pStyle w:val="Resumebulletindent"/>
        <w:numPr>
          <w:ilvl w:val="0"/>
          <w:numId w:val="105"/>
        </w:numPr>
        <w:rPr>
          <w:rFonts w:ascii="Calibri" w:hAnsi="Calibri"/>
          <w:sz w:val="24"/>
          <w:szCs w:val="24"/>
        </w:rPr>
      </w:pPr>
      <w:proofErr w:type="gramStart"/>
      <w:r w:rsidRPr="003C5080">
        <w:rPr>
          <w:rFonts w:ascii="Calibri" w:hAnsi="Calibri"/>
          <w:sz w:val="24"/>
          <w:szCs w:val="24"/>
        </w:rPr>
        <w:t>On behalf of the Attorney General of the State of Michigan, Case No.</w:t>
      </w:r>
      <w:proofErr w:type="gramEnd"/>
      <w:r w:rsidRPr="003C5080">
        <w:rPr>
          <w:rFonts w:ascii="Calibri" w:hAnsi="Calibri"/>
          <w:sz w:val="24"/>
          <w:szCs w:val="24"/>
        </w:rPr>
        <w:t xml:space="preserve"> U-16047: In the matter of the application of </w:t>
      </w:r>
      <w:proofErr w:type="spellStart"/>
      <w:r w:rsidRPr="003C5080">
        <w:rPr>
          <w:rFonts w:ascii="Calibri" w:hAnsi="Calibri"/>
          <w:sz w:val="24"/>
          <w:szCs w:val="24"/>
        </w:rPr>
        <w:t>DetEd</w:t>
      </w:r>
      <w:proofErr w:type="spellEnd"/>
      <w:r w:rsidRPr="003C5080">
        <w:rPr>
          <w:rFonts w:ascii="Calibri" w:hAnsi="Calibri"/>
          <w:sz w:val="24"/>
          <w:szCs w:val="24"/>
        </w:rPr>
        <w:t xml:space="preserve"> for authority to implement a PSCR Plan in its rate schedules for </w:t>
      </w:r>
      <w:proofErr w:type="gramStart"/>
      <w:r w:rsidRPr="003C5080">
        <w:rPr>
          <w:rFonts w:ascii="Calibri" w:hAnsi="Calibri"/>
          <w:sz w:val="24"/>
          <w:szCs w:val="24"/>
        </w:rPr>
        <w:t>2010 metered</w:t>
      </w:r>
      <w:proofErr w:type="gramEnd"/>
      <w:r w:rsidRPr="003C5080">
        <w:rPr>
          <w:rFonts w:ascii="Calibri" w:hAnsi="Calibri"/>
          <w:sz w:val="24"/>
          <w:szCs w:val="24"/>
        </w:rPr>
        <w:t xml:space="preserve"> jurisdictional sales of electricity, January-May 2010. </w:t>
      </w:r>
      <w:proofErr w:type="gramStart"/>
      <w:r w:rsidRPr="003C5080">
        <w:rPr>
          <w:rFonts w:ascii="Calibri" w:hAnsi="Calibri"/>
          <w:sz w:val="24"/>
          <w:szCs w:val="24"/>
        </w:rPr>
        <w:t>Project manager and Testifying Witness.</w:t>
      </w:r>
      <w:proofErr w:type="gramEnd"/>
      <w:r w:rsidRPr="003C5080">
        <w:rPr>
          <w:rFonts w:ascii="Calibri" w:hAnsi="Calibri"/>
          <w:sz w:val="24"/>
          <w:szCs w:val="24"/>
        </w:rPr>
        <w:t xml:space="preserve"> Reviewed PSCR plan requirements and testified to appropriateness of specific components of that factor.</w:t>
      </w:r>
    </w:p>
    <w:p w:rsidR="00333013" w:rsidRPr="003C5080" w:rsidRDefault="00333013" w:rsidP="00EC32E4">
      <w:pPr>
        <w:pStyle w:val="Resumebulletindent"/>
        <w:numPr>
          <w:ilvl w:val="0"/>
          <w:numId w:val="105"/>
        </w:numPr>
        <w:rPr>
          <w:rFonts w:ascii="Calibri" w:hAnsi="Calibri"/>
          <w:sz w:val="24"/>
          <w:szCs w:val="24"/>
        </w:rPr>
      </w:pPr>
      <w:proofErr w:type="gramStart"/>
      <w:r w:rsidRPr="003C5080">
        <w:rPr>
          <w:rFonts w:ascii="Calibri" w:hAnsi="Calibri"/>
          <w:sz w:val="24"/>
          <w:szCs w:val="24"/>
        </w:rPr>
        <w:t>On behalf of the Attorney General of the State of Michigan, Case No.</w:t>
      </w:r>
      <w:proofErr w:type="gramEnd"/>
      <w:r w:rsidRPr="003C5080">
        <w:rPr>
          <w:rFonts w:ascii="Calibri" w:hAnsi="Calibri"/>
          <w:sz w:val="24"/>
          <w:szCs w:val="24"/>
        </w:rPr>
        <w:t xml:space="preserve"> U-15415-R: In the matter of the application of CECO for the reconciliation of PSCR costs and revenues for the calendar year 2008 and for other relief related to pension and OPEB costs, May-November 2009. </w:t>
      </w:r>
      <w:proofErr w:type="gramStart"/>
      <w:r w:rsidRPr="003C5080">
        <w:rPr>
          <w:rFonts w:ascii="Calibri" w:hAnsi="Calibri"/>
          <w:sz w:val="24"/>
          <w:szCs w:val="24"/>
        </w:rPr>
        <w:t>Project Manager and Testifying Witness.</w:t>
      </w:r>
      <w:proofErr w:type="gramEnd"/>
      <w:r w:rsidRPr="003C5080">
        <w:rPr>
          <w:rFonts w:ascii="Calibri" w:hAnsi="Calibri"/>
          <w:sz w:val="24"/>
          <w:szCs w:val="24"/>
        </w:rPr>
        <w:t xml:space="preserve"> Reviewed PSCR reconciliation, provided analysis of potential issues, and developed recommendations including basis, past precedence, and/or industry expertise.</w:t>
      </w:r>
    </w:p>
    <w:p w:rsidR="00333013" w:rsidRPr="003C5080" w:rsidRDefault="00333013" w:rsidP="00EC32E4">
      <w:pPr>
        <w:pStyle w:val="Resumebulletindent"/>
        <w:numPr>
          <w:ilvl w:val="0"/>
          <w:numId w:val="105"/>
        </w:numPr>
        <w:rPr>
          <w:rFonts w:ascii="Calibri" w:hAnsi="Calibri"/>
          <w:sz w:val="24"/>
          <w:szCs w:val="24"/>
        </w:rPr>
      </w:pPr>
      <w:proofErr w:type="gramStart"/>
      <w:r w:rsidRPr="003C5080">
        <w:rPr>
          <w:rFonts w:ascii="Calibri" w:hAnsi="Calibri"/>
          <w:sz w:val="24"/>
          <w:szCs w:val="24"/>
        </w:rPr>
        <w:t>On behalf of the Attorney General of the State of Michigan, Case No.</w:t>
      </w:r>
      <w:proofErr w:type="gramEnd"/>
      <w:r w:rsidRPr="003C5080">
        <w:rPr>
          <w:rFonts w:ascii="Calibri" w:hAnsi="Calibri"/>
          <w:sz w:val="24"/>
          <w:szCs w:val="24"/>
        </w:rPr>
        <w:t xml:space="preserve"> U-15677: In the matter of the application of </w:t>
      </w:r>
      <w:proofErr w:type="spellStart"/>
      <w:r w:rsidRPr="003C5080">
        <w:rPr>
          <w:rFonts w:ascii="Calibri" w:hAnsi="Calibri"/>
          <w:sz w:val="24"/>
          <w:szCs w:val="24"/>
        </w:rPr>
        <w:t>DetEd</w:t>
      </w:r>
      <w:proofErr w:type="spellEnd"/>
      <w:r w:rsidRPr="003C5080">
        <w:rPr>
          <w:rFonts w:ascii="Calibri" w:hAnsi="Calibri"/>
          <w:sz w:val="24"/>
          <w:szCs w:val="24"/>
        </w:rPr>
        <w:t xml:space="preserve"> for authority to implement a PSCR plan in its rate schedules for </w:t>
      </w:r>
      <w:proofErr w:type="gramStart"/>
      <w:r w:rsidRPr="003C5080">
        <w:rPr>
          <w:rFonts w:ascii="Calibri" w:hAnsi="Calibri"/>
          <w:sz w:val="24"/>
          <w:szCs w:val="24"/>
        </w:rPr>
        <w:t>2009 metered</w:t>
      </w:r>
      <w:proofErr w:type="gramEnd"/>
      <w:r w:rsidRPr="003C5080">
        <w:rPr>
          <w:rFonts w:ascii="Calibri" w:hAnsi="Calibri"/>
          <w:sz w:val="24"/>
          <w:szCs w:val="24"/>
        </w:rPr>
        <w:t xml:space="preserve"> jurisdictional sales of electricity, January 2009-June 2010. </w:t>
      </w:r>
      <w:proofErr w:type="gramStart"/>
      <w:r w:rsidRPr="003C5080">
        <w:rPr>
          <w:rFonts w:ascii="Calibri" w:hAnsi="Calibri"/>
          <w:sz w:val="24"/>
          <w:szCs w:val="24"/>
        </w:rPr>
        <w:t>Project manager.</w:t>
      </w:r>
      <w:proofErr w:type="gramEnd"/>
      <w:r w:rsidRPr="003C5080">
        <w:rPr>
          <w:rFonts w:ascii="Calibri" w:hAnsi="Calibri"/>
          <w:sz w:val="24"/>
          <w:szCs w:val="24"/>
        </w:rPr>
        <w:t xml:space="preserve"> Reviewed PSCR plan requirements and testified to appropriateness of specific components of that factor.</w:t>
      </w:r>
    </w:p>
    <w:p w:rsidR="00333013" w:rsidRPr="003C5080" w:rsidRDefault="00333013" w:rsidP="00EC32E4">
      <w:pPr>
        <w:pStyle w:val="Resumebulletindent"/>
        <w:numPr>
          <w:ilvl w:val="0"/>
          <w:numId w:val="105"/>
        </w:numPr>
        <w:rPr>
          <w:rFonts w:ascii="Calibri" w:hAnsi="Calibri"/>
          <w:sz w:val="24"/>
          <w:szCs w:val="24"/>
        </w:rPr>
      </w:pPr>
      <w:proofErr w:type="gramStart"/>
      <w:r w:rsidRPr="003C5080">
        <w:rPr>
          <w:rFonts w:ascii="Calibri" w:hAnsi="Calibri"/>
          <w:sz w:val="24"/>
          <w:szCs w:val="24"/>
        </w:rPr>
        <w:t>On behalf of the Attorney General of the State of Michigan, Case No.</w:t>
      </w:r>
      <w:proofErr w:type="gramEnd"/>
      <w:r w:rsidRPr="003C5080">
        <w:rPr>
          <w:rFonts w:ascii="Calibri" w:hAnsi="Calibri"/>
          <w:sz w:val="24"/>
          <w:szCs w:val="24"/>
        </w:rPr>
        <w:t xml:space="preserve"> U-15415: In the matter of the application of CECO for approval of a PSCR plan and for authorization of monthly PSCR factors for the year 2008, January-March 2008. Project Manager. Reviewed PSCR plan requirements and provided summary briefing to Michigan Attorney General.</w:t>
      </w:r>
    </w:p>
    <w:p w:rsidR="00333013" w:rsidRPr="003C5080" w:rsidRDefault="00333013" w:rsidP="00EC32E4">
      <w:pPr>
        <w:pStyle w:val="Resumebulletindent"/>
        <w:numPr>
          <w:ilvl w:val="0"/>
          <w:numId w:val="105"/>
        </w:numPr>
        <w:rPr>
          <w:rFonts w:ascii="Calibri" w:hAnsi="Calibri"/>
          <w:sz w:val="24"/>
          <w:szCs w:val="24"/>
        </w:rPr>
      </w:pPr>
      <w:r w:rsidRPr="003C5080">
        <w:rPr>
          <w:rFonts w:ascii="Calibri" w:hAnsi="Calibri"/>
          <w:sz w:val="24"/>
          <w:szCs w:val="24"/>
        </w:rPr>
        <w:t xml:space="preserve">On behalf of the Attorney General of the State of Michigan, Case No U-15040: In Michigan Gas Utilities’ Gas Cost Recovery 2007/08 Plan proceeding, March-August 2007. </w:t>
      </w:r>
      <w:proofErr w:type="gramStart"/>
      <w:r w:rsidRPr="003C5080">
        <w:rPr>
          <w:rFonts w:ascii="Calibri" w:hAnsi="Calibri"/>
          <w:sz w:val="24"/>
          <w:szCs w:val="24"/>
        </w:rPr>
        <w:t>Project Manager and Testifying Witness.</w:t>
      </w:r>
      <w:proofErr w:type="gramEnd"/>
      <w:r w:rsidRPr="003C5080">
        <w:rPr>
          <w:rFonts w:ascii="Calibri" w:hAnsi="Calibri"/>
          <w:sz w:val="24"/>
          <w:szCs w:val="24"/>
        </w:rPr>
        <w:t xml:space="preserve"> Reviewed GCR plan requirements and provided analysis of the potential benefits of gas procurement hedging program.</w:t>
      </w:r>
    </w:p>
    <w:p w:rsidR="00333013" w:rsidRPr="003C5080" w:rsidRDefault="00333013" w:rsidP="00EC32E4">
      <w:pPr>
        <w:pStyle w:val="Resumebulletindent"/>
        <w:numPr>
          <w:ilvl w:val="0"/>
          <w:numId w:val="105"/>
        </w:numPr>
        <w:rPr>
          <w:rFonts w:ascii="Calibri" w:hAnsi="Calibri"/>
          <w:sz w:val="24"/>
          <w:szCs w:val="24"/>
        </w:rPr>
      </w:pPr>
      <w:proofErr w:type="gramStart"/>
      <w:r w:rsidRPr="003C5080">
        <w:rPr>
          <w:rFonts w:ascii="Calibri" w:hAnsi="Calibri"/>
          <w:sz w:val="24"/>
          <w:szCs w:val="24"/>
        </w:rPr>
        <w:t>On behalf of the Attorney General of the State of Michigan, Case No.</w:t>
      </w:r>
      <w:proofErr w:type="gramEnd"/>
      <w:r w:rsidRPr="003C5080">
        <w:rPr>
          <w:rFonts w:ascii="Calibri" w:hAnsi="Calibri"/>
          <w:sz w:val="24"/>
          <w:szCs w:val="24"/>
        </w:rPr>
        <w:t xml:space="preserve"> U-15001: In CECO’s PSCR 2007/08 Plan proceeding, November 2006-August 2007. </w:t>
      </w:r>
      <w:proofErr w:type="gramStart"/>
      <w:r w:rsidRPr="003C5080">
        <w:rPr>
          <w:rFonts w:ascii="Calibri" w:hAnsi="Calibri"/>
          <w:sz w:val="24"/>
          <w:szCs w:val="24"/>
        </w:rPr>
        <w:t>Project Manager and Testifying Witness.</w:t>
      </w:r>
      <w:proofErr w:type="gramEnd"/>
      <w:r w:rsidRPr="003C5080">
        <w:rPr>
          <w:rFonts w:ascii="Calibri" w:hAnsi="Calibri"/>
          <w:sz w:val="24"/>
          <w:szCs w:val="24"/>
        </w:rPr>
        <w:t xml:space="preserve"> Reviewed PSCR plan requirements and testified to appropriateness of specific components of that factor.</w:t>
      </w:r>
    </w:p>
    <w:p w:rsidR="00333013" w:rsidRPr="003C5080" w:rsidRDefault="00333013" w:rsidP="00EC32E4">
      <w:pPr>
        <w:pStyle w:val="Resumebulletindent"/>
        <w:numPr>
          <w:ilvl w:val="0"/>
          <w:numId w:val="105"/>
        </w:numPr>
        <w:rPr>
          <w:rFonts w:ascii="Calibri" w:hAnsi="Calibri"/>
          <w:sz w:val="24"/>
          <w:szCs w:val="24"/>
        </w:rPr>
      </w:pPr>
      <w:proofErr w:type="gramStart"/>
      <w:r w:rsidRPr="003C5080">
        <w:rPr>
          <w:rFonts w:ascii="Calibri" w:hAnsi="Calibri"/>
          <w:sz w:val="24"/>
          <w:szCs w:val="24"/>
        </w:rPr>
        <w:t>On behalf of the Attorney General of the State of Michigan, Case No.</w:t>
      </w:r>
      <w:proofErr w:type="gramEnd"/>
      <w:r w:rsidRPr="003C5080">
        <w:rPr>
          <w:rFonts w:ascii="Calibri" w:hAnsi="Calibri"/>
          <w:sz w:val="24"/>
          <w:szCs w:val="24"/>
        </w:rPr>
        <w:t xml:space="preserve"> </w:t>
      </w:r>
      <w:proofErr w:type="gramStart"/>
      <w:r w:rsidRPr="003C5080">
        <w:rPr>
          <w:rFonts w:ascii="Calibri" w:hAnsi="Calibri"/>
          <w:sz w:val="24"/>
          <w:szCs w:val="24"/>
        </w:rPr>
        <w:t>U-14701-R: In CECO’s PSCR 2006/07 reconciliation proceeding, June-November 2007.</w:t>
      </w:r>
      <w:proofErr w:type="gramEnd"/>
      <w:r w:rsidRPr="003C5080">
        <w:rPr>
          <w:rFonts w:ascii="Calibri" w:hAnsi="Calibri"/>
          <w:sz w:val="24"/>
          <w:szCs w:val="24"/>
        </w:rPr>
        <w:t xml:space="preserve"> </w:t>
      </w:r>
      <w:proofErr w:type="gramStart"/>
      <w:r w:rsidRPr="003C5080">
        <w:rPr>
          <w:rFonts w:ascii="Calibri" w:hAnsi="Calibri"/>
          <w:sz w:val="24"/>
          <w:szCs w:val="24"/>
        </w:rPr>
        <w:t>Project Manager and Testifying Witness.</w:t>
      </w:r>
      <w:proofErr w:type="gramEnd"/>
      <w:r w:rsidRPr="003C5080">
        <w:rPr>
          <w:rFonts w:ascii="Calibri" w:hAnsi="Calibri"/>
          <w:sz w:val="24"/>
          <w:szCs w:val="24"/>
        </w:rPr>
        <w:t xml:space="preserve"> Reviewed PSCR reconciliation and testified to eliminate some expenses used in the company’s calculation of its under-recovery PSCR reconciliation for 2006.</w:t>
      </w:r>
    </w:p>
    <w:p w:rsidR="00333013" w:rsidRPr="00712CE6" w:rsidRDefault="00333013" w:rsidP="00333013">
      <w:pPr>
        <w:pStyle w:val="Resumebulletindent"/>
        <w:numPr>
          <w:ilvl w:val="0"/>
          <w:numId w:val="0"/>
        </w:numPr>
        <w:ind w:firstLine="360"/>
        <w:rPr>
          <w:rFonts w:ascii="Calibri" w:hAnsi="Calibri"/>
          <w:b/>
          <w:sz w:val="24"/>
          <w:u w:val="single"/>
        </w:rPr>
      </w:pPr>
      <w:r w:rsidRPr="00712CE6">
        <w:rPr>
          <w:rFonts w:ascii="Calibri" w:hAnsi="Calibri"/>
          <w:b/>
          <w:sz w:val="24"/>
          <w:u w:val="single"/>
        </w:rPr>
        <w:t>Testimony and Witness Preparation</w:t>
      </w:r>
    </w:p>
    <w:p w:rsidR="00333013" w:rsidRPr="00712CE6" w:rsidRDefault="00333013" w:rsidP="00333013">
      <w:pPr>
        <w:pStyle w:val="Resumebulletindent"/>
        <w:numPr>
          <w:ilvl w:val="0"/>
          <w:numId w:val="0"/>
        </w:numPr>
        <w:tabs>
          <w:tab w:val="num" w:pos="1080"/>
        </w:tabs>
        <w:ind w:left="360"/>
        <w:rPr>
          <w:rFonts w:ascii="Calibri" w:hAnsi="Calibri"/>
          <w:sz w:val="24"/>
        </w:rPr>
      </w:pPr>
      <w:r w:rsidRPr="00712CE6">
        <w:rPr>
          <w:rFonts w:ascii="Calibri" w:hAnsi="Calibri"/>
          <w:sz w:val="24"/>
        </w:rPr>
        <w:t xml:space="preserve">Mr. McGarry has proffered and/or supported testimony in Arizona, Colorado, Delaware, Illinois, Maine, Maryland, Michigan, Missouri, New York, North Dakota, Nova Scotia, Ohio, Pennsylvania, and Utah. These proceedings included testimony involving management decision and prudence impacts, operations and maintenance expenses, capital investments, revenue requirements, project management, and others. </w:t>
      </w:r>
    </w:p>
    <w:p w:rsidR="00333013" w:rsidRPr="00712CE6" w:rsidRDefault="00333013" w:rsidP="00013953">
      <w:pPr>
        <w:pStyle w:val="Resumebulletindent"/>
        <w:numPr>
          <w:ilvl w:val="0"/>
          <w:numId w:val="0"/>
        </w:numPr>
        <w:tabs>
          <w:tab w:val="num" w:pos="1080"/>
        </w:tabs>
        <w:ind w:left="360"/>
        <w:rPr>
          <w:rFonts w:ascii="Calibri" w:hAnsi="Calibri"/>
          <w:b/>
          <w:i/>
          <w:sz w:val="24"/>
        </w:rPr>
      </w:pPr>
      <w:r w:rsidRPr="00712CE6">
        <w:rPr>
          <w:rFonts w:ascii="Calibri" w:hAnsi="Calibri"/>
          <w:b/>
          <w:i/>
          <w:sz w:val="24"/>
        </w:rPr>
        <w:t>Testimony proffered</w:t>
      </w:r>
    </w:p>
    <w:p w:rsidR="00333013" w:rsidRPr="00013953" w:rsidRDefault="00333013" w:rsidP="00EC32E4">
      <w:pPr>
        <w:pStyle w:val="Resumebulletindent"/>
        <w:numPr>
          <w:ilvl w:val="0"/>
          <w:numId w:val="105"/>
        </w:numPr>
        <w:rPr>
          <w:rFonts w:ascii="Calibri" w:hAnsi="Calibri"/>
          <w:sz w:val="24"/>
          <w:szCs w:val="24"/>
        </w:rPr>
      </w:pPr>
      <w:r w:rsidRPr="00013953">
        <w:rPr>
          <w:rFonts w:ascii="Calibri" w:hAnsi="Calibri"/>
          <w:sz w:val="24"/>
          <w:szCs w:val="24"/>
        </w:rPr>
        <w:t>Before the Arizona Corporation Commission</w:t>
      </w:r>
    </w:p>
    <w:p w:rsidR="00333013" w:rsidRPr="003C5080" w:rsidRDefault="00333013" w:rsidP="00333013">
      <w:pPr>
        <w:pStyle w:val="Resumebulletindent"/>
        <w:tabs>
          <w:tab w:val="clear" w:pos="360"/>
          <w:tab w:val="num" w:pos="1080"/>
        </w:tabs>
        <w:ind w:left="1080"/>
      </w:pPr>
      <w:r w:rsidRPr="003C5080">
        <w:t>Arizona Public Service Company - Docket No. E-01345A-11-0224</w:t>
      </w:r>
    </w:p>
    <w:p w:rsidR="00333013" w:rsidRPr="00013953" w:rsidRDefault="00333013" w:rsidP="00EC32E4">
      <w:pPr>
        <w:pStyle w:val="Resumebulletindent"/>
        <w:numPr>
          <w:ilvl w:val="0"/>
          <w:numId w:val="105"/>
        </w:numPr>
        <w:rPr>
          <w:rFonts w:ascii="Calibri" w:hAnsi="Calibri"/>
          <w:sz w:val="24"/>
          <w:szCs w:val="24"/>
        </w:rPr>
      </w:pPr>
      <w:r w:rsidRPr="00013953">
        <w:rPr>
          <w:rFonts w:ascii="Calibri" w:hAnsi="Calibri"/>
          <w:sz w:val="24"/>
          <w:szCs w:val="24"/>
        </w:rPr>
        <w:t>Before the Delaware Public Service Commission</w:t>
      </w:r>
    </w:p>
    <w:p w:rsidR="00333013" w:rsidRPr="00A8788D" w:rsidRDefault="00333013" w:rsidP="00333013">
      <w:pPr>
        <w:pStyle w:val="Resumebulletindent"/>
        <w:tabs>
          <w:tab w:val="clear" w:pos="360"/>
          <w:tab w:val="num" w:pos="1080"/>
        </w:tabs>
        <w:ind w:left="1080"/>
      </w:pPr>
      <w:r w:rsidRPr="00A8788D">
        <w:t>Delmarva Power and Light Company - Docket No. 07-239F</w:t>
      </w:r>
    </w:p>
    <w:p w:rsidR="00333013" w:rsidRPr="00A8788D" w:rsidRDefault="00333013" w:rsidP="00333013">
      <w:pPr>
        <w:pStyle w:val="Resumebulletindent"/>
        <w:tabs>
          <w:tab w:val="clear" w:pos="360"/>
          <w:tab w:val="num" w:pos="1080"/>
        </w:tabs>
        <w:ind w:left="1080"/>
      </w:pPr>
      <w:r w:rsidRPr="00A8788D">
        <w:t>Delmarva Power and Light Company - Docket No. 06-284</w:t>
      </w:r>
    </w:p>
    <w:p w:rsidR="00333013" w:rsidRPr="00013953" w:rsidRDefault="00333013" w:rsidP="00EC32E4">
      <w:pPr>
        <w:pStyle w:val="Resumebulletindent"/>
        <w:numPr>
          <w:ilvl w:val="0"/>
          <w:numId w:val="105"/>
        </w:numPr>
        <w:rPr>
          <w:rFonts w:ascii="Calibri" w:hAnsi="Calibri"/>
          <w:sz w:val="24"/>
          <w:szCs w:val="24"/>
        </w:rPr>
      </w:pPr>
      <w:r w:rsidRPr="00013953">
        <w:rPr>
          <w:rFonts w:ascii="Calibri" w:hAnsi="Calibri"/>
          <w:sz w:val="24"/>
          <w:szCs w:val="24"/>
        </w:rPr>
        <w:t>Before the Illinois Commerce Commission</w:t>
      </w:r>
    </w:p>
    <w:p w:rsidR="00333013" w:rsidRPr="00A8788D" w:rsidRDefault="00333013" w:rsidP="00333013">
      <w:pPr>
        <w:pStyle w:val="Resumebulletindent"/>
        <w:tabs>
          <w:tab w:val="clear" w:pos="360"/>
          <w:tab w:val="num" w:pos="1080"/>
        </w:tabs>
        <w:ind w:left="1080"/>
      </w:pPr>
      <w:r w:rsidRPr="00A8788D">
        <w:t>Commonwealth Edison - Case: 05-0597</w:t>
      </w:r>
    </w:p>
    <w:p w:rsidR="00333013" w:rsidRPr="00013953" w:rsidRDefault="00333013" w:rsidP="00EC32E4">
      <w:pPr>
        <w:pStyle w:val="Resumebulletindent"/>
        <w:numPr>
          <w:ilvl w:val="0"/>
          <w:numId w:val="105"/>
        </w:numPr>
        <w:rPr>
          <w:rFonts w:ascii="Calibri" w:hAnsi="Calibri"/>
          <w:sz w:val="24"/>
          <w:szCs w:val="24"/>
        </w:rPr>
      </w:pPr>
      <w:r w:rsidRPr="00013953">
        <w:rPr>
          <w:rFonts w:ascii="Calibri" w:hAnsi="Calibri"/>
          <w:sz w:val="24"/>
          <w:szCs w:val="24"/>
        </w:rPr>
        <w:t>Before Maine Public Utilities Commission</w:t>
      </w:r>
    </w:p>
    <w:p w:rsidR="00333013" w:rsidRPr="00A8788D" w:rsidRDefault="00333013" w:rsidP="00333013">
      <w:pPr>
        <w:pStyle w:val="Resumebulletindent"/>
        <w:tabs>
          <w:tab w:val="clear" w:pos="360"/>
          <w:tab w:val="num" w:pos="1080"/>
        </w:tabs>
        <w:ind w:left="1080"/>
      </w:pPr>
      <w:r w:rsidRPr="00A8788D">
        <w:t>Northern Utilities Inc. - Case No. 2008-151</w:t>
      </w:r>
    </w:p>
    <w:p w:rsidR="00333013" w:rsidRPr="00A8788D" w:rsidRDefault="00333013" w:rsidP="00333013">
      <w:pPr>
        <w:pStyle w:val="Resumebulletindent"/>
        <w:tabs>
          <w:tab w:val="clear" w:pos="360"/>
          <w:tab w:val="num" w:pos="1080"/>
        </w:tabs>
        <w:ind w:left="1080"/>
      </w:pPr>
      <w:r w:rsidRPr="00A8788D">
        <w:t>Northern Utilities Inc. - Case No. 2004-813</w:t>
      </w:r>
    </w:p>
    <w:p w:rsidR="00333013" w:rsidRPr="00013953" w:rsidRDefault="00333013" w:rsidP="00EC32E4">
      <w:pPr>
        <w:pStyle w:val="Resumebulletindent"/>
        <w:numPr>
          <w:ilvl w:val="0"/>
          <w:numId w:val="105"/>
        </w:numPr>
        <w:rPr>
          <w:rFonts w:ascii="Calibri" w:hAnsi="Calibri"/>
          <w:sz w:val="24"/>
          <w:szCs w:val="24"/>
        </w:rPr>
      </w:pPr>
      <w:r w:rsidRPr="00013953">
        <w:rPr>
          <w:rFonts w:ascii="Calibri" w:hAnsi="Calibri"/>
          <w:sz w:val="24"/>
          <w:szCs w:val="24"/>
        </w:rPr>
        <w:t>Before the Maryland Public Service Commission</w:t>
      </w:r>
    </w:p>
    <w:p w:rsidR="00333013" w:rsidRPr="00A8788D" w:rsidRDefault="00333013" w:rsidP="00333013">
      <w:pPr>
        <w:pStyle w:val="Resumebulletindent"/>
        <w:tabs>
          <w:tab w:val="clear" w:pos="360"/>
          <w:tab w:val="num" w:pos="1080"/>
        </w:tabs>
        <w:ind w:left="1080"/>
      </w:pPr>
      <w:r w:rsidRPr="00A8788D">
        <w:t>PEPCO and Delmarva Power and Light Company - Case No. 9092/9093</w:t>
      </w:r>
    </w:p>
    <w:p w:rsidR="00333013" w:rsidRPr="00013953" w:rsidRDefault="00333013" w:rsidP="00EC32E4">
      <w:pPr>
        <w:pStyle w:val="Resumebulletindent"/>
        <w:numPr>
          <w:ilvl w:val="0"/>
          <w:numId w:val="105"/>
        </w:numPr>
        <w:rPr>
          <w:rFonts w:ascii="Calibri" w:hAnsi="Calibri"/>
          <w:sz w:val="24"/>
          <w:szCs w:val="24"/>
        </w:rPr>
      </w:pPr>
      <w:r w:rsidRPr="00013953">
        <w:rPr>
          <w:rFonts w:ascii="Calibri" w:hAnsi="Calibri"/>
          <w:sz w:val="24"/>
          <w:szCs w:val="24"/>
        </w:rPr>
        <w:t>Before the Michigan Public Service Commission</w:t>
      </w:r>
    </w:p>
    <w:p w:rsidR="00333013" w:rsidRPr="00A8788D" w:rsidRDefault="00333013" w:rsidP="00333013">
      <w:pPr>
        <w:pStyle w:val="Resumebulletindent"/>
        <w:tabs>
          <w:tab w:val="clear" w:pos="360"/>
          <w:tab w:val="num" w:pos="1080"/>
        </w:tabs>
        <w:ind w:left="1080"/>
      </w:pPr>
      <w:r w:rsidRPr="00A8788D">
        <w:t>Detroit Edison Company - Case No. U-16047-R</w:t>
      </w:r>
    </w:p>
    <w:p w:rsidR="00333013" w:rsidRPr="00A8788D" w:rsidRDefault="00333013" w:rsidP="00333013">
      <w:pPr>
        <w:pStyle w:val="Resumebulletindent"/>
        <w:tabs>
          <w:tab w:val="clear" w:pos="360"/>
          <w:tab w:val="num" w:pos="1080"/>
        </w:tabs>
        <w:ind w:left="1080"/>
      </w:pPr>
      <w:r w:rsidRPr="00A8788D">
        <w:t>Detroit Edison Company - Case No. U-16434</w:t>
      </w:r>
    </w:p>
    <w:p w:rsidR="00333013" w:rsidRPr="00A8788D" w:rsidRDefault="00333013" w:rsidP="00333013">
      <w:pPr>
        <w:pStyle w:val="Resumebulletindent"/>
        <w:tabs>
          <w:tab w:val="clear" w:pos="360"/>
          <w:tab w:val="num" w:pos="1080"/>
        </w:tabs>
        <w:ind w:left="1080"/>
      </w:pPr>
      <w:r w:rsidRPr="00A8788D">
        <w:t>Detroit Edison Company - Case No. U-16472</w:t>
      </w:r>
    </w:p>
    <w:p w:rsidR="00333013" w:rsidRPr="00A8788D" w:rsidRDefault="00333013" w:rsidP="00333013">
      <w:pPr>
        <w:pStyle w:val="Resumebulletindent"/>
        <w:tabs>
          <w:tab w:val="clear" w:pos="360"/>
          <w:tab w:val="num" w:pos="1080"/>
        </w:tabs>
        <w:ind w:left="1080"/>
      </w:pPr>
      <w:r w:rsidRPr="00A8788D">
        <w:t>Michigan Consolidated Gas Company - Case No. U-16407</w:t>
      </w:r>
    </w:p>
    <w:p w:rsidR="00333013" w:rsidRPr="00A8788D" w:rsidRDefault="00333013" w:rsidP="00333013">
      <w:pPr>
        <w:pStyle w:val="Resumebulletindent"/>
        <w:tabs>
          <w:tab w:val="clear" w:pos="360"/>
          <w:tab w:val="num" w:pos="1080"/>
        </w:tabs>
        <w:ind w:left="1080"/>
      </w:pPr>
      <w:r w:rsidRPr="00A8788D">
        <w:t>Detroit Edison Company - Case No. U-16356</w:t>
      </w:r>
    </w:p>
    <w:p w:rsidR="00333013" w:rsidRPr="00A8788D" w:rsidRDefault="00333013" w:rsidP="00333013">
      <w:pPr>
        <w:pStyle w:val="Resumebulletindent"/>
        <w:tabs>
          <w:tab w:val="clear" w:pos="360"/>
          <w:tab w:val="num" w:pos="1080"/>
        </w:tabs>
        <w:ind w:left="1080"/>
      </w:pPr>
      <w:r w:rsidRPr="00A8788D">
        <w:t>Consumers Energy Company - Case No. U-16300</w:t>
      </w:r>
    </w:p>
    <w:p w:rsidR="00333013" w:rsidRPr="00A8788D" w:rsidRDefault="00333013" w:rsidP="00333013">
      <w:pPr>
        <w:pStyle w:val="Resumebulletindent"/>
        <w:tabs>
          <w:tab w:val="clear" w:pos="360"/>
          <w:tab w:val="num" w:pos="1080"/>
        </w:tabs>
        <w:ind w:left="1080"/>
      </w:pPr>
      <w:r w:rsidRPr="00A8788D">
        <w:t>Detroit Edison Company - Case No. U-16047</w:t>
      </w:r>
    </w:p>
    <w:p w:rsidR="00333013" w:rsidRPr="00A8788D" w:rsidRDefault="00333013" w:rsidP="00333013">
      <w:pPr>
        <w:pStyle w:val="Resumebulletindent"/>
        <w:tabs>
          <w:tab w:val="clear" w:pos="360"/>
          <w:tab w:val="num" w:pos="1080"/>
        </w:tabs>
        <w:ind w:left="1080"/>
      </w:pPr>
      <w:r w:rsidRPr="00A8788D">
        <w:t>Detroit Edison Co. and Michigan Consolidated Gas - Case No. U-15806/U-15890</w:t>
      </w:r>
    </w:p>
    <w:p w:rsidR="00333013" w:rsidRPr="00A8788D" w:rsidRDefault="00333013" w:rsidP="00333013">
      <w:pPr>
        <w:pStyle w:val="Resumebulletindent"/>
        <w:tabs>
          <w:tab w:val="clear" w:pos="360"/>
          <w:tab w:val="num" w:pos="1080"/>
        </w:tabs>
        <w:ind w:left="1080"/>
      </w:pPr>
      <w:r w:rsidRPr="00A8788D">
        <w:t>Consumers Energy Company - Case No. U-15805/15889</w:t>
      </w:r>
    </w:p>
    <w:p w:rsidR="00333013" w:rsidRPr="00A8788D" w:rsidRDefault="00333013" w:rsidP="00333013">
      <w:pPr>
        <w:pStyle w:val="Resumebulletindent"/>
        <w:tabs>
          <w:tab w:val="clear" w:pos="360"/>
          <w:tab w:val="num" w:pos="1080"/>
        </w:tabs>
        <w:ind w:left="1080"/>
      </w:pPr>
      <w:r w:rsidRPr="00A8788D">
        <w:t>Detroit Edison Company - Case No. U-15677-R</w:t>
      </w:r>
    </w:p>
    <w:p w:rsidR="00333013" w:rsidRPr="00A8788D" w:rsidRDefault="00333013" w:rsidP="00333013">
      <w:pPr>
        <w:pStyle w:val="Resumebulletindent"/>
        <w:tabs>
          <w:tab w:val="clear" w:pos="360"/>
          <w:tab w:val="num" w:pos="1080"/>
        </w:tabs>
        <w:ind w:left="1080"/>
      </w:pPr>
      <w:r w:rsidRPr="00A8788D">
        <w:t>Consumers Energy Company - Case No. U-15675-R</w:t>
      </w:r>
    </w:p>
    <w:p w:rsidR="00333013" w:rsidRPr="00A8788D" w:rsidRDefault="00333013" w:rsidP="00333013">
      <w:pPr>
        <w:pStyle w:val="Resumebulletindent"/>
        <w:tabs>
          <w:tab w:val="clear" w:pos="360"/>
          <w:tab w:val="num" w:pos="1080"/>
        </w:tabs>
        <w:ind w:left="1080"/>
      </w:pPr>
      <w:r w:rsidRPr="00A8788D">
        <w:t>Consumers Energy Company - Case No. U-15415-R</w:t>
      </w:r>
    </w:p>
    <w:p w:rsidR="00333013" w:rsidRPr="00A8788D" w:rsidRDefault="00333013" w:rsidP="00333013">
      <w:pPr>
        <w:pStyle w:val="Resumebulletindent"/>
        <w:tabs>
          <w:tab w:val="clear" w:pos="360"/>
          <w:tab w:val="num" w:pos="1080"/>
        </w:tabs>
        <w:ind w:left="1080"/>
      </w:pPr>
      <w:r w:rsidRPr="00A8788D">
        <w:t>Consumers Energy Company - Case No. U-15245</w:t>
      </w:r>
    </w:p>
    <w:p w:rsidR="00333013" w:rsidRPr="00A8788D" w:rsidRDefault="00333013" w:rsidP="00333013">
      <w:pPr>
        <w:pStyle w:val="Resumebulletindent"/>
        <w:tabs>
          <w:tab w:val="clear" w:pos="360"/>
          <w:tab w:val="num" w:pos="1080"/>
        </w:tabs>
        <w:ind w:left="1080"/>
      </w:pPr>
      <w:r w:rsidRPr="00A8788D">
        <w:t>Detroit Edison Company - Case No. U-15244</w:t>
      </w:r>
    </w:p>
    <w:p w:rsidR="00333013" w:rsidRPr="00A8788D" w:rsidRDefault="00333013" w:rsidP="00333013">
      <w:pPr>
        <w:pStyle w:val="Resumebulletindent"/>
        <w:tabs>
          <w:tab w:val="clear" w:pos="360"/>
          <w:tab w:val="num" w:pos="1080"/>
        </w:tabs>
        <w:ind w:left="1080"/>
      </w:pPr>
      <w:r w:rsidRPr="00A8788D">
        <w:t>Michigan Gas Utilities, Corporation - Case No. U-15040</w:t>
      </w:r>
    </w:p>
    <w:p w:rsidR="00333013" w:rsidRPr="00A8788D" w:rsidRDefault="00333013" w:rsidP="00333013">
      <w:pPr>
        <w:pStyle w:val="Resumebulletindent"/>
        <w:tabs>
          <w:tab w:val="clear" w:pos="360"/>
          <w:tab w:val="num" w:pos="1080"/>
        </w:tabs>
        <w:ind w:left="1080"/>
      </w:pPr>
      <w:r w:rsidRPr="00A8788D">
        <w:t>Consumers Energy Company - Case No. U-15001</w:t>
      </w:r>
    </w:p>
    <w:p w:rsidR="00333013" w:rsidRPr="00A8788D" w:rsidRDefault="00333013" w:rsidP="00333013">
      <w:pPr>
        <w:pStyle w:val="Resumebulletindent"/>
        <w:tabs>
          <w:tab w:val="clear" w:pos="360"/>
          <w:tab w:val="num" w:pos="1080"/>
        </w:tabs>
        <w:ind w:left="1080"/>
      </w:pPr>
      <w:r w:rsidRPr="00A8788D">
        <w:t>Consumers Energy Company - Case No. U-14701-R</w:t>
      </w:r>
    </w:p>
    <w:p w:rsidR="00333013" w:rsidRPr="00A8788D" w:rsidRDefault="00333013" w:rsidP="00333013">
      <w:pPr>
        <w:pStyle w:val="Resumebulletindent"/>
        <w:tabs>
          <w:tab w:val="clear" w:pos="360"/>
          <w:tab w:val="num" w:pos="1080"/>
        </w:tabs>
        <w:ind w:left="1080"/>
      </w:pPr>
      <w:r w:rsidRPr="00A8788D">
        <w:t>Consumer Energy Company - Case No. U-14547</w:t>
      </w:r>
    </w:p>
    <w:p w:rsidR="00333013" w:rsidRPr="00A8788D" w:rsidRDefault="00333013" w:rsidP="00333013">
      <w:pPr>
        <w:pStyle w:val="Resumebulletindent"/>
        <w:tabs>
          <w:tab w:val="clear" w:pos="360"/>
          <w:tab w:val="num" w:pos="1080"/>
        </w:tabs>
        <w:ind w:left="1080"/>
      </w:pPr>
      <w:r w:rsidRPr="00A8788D">
        <w:t>Before the Missouri Public Service Commission</w:t>
      </w:r>
    </w:p>
    <w:p w:rsidR="00333013" w:rsidRPr="00A8788D" w:rsidRDefault="00333013" w:rsidP="00333013">
      <w:pPr>
        <w:pStyle w:val="Resumebulletindent"/>
        <w:tabs>
          <w:tab w:val="clear" w:pos="360"/>
          <w:tab w:val="num" w:pos="1080"/>
        </w:tabs>
        <w:ind w:left="1080"/>
      </w:pPr>
      <w:r w:rsidRPr="00A8788D">
        <w:t>Veolia Energy Company - Case No. HR-2011-0241</w:t>
      </w:r>
    </w:p>
    <w:p w:rsidR="00333013" w:rsidRPr="00A8788D" w:rsidRDefault="00333013" w:rsidP="00333013">
      <w:pPr>
        <w:pStyle w:val="Resumebulletindent"/>
        <w:tabs>
          <w:tab w:val="clear" w:pos="360"/>
          <w:tab w:val="num" w:pos="1080"/>
        </w:tabs>
        <w:ind w:left="1080"/>
      </w:pPr>
      <w:r w:rsidRPr="00A8788D">
        <w:t>Before the New York Public Service Commission</w:t>
      </w:r>
    </w:p>
    <w:p w:rsidR="00333013" w:rsidRPr="00A8788D" w:rsidRDefault="00333013" w:rsidP="00333013">
      <w:pPr>
        <w:pStyle w:val="Resumebulletindent"/>
        <w:tabs>
          <w:tab w:val="clear" w:pos="360"/>
          <w:tab w:val="num" w:pos="1080"/>
        </w:tabs>
        <w:ind w:left="1080"/>
      </w:pPr>
      <w:r w:rsidRPr="00A8788D">
        <w:t>Long Island Lighting Company - Case: 96-E-0132</w:t>
      </w:r>
    </w:p>
    <w:p w:rsidR="00333013" w:rsidRPr="00A8788D" w:rsidRDefault="00333013" w:rsidP="00333013">
      <w:pPr>
        <w:pStyle w:val="Resumebulletindent"/>
        <w:tabs>
          <w:tab w:val="clear" w:pos="360"/>
          <w:tab w:val="num" w:pos="1080"/>
        </w:tabs>
        <w:ind w:left="1080"/>
      </w:pPr>
      <w:r w:rsidRPr="00A8788D">
        <w:t>Niagara Mohawk Power Company - Case: 96-M-0858</w:t>
      </w:r>
    </w:p>
    <w:p w:rsidR="00333013" w:rsidRPr="00A8788D" w:rsidRDefault="00333013" w:rsidP="00333013">
      <w:pPr>
        <w:pStyle w:val="Resumebulletindent"/>
        <w:tabs>
          <w:tab w:val="clear" w:pos="360"/>
          <w:tab w:val="num" w:pos="1080"/>
        </w:tabs>
        <w:ind w:left="1080"/>
      </w:pPr>
      <w:r w:rsidRPr="00A8788D">
        <w:t>Jamaica Water - Case: 91-W-0583</w:t>
      </w:r>
    </w:p>
    <w:p w:rsidR="00333013" w:rsidRPr="00A8788D" w:rsidRDefault="00333013" w:rsidP="00333013">
      <w:pPr>
        <w:pStyle w:val="Resumebulletindent"/>
        <w:tabs>
          <w:tab w:val="clear" w:pos="360"/>
          <w:tab w:val="num" w:pos="1080"/>
        </w:tabs>
        <w:ind w:left="1080"/>
      </w:pPr>
      <w:r w:rsidRPr="00A8788D">
        <w:t>New York State Electric &amp; Gas Homer City Prudence Review - Case: 88-E-115</w:t>
      </w:r>
    </w:p>
    <w:p w:rsidR="00333013" w:rsidRPr="00A8788D" w:rsidRDefault="00333013" w:rsidP="00333013">
      <w:pPr>
        <w:pStyle w:val="Resumebulletindent"/>
        <w:tabs>
          <w:tab w:val="clear" w:pos="360"/>
          <w:tab w:val="num" w:pos="1080"/>
        </w:tabs>
        <w:ind w:left="1080"/>
      </w:pPr>
      <w:r w:rsidRPr="00A8788D">
        <w:t>Before the North Dakota Public Service Commission</w:t>
      </w:r>
    </w:p>
    <w:p w:rsidR="00333013" w:rsidRPr="00A8788D" w:rsidRDefault="00333013" w:rsidP="00333013">
      <w:pPr>
        <w:pStyle w:val="Resumebulletindent"/>
        <w:tabs>
          <w:tab w:val="clear" w:pos="360"/>
          <w:tab w:val="num" w:pos="1080"/>
        </w:tabs>
        <w:ind w:left="1080"/>
      </w:pPr>
      <w:r w:rsidRPr="00A8788D">
        <w:t xml:space="preserve">Northern States Power Company - Case Nos. PU-10-657 and PU-11-55 </w:t>
      </w:r>
    </w:p>
    <w:p w:rsidR="00333013" w:rsidRPr="00A8788D" w:rsidRDefault="00333013" w:rsidP="00333013">
      <w:pPr>
        <w:pStyle w:val="Resumebulletindent"/>
        <w:tabs>
          <w:tab w:val="clear" w:pos="360"/>
          <w:tab w:val="num" w:pos="1080"/>
        </w:tabs>
        <w:ind w:left="1080"/>
      </w:pPr>
      <w:r w:rsidRPr="00A8788D">
        <w:t>Before the Nova Scotia Utility and Review Board</w:t>
      </w:r>
    </w:p>
    <w:p w:rsidR="00333013" w:rsidRPr="00A8788D" w:rsidRDefault="00333013" w:rsidP="00333013">
      <w:pPr>
        <w:pStyle w:val="Resumebulletindent"/>
        <w:tabs>
          <w:tab w:val="clear" w:pos="360"/>
          <w:tab w:val="num" w:pos="1080"/>
        </w:tabs>
        <w:ind w:left="1080"/>
      </w:pPr>
      <w:proofErr w:type="gramStart"/>
      <w:r w:rsidRPr="00A8788D">
        <w:t>Nova Scotia Power - Case No.</w:t>
      </w:r>
      <w:proofErr w:type="gramEnd"/>
      <w:r w:rsidRPr="00A8788D">
        <w:t xml:space="preserve"> P-888</w:t>
      </w:r>
    </w:p>
    <w:p w:rsidR="00333013" w:rsidRPr="00A8788D" w:rsidRDefault="00333013" w:rsidP="00333013">
      <w:pPr>
        <w:pStyle w:val="Resumebulletindent"/>
        <w:tabs>
          <w:tab w:val="clear" w:pos="360"/>
          <w:tab w:val="num" w:pos="1080"/>
        </w:tabs>
        <w:ind w:left="1080"/>
      </w:pPr>
      <w:r w:rsidRPr="00A8788D">
        <w:t>Before the Utah Division of Public Utilities</w:t>
      </w:r>
    </w:p>
    <w:p w:rsidR="00333013" w:rsidRPr="00A8788D" w:rsidRDefault="00333013" w:rsidP="00333013">
      <w:pPr>
        <w:pStyle w:val="Resumebulletindent"/>
        <w:tabs>
          <w:tab w:val="clear" w:pos="360"/>
          <w:tab w:val="num" w:pos="1080"/>
        </w:tabs>
        <w:ind w:left="1080"/>
      </w:pPr>
      <w:r w:rsidRPr="00A8788D">
        <w:t>Rocky Mountain Power - Docket No. 09-035-23</w:t>
      </w:r>
    </w:p>
    <w:p w:rsidR="00333013" w:rsidRPr="00712CE6" w:rsidRDefault="00333013" w:rsidP="00333013">
      <w:pPr>
        <w:pStyle w:val="Resumebulletindent"/>
        <w:numPr>
          <w:ilvl w:val="0"/>
          <w:numId w:val="0"/>
        </w:numPr>
        <w:ind w:firstLine="360"/>
        <w:rPr>
          <w:rFonts w:ascii="Calibri" w:hAnsi="Calibri"/>
          <w:b/>
          <w:sz w:val="24"/>
          <w:u w:val="single"/>
        </w:rPr>
      </w:pPr>
      <w:r w:rsidRPr="00712CE6">
        <w:rPr>
          <w:rFonts w:ascii="Calibri" w:hAnsi="Calibri"/>
          <w:b/>
          <w:sz w:val="24"/>
          <w:u w:val="single"/>
        </w:rPr>
        <w:t>Restructuring, Unbundling, and Cost Allocation</w:t>
      </w:r>
    </w:p>
    <w:p w:rsidR="00333013" w:rsidRPr="00712CE6" w:rsidRDefault="00333013" w:rsidP="00333013">
      <w:pPr>
        <w:pStyle w:val="Resumebulletindent"/>
        <w:numPr>
          <w:ilvl w:val="0"/>
          <w:numId w:val="0"/>
        </w:numPr>
        <w:tabs>
          <w:tab w:val="num" w:pos="1080"/>
        </w:tabs>
        <w:ind w:left="360"/>
        <w:rPr>
          <w:rFonts w:ascii="Calibri" w:hAnsi="Calibri"/>
          <w:sz w:val="24"/>
        </w:rPr>
      </w:pPr>
      <w:r w:rsidRPr="00712CE6">
        <w:rPr>
          <w:rFonts w:ascii="Calibri" w:hAnsi="Calibri"/>
          <w:sz w:val="24"/>
        </w:rPr>
        <w:t xml:space="preserve">Mr. McGarry has developed the supporting analyses and regulatory filing requirements needed to support unbundling rates for utilities. This has included detailed studies where the company’s plant-in-service and depreciation reserve </w:t>
      </w:r>
      <w:proofErr w:type="gramStart"/>
      <w:r w:rsidRPr="00712CE6">
        <w:rPr>
          <w:rFonts w:ascii="Calibri" w:hAnsi="Calibri"/>
          <w:sz w:val="24"/>
        </w:rPr>
        <w:t>was allocated</w:t>
      </w:r>
      <w:proofErr w:type="gramEnd"/>
      <w:r w:rsidRPr="00712CE6">
        <w:rPr>
          <w:rFonts w:ascii="Calibri" w:hAnsi="Calibri"/>
          <w:sz w:val="24"/>
        </w:rPr>
        <w:t xml:space="preserve"> to each unbundled function. He has assessed utility management actions to prepare the company for competition, including the processes and practices used by the utility to prepare to enter new markets and offer new services. </w:t>
      </w:r>
    </w:p>
    <w:p w:rsidR="00333013" w:rsidRPr="005E35C5" w:rsidRDefault="00333013" w:rsidP="00EC32E4">
      <w:pPr>
        <w:pStyle w:val="Resumebulletindent"/>
        <w:numPr>
          <w:ilvl w:val="0"/>
          <w:numId w:val="105"/>
        </w:numPr>
        <w:rPr>
          <w:rFonts w:ascii="Calibri" w:hAnsi="Calibri"/>
          <w:sz w:val="24"/>
          <w:szCs w:val="24"/>
        </w:rPr>
      </w:pPr>
      <w:proofErr w:type="gramStart"/>
      <w:r w:rsidRPr="005E35C5">
        <w:rPr>
          <w:rFonts w:ascii="Calibri" w:hAnsi="Calibri"/>
          <w:sz w:val="24"/>
          <w:szCs w:val="24"/>
        </w:rPr>
        <w:t>Consultant to Illinois Power Company.</w:t>
      </w:r>
      <w:proofErr w:type="gramEnd"/>
      <w:r w:rsidRPr="005E35C5">
        <w:rPr>
          <w:rFonts w:ascii="Calibri" w:hAnsi="Calibri"/>
          <w:sz w:val="24"/>
          <w:szCs w:val="24"/>
        </w:rPr>
        <w:t xml:space="preserve"> Conducted mandated compliance filing to un-bundle utility’s rate tariffs. Prepared filing requirements and all support schedules analysis to justify allocation of generation, transmission and distribution. </w:t>
      </w:r>
      <w:proofErr w:type="gramStart"/>
      <w:r w:rsidRPr="005E35C5">
        <w:rPr>
          <w:rFonts w:ascii="Calibri" w:hAnsi="Calibri"/>
          <w:sz w:val="24"/>
          <w:szCs w:val="24"/>
        </w:rPr>
        <w:t>Prepared testimony on behalf of the Company’s Controller.</w:t>
      </w:r>
      <w:proofErr w:type="gramEnd"/>
    </w:p>
    <w:p w:rsidR="00333013" w:rsidRPr="005E35C5" w:rsidRDefault="00333013" w:rsidP="00EC32E4">
      <w:pPr>
        <w:pStyle w:val="Resumebulletindent"/>
        <w:numPr>
          <w:ilvl w:val="0"/>
          <w:numId w:val="105"/>
        </w:numPr>
        <w:rPr>
          <w:rFonts w:ascii="Calibri" w:hAnsi="Calibri"/>
          <w:sz w:val="24"/>
          <w:szCs w:val="24"/>
        </w:rPr>
      </w:pPr>
      <w:proofErr w:type="gramStart"/>
      <w:r w:rsidRPr="005E35C5">
        <w:rPr>
          <w:rFonts w:ascii="Calibri" w:hAnsi="Calibri"/>
          <w:sz w:val="24"/>
          <w:szCs w:val="24"/>
        </w:rPr>
        <w:t>Consultant to Illinois Power Company.</w:t>
      </w:r>
      <w:proofErr w:type="gramEnd"/>
      <w:r w:rsidRPr="005E35C5">
        <w:rPr>
          <w:rFonts w:ascii="Calibri" w:hAnsi="Calibri"/>
          <w:sz w:val="24"/>
          <w:szCs w:val="24"/>
        </w:rPr>
        <w:t xml:space="preserve"> </w:t>
      </w:r>
      <w:proofErr w:type="gramStart"/>
      <w:r w:rsidRPr="005E35C5">
        <w:rPr>
          <w:rFonts w:ascii="Calibri" w:hAnsi="Calibri"/>
          <w:sz w:val="24"/>
          <w:szCs w:val="24"/>
        </w:rPr>
        <w:t>Prepared 2001 required update filing for the ILCC compliance filing to un-bundle utility’s rate tariffs.</w:t>
      </w:r>
      <w:proofErr w:type="gramEnd"/>
      <w:r w:rsidRPr="005E35C5">
        <w:rPr>
          <w:rFonts w:ascii="Calibri" w:hAnsi="Calibri"/>
          <w:sz w:val="24"/>
          <w:szCs w:val="24"/>
        </w:rPr>
        <w:t xml:space="preserve"> Prepared filing requirements and all support schedules analysis to justify allocation of generation, transmission and distribution. </w:t>
      </w:r>
      <w:proofErr w:type="gramStart"/>
      <w:r w:rsidRPr="005E35C5">
        <w:rPr>
          <w:rFonts w:ascii="Calibri" w:hAnsi="Calibri"/>
          <w:sz w:val="24"/>
          <w:szCs w:val="24"/>
        </w:rPr>
        <w:t>Prepared testimony on behalf of the Company’s Controller.</w:t>
      </w:r>
      <w:proofErr w:type="gramEnd"/>
    </w:p>
    <w:p w:rsidR="00333013" w:rsidRPr="00712CE6" w:rsidRDefault="00333013" w:rsidP="00333013">
      <w:pPr>
        <w:pStyle w:val="Resumebulletindent"/>
        <w:numPr>
          <w:ilvl w:val="0"/>
          <w:numId w:val="0"/>
        </w:numPr>
        <w:ind w:firstLine="360"/>
        <w:rPr>
          <w:rFonts w:ascii="Calibri" w:hAnsi="Calibri"/>
          <w:b/>
          <w:sz w:val="24"/>
          <w:u w:val="single"/>
        </w:rPr>
      </w:pPr>
      <w:r w:rsidRPr="00712CE6">
        <w:rPr>
          <w:rFonts w:ascii="Calibri" w:hAnsi="Calibri"/>
          <w:b/>
          <w:sz w:val="24"/>
          <w:u w:val="single"/>
        </w:rPr>
        <w:t xml:space="preserve">Natural Gas Cast Iron Main Replacement </w:t>
      </w:r>
    </w:p>
    <w:p w:rsidR="00333013" w:rsidRPr="005E35C5" w:rsidRDefault="00333013" w:rsidP="00EC32E4">
      <w:pPr>
        <w:pStyle w:val="Resumebulletindent"/>
        <w:numPr>
          <w:ilvl w:val="0"/>
          <w:numId w:val="105"/>
        </w:numPr>
        <w:rPr>
          <w:rFonts w:ascii="Calibri" w:hAnsi="Calibri"/>
          <w:sz w:val="24"/>
          <w:szCs w:val="24"/>
        </w:rPr>
      </w:pPr>
      <w:proofErr w:type="gramStart"/>
      <w:r w:rsidRPr="005E35C5">
        <w:rPr>
          <w:rFonts w:ascii="Calibri" w:hAnsi="Calibri"/>
          <w:sz w:val="24"/>
          <w:szCs w:val="24"/>
        </w:rPr>
        <w:t>On behalf of the Attorney General of the State of Michigan, Case No.</w:t>
      </w:r>
      <w:proofErr w:type="gramEnd"/>
      <w:r w:rsidRPr="005E35C5">
        <w:rPr>
          <w:rFonts w:ascii="Calibri" w:hAnsi="Calibri"/>
          <w:sz w:val="24"/>
          <w:szCs w:val="24"/>
        </w:rPr>
        <w:t xml:space="preserve"> U-16407: In the matter of the application of Michigan Consolidated Gas Company for approval of a detailed plan for gas main renewal, including a long-term plan to significantly reduce the amount of cast iron main in its system. </w:t>
      </w:r>
      <w:proofErr w:type="gramStart"/>
      <w:r w:rsidRPr="005E35C5">
        <w:rPr>
          <w:rFonts w:ascii="Calibri" w:hAnsi="Calibri"/>
          <w:sz w:val="24"/>
          <w:szCs w:val="24"/>
        </w:rPr>
        <w:t>Nov 2010-May 2011.</w:t>
      </w:r>
      <w:proofErr w:type="gramEnd"/>
      <w:r w:rsidRPr="005E35C5">
        <w:rPr>
          <w:rFonts w:ascii="Calibri" w:hAnsi="Calibri"/>
          <w:sz w:val="24"/>
          <w:szCs w:val="24"/>
        </w:rPr>
        <w:t xml:space="preserve"> </w:t>
      </w:r>
      <w:proofErr w:type="gramStart"/>
      <w:r w:rsidRPr="005E35C5">
        <w:rPr>
          <w:rFonts w:ascii="Calibri" w:hAnsi="Calibri"/>
          <w:sz w:val="24"/>
          <w:szCs w:val="24"/>
        </w:rPr>
        <w:t>Project Manager and Testifying Witness.</w:t>
      </w:r>
      <w:proofErr w:type="gramEnd"/>
      <w:r w:rsidRPr="005E35C5">
        <w:rPr>
          <w:rFonts w:ascii="Calibri" w:hAnsi="Calibri"/>
          <w:sz w:val="24"/>
          <w:szCs w:val="24"/>
        </w:rPr>
        <w:t xml:space="preserve"> Reviewed Company’s proposed plan with respect to whether a cost recovery mechanism </w:t>
      </w:r>
      <w:proofErr w:type="gramStart"/>
      <w:r w:rsidRPr="005E35C5">
        <w:rPr>
          <w:rFonts w:ascii="Calibri" w:hAnsi="Calibri"/>
          <w:sz w:val="24"/>
          <w:szCs w:val="24"/>
        </w:rPr>
        <w:t>can be designed</w:t>
      </w:r>
      <w:proofErr w:type="gramEnd"/>
      <w:r w:rsidRPr="005E35C5">
        <w:rPr>
          <w:rFonts w:ascii="Calibri" w:hAnsi="Calibri"/>
          <w:sz w:val="24"/>
          <w:szCs w:val="24"/>
        </w:rPr>
        <w:t xml:space="preserve"> to minimize the impact on ratepayers. </w:t>
      </w:r>
      <w:proofErr w:type="gramStart"/>
      <w:r w:rsidRPr="005E35C5">
        <w:rPr>
          <w:rFonts w:ascii="Calibri" w:hAnsi="Calibri"/>
          <w:sz w:val="24"/>
          <w:szCs w:val="24"/>
        </w:rPr>
        <w:t>Testified as to the reasonableness of cost benefit of replacements as well as to the capital cost recovery as it affects future rate cases.</w:t>
      </w:r>
      <w:proofErr w:type="gramEnd"/>
    </w:p>
    <w:p w:rsidR="00333013" w:rsidRPr="005E35C5" w:rsidRDefault="00333013" w:rsidP="00EC32E4">
      <w:pPr>
        <w:pStyle w:val="Resumebulletindent"/>
        <w:numPr>
          <w:ilvl w:val="0"/>
          <w:numId w:val="105"/>
        </w:numPr>
        <w:rPr>
          <w:rFonts w:ascii="Calibri" w:hAnsi="Calibri"/>
          <w:sz w:val="24"/>
          <w:szCs w:val="24"/>
        </w:rPr>
      </w:pPr>
      <w:r w:rsidRPr="005E35C5">
        <w:rPr>
          <w:rFonts w:ascii="Calibri" w:hAnsi="Calibri"/>
          <w:sz w:val="24"/>
          <w:szCs w:val="24"/>
        </w:rPr>
        <w:t xml:space="preserve">On behalf of Maine Public Advocate, Case No. 2008-151: Maine Public Utilities Commission (MEPUC) Investigation into Maintenance and Replacement Program for Northern Utilities Inc.’s Cast Iron Facilities (Phase II), July 2008-July 2010. </w:t>
      </w:r>
      <w:proofErr w:type="gramStart"/>
      <w:r w:rsidRPr="005E35C5">
        <w:rPr>
          <w:rFonts w:ascii="Calibri" w:hAnsi="Calibri"/>
          <w:sz w:val="24"/>
          <w:szCs w:val="24"/>
        </w:rPr>
        <w:t>Project Manager and Testifying Witness.</w:t>
      </w:r>
      <w:proofErr w:type="gramEnd"/>
      <w:r w:rsidRPr="005E35C5">
        <w:rPr>
          <w:rFonts w:ascii="Calibri" w:hAnsi="Calibri"/>
          <w:sz w:val="24"/>
          <w:szCs w:val="24"/>
        </w:rPr>
        <w:t xml:space="preserve"> Litigated proceeding and led a consultant team to assist the State of Maine Public Advocate </w:t>
      </w:r>
      <w:proofErr w:type="gramStart"/>
      <w:r w:rsidRPr="005E35C5">
        <w:rPr>
          <w:rFonts w:ascii="Calibri" w:hAnsi="Calibri"/>
          <w:sz w:val="24"/>
          <w:szCs w:val="24"/>
        </w:rPr>
        <w:t>to follow-up on investigation for the need for the program and the Company’s management of the repair or replacement of its cast iron facilities</w:t>
      </w:r>
      <w:proofErr w:type="gramEnd"/>
      <w:r w:rsidRPr="005E35C5">
        <w:rPr>
          <w:rFonts w:ascii="Calibri" w:hAnsi="Calibri"/>
          <w:sz w:val="24"/>
          <w:szCs w:val="24"/>
        </w:rPr>
        <w:t>.</w:t>
      </w:r>
    </w:p>
    <w:p w:rsidR="00333013" w:rsidRPr="005E35C5" w:rsidRDefault="00333013" w:rsidP="00EC32E4">
      <w:pPr>
        <w:pStyle w:val="Resumebulletindent"/>
        <w:numPr>
          <w:ilvl w:val="0"/>
          <w:numId w:val="105"/>
        </w:numPr>
        <w:rPr>
          <w:rFonts w:ascii="Calibri" w:hAnsi="Calibri"/>
          <w:sz w:val="24"/>
          <w:szCs w:val="24"/>
        </w:rPr>
      </w:pPr>
      <w:r w:rsidRPr="005E35C5">
        <w:rPr>
          <w:rFonts w:ascii="Calibri" w:hAnsi="Calibri"/>
          <w:sz w:val="24"/>
          <w:szCs w:val="24"/>
        </w:rPr>
        <w:t xml:space="preserve">On behalf of Maine Public Advocate, Case No. 2004-813: MEPUC Investigation into Maintenance and Replacement Program for Northern Utilities Inc.’s Cast Iron Facilities (Phase I), November 2004-March 2005. </w:t>
      </w:r>
      <w:proofErr w:type="gramStart"/>
      <w:r w:rsidRPr="005E35C5">
        <w:rPr>
          <w:rFonts w:ascii="Calibri" w:hAnsi="Calibri"/>
          <w:sz w:val="24"/>
          <w:szCs w:val="24"/>
        </w:rPr>
        <w:t>Project Manager and Testifying Witness.</w:t>
      </w:r>
      <w:proofErr w:type="gramEnd"/>
      <w:r w:rsidRPr="005E35C5">
        <w:rPr>
          <w:rFonts w:ascii="Calibri" w:hAnsi="Calibri"/>
          <w:sz w:val="24"/>
          <w:szCs w:val="24"/>
        </w:rPr>
        <w:t xml:space="preserve"> Litigated proceeding and led a consultant team to assist the State of Maine Public Advocate to investigate the need for the program and the company’s management of the repair or replacement of its cast iron facilities.</w:t>
      </w:r>
    </w:p>
    <w:p w:rsidR="00333013" w:rsidRPr="00712CE6" w:rsidRDefault="00333013" w:rsidP="00333013">
      <w:pPr>
        <w:pStyle w:val="Resumebulletindent"/>
        <w:numPr>
          <w:ilvl w:val="0"/>
          <w:numId w:val="0"/>
        </w:numPr>
        <w:ind w:firstLine="360"/>
        <w:rPr>
          <w:rFonts w:ascii="Calibri" w:hAnsi="Calibri"/>
          <w:b/>
          <w:sz w:val="24"/>
          <w:u w:val="single"/>
        </w:rPr>
      </w:pPr>
      <w:r w:rsidRPr="00712CE6">
        <w:rPr>
          <w:rFonts w:ascii="Calibri" w:hAnsi="Calibri"/>
          <w:b/>
          <w:sz w:val="24"/>
          <w:u w:val="single"/>
        </w:rPr>
        <w:t>Renewable Energy and Energy Conservation</w:t>
      </w:r>
    </w:p>
    <w:p w:rsidR="00333013" w:rsidRPr="005E35C5" w:rsidRDefault="00333013" w:rsidP="00EC32E4">
      <w:pPr>
        <w:pStyle w:val="Resumebulletindent"/>
        <w:numPr>
          <w:ilvl w:val="0"/>
          <w:numId w:val="105"/>
        </w:numPr>
        <w:rPr>
          <w:rFonts w:ascii="Calibri" w:hAnsi="Calibri"/>
          <w:sz w:val="24"/>
          <w:szCs w:val="24"/>
        </w:rPr>
      </w:pPr>
      <w:proofErr w:type="gramStart"/>
      <w:r w:rsidRPr="005E35C5">
        <w:rPr>
          <w:rFonts w:ascii="Calibri" w:hAnsi="Calibri"/>
          <w:sz w:val="24"/>
          <w:szCs w:val="24"/>
        </w:rPr>
        <w:t>On behalf of the Attorney General of the State of Michigan, Case No.</w:t>
      </w:r>
      <w:proofErr w:type="gramEnd"/>
      <w:r w:rsidRPr="005E35C5">
        <w:rPr>
          <w:rFonts w:ascii="Calibri" w:hAnsi="Calibri"/>
          <w:sz w:val="24"/>
          <w:szCs w:val="24"/>
        </w:rPr>
        <w:t xml:space="preserve"> U-16300: In the matter of the application of Consumers Energy Company for authority to reconcile its renewable energy plan (REP) costs associated with the plan approved in Case No. </w:t>
      </w:r>
      <w:proofErr w:type="gramStart"/>
      <w:r w:rsidRPr="005E35C5">
        <w:rPr>
          <w:rFonts w:ascii="Calibri" w:hAnsi="Calibri"/>
          <w:sz w:val="24"/>
          <w:szCs w:val="24"/>
        </w:rPr>
        <w:t>U-15805, November 2010-January 2011.</w:t>
      </w:r>
      <w:proofErr w:type="gramEnd"/>
      <w:r w:rsidRPr="005E35C5">
        <w:rPr>
          <w:rFonts w:ascii="Calibri" w:hAnsi="Calibri"/>
          <w:sz w:val="24"/>
          <w:szCs w:val="24"/>
        </w:rPr>
        <w:t xml:space="preserve"> </w:t>
      </w:r>
      <w:proofErr w:type="gramStart"/>
      <w:r w:rsidRPr="005E35C5">
        <w:rPr>
          <w:rFonts w:ascii="Calibri" w:hAnsi="Calibri"/>
          <w:sz w:val="24"/>
          <w:szCs w:val="24"/>
        </w:rPr>
        <w:t>Project Manager and Testifying Witness.</w:t>
      </w:r>
      <w:proofErr w:type="gramEnd"/>
      <w:r w:rsidRPr="005E35C5">
        <w:rPr>
          <w:rFonts w:ascii="Calibri" w:hAnsi="Calibri"/>
          <w:sz w:val="24"/>
          <w:szCs w:val="24"/>
        </w:rPr>
        <w:t xml:space="preserve"> </w:t>
      </w:r>
      <w:proofErr w:type="gramStart"/>
      <w:r w:rsidRPr="005E35C5">
        <w:rPr>
          <w:rFonts w:ascii="Calibri" w:hAnsi="Calibri"/>
          <w:sz w:val="24"/>
          <w:szCs w:val="24"/>
        </w:rPr>
        <w:t>Reviewed the Company’s REP Cost Reconciliation for 2009 to ensure the adherence to approved processes and reasonable and prudent costs.</w:t>
      </w:r>
      <w:proofErr w:type="gramEnd"/>
      <w:r w:rsidRPr="005E35C5">
        <w:rPr>
          <w:rFonts w:ascii="Calibri" w:hAnsi="Calibri"/>
          <w:sz w:val="24"/>
          <w:szCs w:val="24"/>
        </w:rPr>
        <w:t xml:space="preserve"> </w:t>
      </w:r>
      <w:proofErr w:type="gramStart"/>
      <w:r w:rsidRPr="005E35C5">
        <w:rPr>
          <w:rFonts w:ascii="Calibri" w:hAnsi="Calibri"/>
          <w:sz w:val="24"/>
          <w:szCs w:val="24"/>
        </w:rPr>
        <w:t>Testified as to significant concerns with respect to the transfer price for renewable energy resources proposed by the Company.</w:t>
      </w:r>
      <w:proofErr w:type="gramEnd"/>
    </w:p>
    <w:p w:rsidR="00333013" w:rsidRPr="005E35C5" w:rsidRDefault="00333013" w:rsidP="00EC32E4">
      <w:pPr>
        <w:pStyle w:val="Resumebulletindent"/>
        <w:numPr>
          <w:ilvl w:val="0"/>
          <w:numId w:val="105"/>
        </w:numPr>
        <w:rPr>
          <w:rFonts w:ascii="Calibri" w:hAnsi="Calibri"/>
          <w:sz w:val="24"/>
          <w:szCs w:val="24"/>
        </w:rPr>
      </w:pPr>
      <w:proofErr w:type="gramStart"/>
      <w:r w:rsidRPr="005E35C5">
        <w:rPr>
          <w:rFonts w:ascii="Calibri" w:hAnsi="Calibri"/>
          <w:sz w:val="24"/>
          <w:szCs w:val="24"/>
        </w:rPr>
        <w:t>On behalf of the Attorney General of the State of Michigan, Case No.</w:t>
      </w:r>
      <w:proofErr w:type="gramEnd"/>
      <w:r w:rsidRPr="005E35C5">
        <w:rPr>
          <w:rFonts w:ascii="Calibri" w:hAnsi="Calibri"/>
          <w:sz w:val="24"/>
          <w:szCs w:val="24"/>
        </w:rPr>
        <w:t xml:space="preserve"> U-16356: In the matter of the application of Detroit Edison for authority to </w:t>
      </w:r>
      <w:proofErr w:type="gramStart"/>
      <w:r w:rsidRPr="005E35C5">
        <w:rPr>
          <w:rFonts w:ascii="Calibri" w:hAnsi="Calibri"/>
          <w:sz w:val="24"/>
          <w:szCs w:val="24"/>
        </w:rPr>
        <w:t>reconcile</w:t>
      </w:r>
      <w:proofErr w:type="gramEnd"/>
      <w:r w:rsidRPr="005E35C5">
        <w:rPr>
          <w:rFonts w:ascii="Calibri" w:hAnsi="Calibri"/>
          <w:sz w:val="24"/>
          <w:szCs w:val="24"/>
        </w:rPr>
        <w:t xml:space="preserve"> its REP costs associated with the plan approved in Case No. </w:t>
      </w:r>
      <w:proofErr w:type="gramStart"/>
      <w:r w:rsidRPr="005E35C5">
        <w:rPr>
          <w:rFonts w:ascii="Calibri" w:hAnsi="Calibri"/>
          <w:sz w:val="24"/>
          <w:szCs w:val="24"/>
        </w:rPr>
        <w:t>U-15806-RPS, October 2010-March 2011.</w:t>
      </w:r>
      <w:proofErr w:type="gramEnd"/>
      <w:r w:rsidRPr="005E35C5">
        <w:rPr>
          <w:rFonts w:ascii="Calibri" w:hAnsi="Calibri"/>
          <w:sz w:val="24"/>
          <w:szCs w:val="24"/>
        </w:rPr>
        <w:t xml:space="preserve"> </w:t>
      </w:r>
      <w:proofErr w:type="gramStart"/>
      <w:r w:rsidRPr="005E35C5">
        <w:rPr>
          <w:rFonts w:ascii="Calibri" w:hAnsi="Calibri"/>
          <w:sz w:val="24"/>
          <w:szCs w:val="24"/>
        </w:rPr>
        <w:t>Project Manager and Testifying Witness.</w:t>
      </w:r>
      <w:proofErr w:type="gramEnd"/>
      <w:r w:rsidRPr="005E35C5">
        <w:rPr>
          <w:rFonts w:ascii="Calibri" w:hAnsi="Calibri"/>
          <w:sz w:val="24"/>
          <w:szCs w:val="24"/>
        </w:rPr>
        <w:t xml:space="preserve"> </w:t>
      </w:r>
      <w:proofErr w:type="gramStart"/>
      <w:r w:rsidRPr="005E35C5">
        <w:rPr>
          <w:rFonts w:ascii="Calibri" w:hAnsi="Calibri"/>
          <w:sz w:val="24"/>
          <w:szCs w:val="24"/>
        </w:rPr>
        <w:t>Reviewed the Company’s REP Cost Reconciliation for 2009 to ensure adherence to approved processes and reasonable and prudent costs.</w:t>
      </w:r>
      <w:proofErr w:type="gramEnd"/>
    </w:p>
    <w:p w:rsidR="00333013" w:rsidRPr="005E35C5" w:rsidRDefault="00333013" w:rsidP="00EC32E4">
      <w:pPr>
        <w:pStyle w:val="Resumebulletindent"/>
        <w:numPr>
          <w:ilvl w:val="0"/>
          <w:numId w:val="105"/>
        </w:numPr>
        <w:rPr>
          <w:rFonts w:ascii="Calibri" w:hAnsi="Calibri"/>
          <w:sz w:val="24"/>
          <w:szCs w:val="24"/>
        </w:rPr>
      </w:pPr>
      <w:r w:rsidRPr="005E35C5">
        <w:rPr>
          <w:rFonts w:ascii="Calibri" w:hAnsi="Calibri"/>
          <w:sz w:val="24"/>
          <w:szCs w:val="24"/>
        </w:rPr>
        <w:t xml:space="preserve">Independent Third-Party Evaluation of Puget Sound Energy’s (PSE) Conservation Incentive Mechanism (ECIM) under the co-direction of PSE and the WUTC Staff, Phase I: July-October 2009; Phase II: October 2009-September 2010. Project Manager. </w:t>
      </w:r>
      <w:proofErr w:type="gramStart"/>
      <w:r w:rsidRPr="005E35C5">
        <w:rPr>
          <w:rFonts w:ascii="Calibri" w:hAnsi="Calibri"/>
          <w:sz w:val="24"/>
          <w:szCs w:val="24"/>
        </w:rPr>
        <w:t>Assess the extent to which the design and implementation of the incentive mechanism addressed key issues and objectives required by the Commission: accuracy of implementation in calculations of incentives or penalties, compliance with the conditions and requirements of the pilot program, proper use of the calculation methodology, and which assumptions or methods were used to calculate and verify the savings report.</w:t>
      </w:r>
      <w:proofErr w:type="gramEnd"/>
    </w:p>
    <w:p w:rsidR="00333013" w:rsidRPr="005E35C5" w:rsidRDefault="00333013" w:rsidP="00EC32E4">
      <w:pPr>
        <w:pStyle w:val="Resumebulletindent"/>
        <w:numPr>
          <w:ilvl w:val="0"/>
          <w:numId w:val="105"/>
        </w:numPr>
        <w:rPr>
          <w:rFonts w:ascii="Calibri" w:hAnsi="Calibri"/>
          <w:sz w:val="24"/>
          <w:szCs w:val="24"/>
        </w:rPr>
      </w:pPr>
      <w:proofErr w:type="gramStart"/>
      <w:r w:rsidRPr="005E35C5">
        <w:rPr>
          <w:rFonts w:ascii="Calibri" w:hAnsi="Calibri"/>
          <w:sz w:val="24"/>
          <w:szCs w:val="24"/>
        </w:rPr>
        <w:t>On behalf of the Attorney General of the State of Michigan, Case No.</w:t>
      </w:r>
      <w:proofErr w:type="gramEnd"/>
      <w:r w:rsidRPr="005E35C5">
        <w:rPr>
          <w:rFonts w:ascii="Calibri" w:hAnsi="Calibri"/>
          <w:sz w:val="24"/>
          <w:szCs w:val="24"/>
        </w:rPr>
        <w:t xml:space="preserve"> </w:t>
      </w:r>
      <w:proofErr w:type="gramStart"/>
      <w:r w:rsidRPr="005E35C5">
        <w:rPr>
          <w:rFonts w:ascii="Calibri" w:hAnsi="Calibri"/>
          <w:sz w:val="24"/>
          <w:szCs w:val="24"/>
        </w:rPr>
        <w:t>U-15805/15889: In the matter of CECO to comply with Public Acts 286 and 295 regarding its REP and EOP, March-June 2009.</w:t>
      </w:r>
      <w:proofErr w:type="gramEnd"/>
      <w:r w:rsidRPr="005E35C5">
        <w:rPr>
          <w:rFonts w:ascii="Calibri" w:hAnsi="Calibri"/>
          <w:sz w:val="24"/>
          <w:szCs w:val="24"/>
        </w:rPr>
        <w:t xml:space="preserve"> </w:t>
      </w:r>
      <w:proofErr w:type="gramStart"/>
      <w:r w:rsidRPr="005E35C5">
        <w:rPr>
          <w:rFonts w:ascii="Calibri" w:hAnsi="Calibri"/>
          <w:sz w:val="24"/>
          <w:szCs w:val="24"/>
        </w:rPr>
        <w:t>Project Manager and Testifying Witness.</w:t>
      </w:r>
      <w:proofErr w:type="gramEnd"/>
      <w:r w:rsidRPr="005E35C5">
        <w:rPr>
          <w:rFonts w:ascii="Calibri" w:hAnsi="Calibri"/>
          <w:sz w:val="24"/>
          <w:szCs w:val="24"/>
        </w:rPr>
        <w:t xml:space="preserve"> Reviewed the EOP of CECO and provided analysis of issues and shortcomings concerning the plans in relation to the specifications of the Act and the benefit to customers.</w:t>
      </w:r>
    </w:p>
    <w:p w:rsidR="00333013" w:rsidRPr="00712CE6" w:rsidRDefault="00333013" w:rsidP="00333013">
      <w:pPr>
        <w:pStyle w:val="Resumebulletindent"/>
        <w:numPr>
          <w:ilvl w:val="0"/>
          <w:numId w:val="0"/>
        </w:numPr>
        <w:ind w:firstLine="360"/>
        <w:rPr>
          <w:rFonts w:ascii="Calibri" w:hAnsi="Calibri"/>
          <w:b/>
          <w:sz w:val="24"/>
          <w:u w:val="single"/>
        </w:rPr>
      </w:pPr>
      <w:r w:rsidRPr="00712CE6">
        <w:rPr>
          <w:rFonts w:ascii="Calibri" w:hAnsi="Calibri"/>
          <w:b/>
          <w:sz w:val="24"/>
          <w:u w:val="single"/>
        </w:rPr>
        <w:t>Telecommunications</w:t>
      </w:r>
    </w:p>
    <w:p w:rsidR="00333013" w:rsidRPr="005E35C5" w:rsidRDefault="00333013" w:rsidP="00EC32E4">
      <w:pPr>
        <w:pStyle w:val="Resumebulletindent"/>
        <w:numPr>
          <w:ilvl w:val="0"/>
          <w:numId w:val="105"/>
        </w:numPr>
        <w:rPr>
          <w:rFonts w:ascii="Calibri" w:hAnsi="Calibri"/>
          <w:sz w:val="24"/>
          <w:szCs w:val="24"/>
        </w:rPr>
      </w:pPr>
      <w:r w:rsidRPr="005E35C5">
        <w:rPr>
          <w:rFonts w:ascii="Calibri" w:hAnsi="Calibri"/>
          <w:sz w:val="24"/>
          <w:szCs w:val="24"/>
        </w:rPr>
        <w:t>Before the New York Public Service Commission, Case: 94-C-0657, Commission Staff. Proceeding to evaluate the compliance of NYNEX with Commission rules and orders related to operational support system costs to competitors. Part of staff panel to facilitate discussion between company and potential competitors (i.e., users of operational support systems) and report back to Commission.</w:t>
      </w:r>
    </w:p>
    <w:p w:rsidR="00333013" w:rsidRPr="00712CE6" w:rsidRDefault="00333013" w:rsidP="00333013">
      <w:pPr>
        <w:pStyle w:val="Resumebulletindent"/>
        <w:numPr>
          <w:ilvl w:val="0"/>
          <w:numId w:val="0"/>
        </w:numPr>
        <w:ind w:firstLine="360"/>
        <w:rPr>
          <w:rFonts w:ascii="Calibri" w:hAnsi="Calibri"/>
          <w:b/>
          <w:sz w:val="24"/>
          <w:u w:val="single"/>
        </w:rPr>
      </w:pPr>
      <w:r w:rsidRPr="00712CE6">
        <w:rPr>
          <w:rFonts w:ascii="Calibri" w:hAnsi="Calibri"/>
          <w:b/>
          <w:sz w:val="24"/>
          <w:u w:val="single"/>
        </w:rPr>
        <w:t>Training and Public Speaking</w:t>
      </w:r>
    </w:p>
    <w:p w:rsidR="00333013" w:rsidRPr="00712CE6" w:rsidRDefault="00333013" w:rsidP="00333013">
      <w:pPr>
        <w:pStyle w:val="Resumebulletindent"/>
        <w:numPr>
          <w:ilvl w:val="0"/>
          <w:numId w:val="0"/>
        </w:numPr>
        <w:tabs>
          <w:tab w:val="num" w:pos="1080"/>
        </w:tabs>
        <w:ind w:left="360"/>
        <w:rPr>
          <w:rFonts w:ascii="Calibri" w:hAnsi="Calibri"/>
          <w:sz w:val="24"/>
        </w:rPr>
      </w:pPr>
      <w:r w:rsidRPr="00712CE6">
        <w:rPr>
          <w:rFonts w:ascii="Calibri" w:hAnsi="Calibri"/>
          <w:sz w:val="24"/>
        </w:rPr>
        <w:t>Mr. McGarry has presented topics before Commission staff groups, NARUC sub-committee groups, and as a program faculty member (2010 &amp; 2011) for the Institute of Public Utilities at Michigan State University. Topics presented include management auditing and prudence reviews, service company costs and allocations, forecasting methodology and modeling, revenue requirements, rate base, and price regulation theory.</w:t>
      </w:r>
    </w:p>
    <w:p w:rsidR="00333013" w:rsidRPr="005E35C5" w:rsidRDefault="00333013" w:rsidP="00EC32E4">
      <w:pPr>
        <w:pStyle w:val="Resumebulletindent"/>
        <w:numPr>
          <w:ilvl w:val="0"/>
          <w:numId w:val="105"/>
        </w:numPr>
        <w:rPr>
          <w:rFonts w:ascii="Calibri" w:hAnsi="Calibri"/>
          <w:sz w:val="24"/>
          <w:szCs w:val="24"/>
        </w:rPr>
      </w:pPr>
      <w:r w:rsidRPr="005E35C5">
        <w:rPr>
          <w:rFonts w:ascii="Calibri" w:hAnsi="Calibri"/>
          <w:sz w:val="24"/>
          <w:szCs w:val="24"/>
        </w:rPr>
        <w:t xml:space="preserve">Institute of Public Utilities, Michigan State University, East Lansing, MI. Presented a training session on Management Audits and Prudency Reviews to the attendees at the Institute of Public Utilities, Fall 2010 Advanced Regulatory Studies Program. </w:t>
      </w:r>
      <w:proofErr w:type="gramStart"/>
      <w:r w:rsidRPr="005E35C5">
        <w:rPr>
          <w:rFonts w:ascii="Calibri" w:hAnsi="Calibri"/>
          <w:sz w:val="24"/>
          <w:szCs w:val="24"/>
        </w:rPr>
        <w:t>Presented September 30, 2010.</w:t>
      </w:r>
      <w:proofErr w:type="gramEnd"/>
    </w:p>
    <w:p w:rsidR="00333013" w:rsidRPr="005E35C5" w:rsidRDefault="00333013" w:rsidP="00EC32E4">
      <w:pPr>
        <w:pStyle w:val="Resumebulletindent"/>
        <w:numPr>
          <w:ilvl w:val="0"/>
          <w:numId w:val="105"/>
        </w:numPr>
        <w:rPr>
          <w:rFonts w:ascii="Calibri" w:hAnsi="Calibri"/>
          <w:sz w:val="24"/>
          <w:szCs w:val="24"/>
        </w:rPr>
      </w:pPr>
      <w:proofErr w:type="gramStart"/>
      <w:r w:rsidRPr="005E35C5">
        <w:rPr>
          <w:rFonts w:ascii="Calibri" w:hAnsi="Calibri"/>
          <w:sz w:val="24"/>
          <w:szCs w:val="24"/>
        </w:rPr>
        <w:t>National Association of Regulatory Utility Commissioners.</w:t>
      </w:r>
      <w:proofErr w:type="gramEnd"/>
      <w:r w:rsidRPr="005E35C5">
        <w:rPr>
          <w:rFonts w:ascii="Calibri" w:hAnsi="Calibri"/>
          <w:sz w:val="24"/>
          <w:szCs w:val="24"/>
        </w:rPr>
        <w:t xml:space="preserve"> </w:t>
      </w:r>
      <w:proofErr w:type="gramStart"/>
      <w:r w:rsidRPr="005E35C5">
        <w:rPr>
          <w:rFonts w:ascii="Calibri" w:hAnsi="Calibri"/>
          <w:sz w:val="24"/>
          <w:szCs w:val="24"/>
        </w:rPr>
        <w:t>Presented, before the NARUC sub-committee on Accounting and Finance, a talk on service company costs and allocations to regulated entities.</w:t>
      </w:r>
      <w:proofErr w:type="gramEnd"/>
      <w:r w:rsidRPr="005E35C5">
        <w:rPr>
          <w:rFonts w:ascii="Calibri" w:hAnsi="Calibri"/>
          <w:sz w:val="24"/>
          <w:szCs w:val="24"/>
        </w:rPr>
        <w:t xml:space="preserve"> </w:t>
      </w:r>
      <w:proofErr w:type="gramStart"/>
      <w:r w:rsidRPr="005E35C5">
        <w:rPr>
          <w:rFonts w:ascii="Calibri" w:hAnsi="Calibri"/>
          <w:sz w:val="24"/>
          <w:szCs w:val="24"/>
        </w:rPr>
        <w:t>Presented September 15, 2010.</w:t>
      </w:r>
      <w:proofErr w:type="gramEnd"/>
    </w:p>
    <w:p w:rsidR="00333013" w:rsidRPr="005E35C5" w:rsidRDefault="00333013" w:rsidP="00EC32E4">
      <w:pPr>
        <w:pStyle w:val="Resumebulletindent"/>
        <w:numPr>
          <w:ilvl w:val="0"/>
          <w:numId w:val="105"/>
        </w:numPr>
        <w:rPr>
          <w:rFonts w:ascii="Calibri" w:hAnsi="Calibri"/>
          <w:sz w:val="24"/>
          <w:szCs w:val="24"/>
        </w:rPr>
      </w:pPr>
      <w:proofErr w:type="gramStart"/>
      <w:r w:rsidRPr="005E35C5">
        <w:rPr>
          <w:rFonts w:ascii="Calibri" w:hAnsi="Calibri"/>
          <w:sz w:val="24"/>
          <w:szCs w:val="24"/>
        </w:rPr>
        <w:t>Special Case Study: Public Service Company of New Mexico, NM PRC Docket No. 10-00086-UT, June 2010.</w:t>
      </w:r>
      <w:proofErr w:type="gramEnd"/>
      <w:r w:rsidRPr="005E35C5">
        <w:rPr>
          <w:rFonts w:ascii="Calibri" w:hAnsi="Calibri"/>
          <w:sz w:val="24"/>
          <w:szCs w:val="24"/>
        </w:rPr>
        <w:t xml:space="preserve"> </w:t>
      </w:r>
      <w:proofErr w:type="gramStart"/>
      <w:r w:rsidRPr="005E35C5">
        <w:rPr>
          <w:rFonts w:ascii="Calibri" w:hAnsi="Calibri"/>
          <w:sz w:val="24"/>
          <w:szCs w:val="24"/>
        </w:rPr>
        <w:t>Worked with QSI Consulting, Inc. to conduct a training session for the New Mexico Public Service Commission Staff and to develop training materials for presentation to Staff on the basic elements of future test year proceedings, how those may differ from traditional rate cases, and how to apply and interpret the forecasting methodologies and modeling that will come into play; and analyze the company’s pending rate case and provide an analytic framework for Staff to apply to the forecasting issues in the case.</w:t>
      </w:r>
      <w:proofErr w:type="gramEnd"/>
      <w:r w:rsidRPr="005E35C5">
        <w:rPr>
          <w:rFonts w:ascii="Calibri" w:hAnsi="Calibri"/>
          <w:sz w:val="24"/>
          <w:szCs w:val="24"/>
        </w:rPr>
        <w:t xml:space="preserve"> </w:t>
      </w:r>
    </w:p>
    <w:p w:rsidR="00333013" w:rsidRDefault="00333013" w:rsidP="00333013">
      <w:pPr>
        <w:pStyle w:val="ResumeHeading"/>
        <w:rPr>
          <w:rFonts w:ascii="Calibri" w:hAnsi="Calibri"/>
          <w:sz w:val="28"/>
        </w:rPr>
      </w:pPr>
      <w:r w:rsidRPr="0039259B">
        <w:rPr>
          <w:rFonts w:ascii="Calibri" w:hAnsi="Calibri"/>
          <w:sz w:val="28"/>
        </w:rPr>
        <w:t>Professional Experience:</w:t>
      </w:r>
    </w:p>
    <w:p w:rsidR="00333013" w:rsidRPr="0039259B" w:rsidRDefault="00333013" w:rsidP="00333013">
      <w:pPr>
        <w:pStyle w:val="Resumetext2"/>
        <w:keepNext w:val="0"/>
        <w:keepLines w:val="0"/>
        <w:ind w:left="720"/>
        <w:rPr>
          <w:rFonts w:ascii="Calibri" w:hAnsi="Calibri"/>
          <w:b/>
          <w:bCs/>
          <w:sz w:val="24"/>
        </w:rPr>
      </w:pPr>
      <w:r>
        <w:rPr>
          <w:rFonts w:ascii="Calibri" w:hAnsi="Calibri"/>
          <w:b/>
          <w:bCs/>
          <w:sz w:val="24"/>
        </w:rPr>
        <w:t xml:space="preserve">Blue Ridge </w:t>
      </w:r>
      <w:r w:rsidRPr="00EC13CB">
        <w:rPr>
          <w:rFonts w:ascii="Calibri" w:hAnsi="Calibri"/>
          <w:b/>
          <w:bCs/>
          <w:sz w:val="24"/>
        </w:rPr>
        <w:t xml:space="preserve">Consulting </w:t>
      </w:r>
      <w:r>
        <w:rPr>
          <w:rFonts w:ascii="Calibri" w:hAnsi="Calibri"/>
          <w:b/>
          <w:bCs/>
          <w:sz w:val="24"/>
        </w:rPr>
        <w:t>Services</w:t>
      </w:r>
      <w:r w:rsidRPr="00EC13CB">
        <w:rPr>
          <w:rFonts w:ascii="Calibri" w:hAnsi="Calibri"/>
          <w:b/>
          <w:bCs/>
          <w:sz w:val="24"/>
        </w:rPr>
        <w:t xml:space="preserve">, Inc.: </w:t>
      </w:r>
      <w:r>
        <w:rPr>
          <w:rFonts w:ascii="Calibri" w:hAnsi="Calibri"/>
          <w:b/>
          <w:bCs/>
          <w:sz w:val="24"/>
        </w:rPr>
        <w:t xml:space="preserve">2004 – </w:t>
      </w:r>
      <w:r w:rsidRPr="00EC13CB">
        <w:rPr>
          <w:rFonts w:ascii="Calibri" w:hAnsi="Calibri"/>
          <w:b/>
          <w:bCs/>
          <w:sz w:val="24"/>
        </w:rPr>
        <w:t>Presen</w:t>
      </w:r>
      <w:r w:rsidRPr="0039259B">
        <w:rPr>
          <w:rFonts w:ascii="Calibri" w:hAnsi="Calibri"/>
          <w:b/>
          <w:bCs/>
          <w:sz w:val="24"/>
        </w:rPr>
        <w:t>t</w:t>
      </w:r>
    </w:p>
    <w:p w:rsidR="00333013" w:rsidRDefault="00333013" w:rsidP="00333013">
      <w:pPr>
        <w:pStyle w:val="Resumetext2"/>
        <w:ind w:left="720"/>
        <w:rPr>
          <w:rFonts w:ascii="Calibri" w:hAnsi="Calibri"/>
          <w:bCs/>
          <w:i/>
          <w:sz w:val="24"/>
        </w:rPr>
      </w:pPr>
      <w:r w:rsidRPr="00EC13CB">
        <w:rPr>
          <w:rFonts w:ascii="Calibri" w:hAnsi="Calibri"/>
          <w:bCs/>
          <w:i/>
          <w:sz w:val="24"/>
        </w:rPr>
        <w:t>President</w:t>
      </w:r>
      <w:r>
        <w:rPr>
          <w:rFonts w:ascii="Calibri" w:hAnsi="Calibri"/>
          <w:bCs/>
          <w:i/>
          <w:sz w:val="24"/>
        </w:rPr>
        <w:t xml:space="preserve"> and CEO</w:t>
      </w:r>
    </w:p>
    <w:p w:rsidR="00333013" w:rsidRPr="00501CBC" w:rsidRDefault="00333013" w:rsidP="00333013">
      <w:pPr>
        <w:pStyle w:val="Resumetext2"/>
        <w:keepNext w:val="0"/>
        <w:keepLines w:val="0"/>
        <w:tabs>
          <w:tab w:val="left" w:pos="2063"/>
        </w:tabs>
        <w:ind w:left="720"/>
        <w:rPr>
          <w:rFonts w:ascii="Calibri" w:hAnsi="Calibri"/>
          <w:b/>
          <w:bCs/>
          <w:sz w:val="12"/>
        </w:rPr>
      </w:pPr>
      <w:r>
        <w:rPr>
          <w:rFonts w:ascii="Calibri" w:hAnsi="Calibri"/>
          <w:b/>
          <w:bCs/>
          <w:sz w:val="24"/>
        </w:rPr>
        <w:tab/>
      </w:r>
    </w:p>
    <w:p w:rsidR="00333013" w:rsidRPr="00AD191E" w:rsidRDefault="00333013" w:rsidP="00333013">
      <w:pPr>
        <w:pStyle w:val="Resumetext2"/>
        <w:keepLines w:val="0"/>
        <w:ind w:left="720"/>
        <w:rPr>
          <w:rFonts w:ascii="Calibri" w:hAnsi="Calibri"/>
          <w:b/>
          <w:bCs/>
          <w:sz w:val="24"/>
        </w:rPr>
      </w:pPr>
      <w:r w:rsidRPr="00AD191E">
        <w:rPr>
          <w:rFonts w:ascii="Calibri" w:hAnsi="Calibri"/>
          <w:b/>
          <w:bCs/>
          <w:sz w:val="24"/>
        </w:rPr>
        <w:t xml:space="preserve">Hawks, </w:t>
      </w:r>
      <w:proofErr w:type="spellStart"/>
      <w:r w:rsidRPr="00AD191E">
        <w:rPr>
          <w:rFonts w:ascii="Calibri" w:hAnsi="Calibri"/>
          <w:b/>
          <w:bCs/>
          <w:sz w:val="24"/>
        </w:rPr>
        <w:t>Giffels</w:t>
      </w:r>
      <w:proofErr w:type="spellEnd"/>
      <w:r w:rsidRPr="00AD191E">
        <w:rPr>
          <w:rFonts w:ascii="Calibri" w:hAnsi="Calibri"/>
          <w:b/>
          <w:bCs/>
          <w:sz w:val="24"/>
        </w:rPr>
        <w:t xml:space="preserve"> &amp; </w:t>
      </w:r>
      <w:proofErr w:type="spellStart"/>
      <w:r w:rsidRPr="00AD191E">
        <w:rPr>
          <w:rFonts w:ascii="Calibri" w:hAnsi="Calibri"/>
          <w:b/>
          <w:bCs/>
          <w:sz w:val="24"/>
        </w:rPr>
        <w:t>Pullin</w:t>
      </w:r>
      <w:proofErr w:type="spellEnd"/>
      <w:r w:rsidRPr="00AD191E">
        <w:rPr>
          <w:rFonts w:ascii="Calibri" w:hAnsi="Calibri"/>
          <w:b/>
          <w:bCs/>
          <w:sz w:val="24"/>
        </w:rPr>
        <w:t>, Inc.: 2003 – 2004</w:t>
      </w:r>
    </w:p>
    <w:p w:rsidR="00333013" w:rsidRPr="00AD191E" w:rsidRDefault="00333013" w:rsidP="00333013">
      <w:pPr>
        <w:pStyle w:val="Resumetext2"/>
        <w:keepLines w:val="0"/>
        <w:ind w:left="720"/>
        <w:rPr>
          <w:rFonts w:ascii="Calibri" w:hAnsi="Calibri"/>
          <w:bCs/>
          <w:i/>
          <w:sz w:val="24"/>
        </w:rPr>
      </w:pPr>
      <w:r w:rsidRPr="00AD191E">
        <w:rPr>
          <w:rFonts w:ascii="Calibri" w:hAnsi="Calibri"/>
          <w:bCs/>
          <w:i/>
          <w:sz w:val="24"/>
        </w:rPr>
        <w:t xml:space="preserve">Vice President of East Coast Operations </w:t>
      </w:r>
    </w:p>
    <w:p w:rsidR="00333013" w:rsidRPr="00BE67A2" w:rsidRDefault="00333013" w:rsidP="00333013">
      <w:pPr>
        <w:pStyle w:val="Resumetext2"/>
        <w:keepNext w:val="0"/>
        <w:keepLines w:val="0"/>
        <w:ind w:left="720"/>
        <w:rPr>
          <w:rFonts w:ascii="Calibri" w:hAnsi="Calibri"/>
          <w:bCs/>
          <w:i/>
          <w:sz w:val="12"/>
        </w:rPr>
      </w:pPr>
    </w:p>
    <w:p w:rsidR="00333013" w:rsidRPr="00AD191E" w:rsidRDefault="00333013" w:rsidP="00333013">
      <w:pPr>
        <w:pStyle w:val="Resumetext2"/>
        <w:keepNext w:val="0"/>
        <w:keepLines w:val="0"/>
        <w:ind w:left="720"/>
        <w:rPr>
          <w:rFonts w:ascii="Calibri" w:hAnsi="Calibri"/>
          <w:b/>
          <w:bCs/>
          <w:sz w:val="24"/>
        </w:rPr>
      </w:pPr>
      <w:r w:rsidRPr="00AD191E">
        <w:rPr>
          <w:rFonts w:ascii="Calibri" w:hAnsi="Calibri"/>
          <w:b/>
          <w:bCs/>
          <w:sz w:val="24"/>
        </w:rPr>
        <w:t>2001-2003</w:t>
      </w:r>
    </w:p>
    <w:p w:rsidR="00333013" w:rsidRPr="00AD191E" w:rsidRDefault="00333013" w:rsidP="00333013">
      <w:pPr>
        <w:pStyle w:val="Resumetext2"/>
        <w:ind w:left="720"/>
        <w:rPr>
          <w:rFonts w:ascii="Calibri" w:hAnsi="Calibri"/>
          <w:bCs/>
          <w:i/>
          <w:sz w:val="24"/>
        </w:rPr>
      </w:pPr>
      <w:r w:rsidRPr="00AD191E">
        <w:rPr>
          <w:rFonts w:ascii="Calibri" w:hAnsi="Calibri"/>
          <w:bCs/>
          <w:i/>
          <w:sz w:val="24"/>
        </w:rPr>
        <w:t>Independent Consultant</w:t>
      </w:r>
    </w:p>
    <w:p w:rsidR="00333013" w:rsidRPr="00501CBC" w:rsidRDefault="00333013" w:rsidP="00333013">
      <w:pPr>
        <w:pStyle w:val="Resumetext2"/>
        <w:keepNext w:val="0"/>
        <w:keepLines w:val="0"/>
        <w:ind w:left="720"/>
        <w:rPr>
          <w:rFonts w:ascii="Calibri" w:hAnsi="Calibri"/>
          <w:b/>
          <w:bCs/>
          <w:sz w:val="12"/>
        </w:rPr>
      </w:pPr>
    </w:p>
    <w:p w:rsidR="00333013" w:rsidRPr="00AD191E" w:rsidRDefault="00333013" w:rsidP="00333013">
      <w:pPr>
        <w:pStyle w:val="Resumetext2"/>
        <w:keepNext w:val="0"/>
        <w:keepLines w:val="0"/>
        <w:ind w:left="720"/>
        <w:rPr>
          <w:rFonts w:ascii="Calibri" w:hAnsi="Calibri"/>
          <w:b/>
          <w:bCs/>
          <w:sz w:val="24"/>
        </w:rPr>
      </w:pPr>
      <w:r w:rsidRPr="00AD191E">
        <w:rPr>
          <w:rFonts w:ascii="Calibri" w:hAnsi="Calibri"/>
          <w:b/>
          <w:bCs/>
          <w:sz w:val="24"/>
        </w:rPr>
        <w:t>Denali Consulting, Inc.: 2000 - 2001</w:t>
      </w:r>
    </w:p>
    <w:p w:rsidR="00333013" w:rsidRPr="00AD191E" w:rsidRDefault="00333013" w:rsidP="00333013">
      <w:pPr>
        <w:pStyle w:val="Resumetext2"/>
        <w:ind w:left="720"/>
        <w:rPr>
          <w:rFonts w:ascii="Calibri" w:hAnsi="Calibri"/>
          <w:bCs/>
          <w:i/>
          <w:sz w:val="24"/>
        </w:rPr>
      </w:pPr>
      <w:r w:rsidRPr="00AD191E">
        <w:rPr>
          <w:rFonts w:ascii="Calibri" w:hAnsi="Calibri"/>
          <w:bCs/>
          <w:i/>
          <w:sz w:val="24"/>
        </w:rPr>
        <w:t>Senior Consultant</w:t>
      </w:r>
    </w:p>
    <w:p w:rsidR="00333013" w:rsidRPr="00501CBC" w:rsidRDefault="00333013" w:rsidP="00333013">
      <w:pPr>
        <w:pStyle w:val="Resumetext2"/>
        <w:keepNext w:val="0"/>
        <w:keepLines w:val="0"/>
        <w:ind w:left="720"/>
        <w:rPr>
          <w:rFonts w:ascii="Calibri" w:hAnsi="Calibri"/>
          <w:bCs/>
          <w:sz w:val="12"/>
        </w:rPr>
      </w:pPr>
    </w:p>
    <w:p w:rsidR="00333013" w:rsidRPr="00AD191E" w:rsidRDefault="00333013" w:rsidP="00333013">
      <w:pPr>
        <w:pStyle w:val="Resumetext2"/>
        <w:keepNext w:val="0"/>
        <w:keepLines w:val="0"/>
        <w:ind w:left="720"/>
        <w:rPr>
          <w:rFonts w:ascii="Calibri" w:hAnsi="Calibri"/>
          <w:b/>
          <w:bCs/>
          <w:sz w:val="24"/>
        </w:rPr>
      </w:pPr>
      <w:r w:rsidRPr="00AD191E">
        <w:rPr>
          <w:rFonts w:ascii="Calibri" w:hAnsi="Calibri"/>
          <w:b/>
          <w:bCs/>
          <w:sz w:val="24"/>
        </w:rPr>
        <w:t>Navigant Consulting, Inc.: 1997 - 2000</w:t>
      </w:r>
    </w:p>
    <w:p w:rsidR="00333013" w:rsidRPr="00AD191E" w:rsidRDefault="00333013" w:rsidP="00333013">
      <w:pPr>
        <w:pStyle w:val="Resumetext2"/>
        <w:ind w:left="720"/>
        <w:rPr>
          <w:rFonts w:ascii="Calibri" w:hAnsi="Calibri"/>
          <w:bCs/>
          <w:i/>
          <w:sz w:val="24"/>
        </w:rPr>
      </w:pPr>
      <w:r w:rsidRPr="00AD191E">
        <w:rPr>
          <w:rFonts w:ascii="Calibri" w:hAnsi="Calibri"/>
          <w:bCs/>
          <w:i/>
          <w:sz w:val="24"/>
        </w:rPr>
        <w:t>Senior Consultant</w:t>
      </w:r>
    </w:p>
    <w:p w:rsidR="00333013" w:rsidRPr="00501CBC" w:rsidRDefault="00333013" w:rsidP="00333013">
      <w:pPr>
        <w:pStyle w:val="Resumetext2"/>
        <w:keepNext w:val="0"/>
        <w:keepLines w:val="0"/>
        <w:ind w:left="720"/>
        <w:rPr>
          <w:rFonts w:ascii="Calibri" w:hAnsi="Calibri"/>
          <w:bCs/>
          <w:sz w:val="12"/>
        </w:rPr>
      </w:pPr>
    </w:p>
    <w:p w:rsidR="00333013" w:rsidRPr="00AD191E" w:rsidRDefault="00333013" w:rsidP="00333013">
      <w:pPr>
        <w:pStyle w:val="Resumetext2"/>
        <w:keepNext w:val="0"/>
        <w:keepLines w:val="0"/>
        <w:ind w:left="720"/>
        <w:rPr>
          <w:rFonts w:ascii="Calibri" w:hAnsi="Calibri"/>
          <w:b/>
          <w:bCs/>
          <w:sz w:val="24"/>
        </w:rPr>
      </w:pPr>
      <w:r w:rsidRPr="00AD191E">
        <w:rPr>
          <w:rFonts w:ascii="Calibri" w:hAnsi="Calibri"/>
          <w:b/>
          <w:bCs/>
          <w:sz w:val="24"/>
        </w:rPr>
        <w:t>New York State Department of Public Service: 1985 - 1997</w:t>
      </w:r>
    </w:p>
    <w:p w:rsidR="00333013" w:rsidRPr="00AD191E" w:rsidRDefault="00333013" w:rsidP="00333013">
      <w:pPr>
        <w:pStyle w:val="Resumetext2"/>
        <w:ind w:left="720"/>
        <w:rPr>
          <w:rFonts w:ascii="Calibri" w:hAnsi="Calibri"/>
          <w:bCs/>
          <w:i/>
          <w:sz w:val="24"/>
        </w:rPr>
      </w:pPr>
      <w:r w:rsidRPr="00AD191E">
        <w:rPr>
          <w:rFonts w:ascii="Calibri" w:hAnsi="Calibri"/>
          <w:bCs/>
          <w:i/>
          <w:sz w:val="24"/>
        </w:rPr>
        <w:t>Utility Operations Examiner</w:t>
      </w:r>
    </w:p>
    <w:p w:rsidR="00333013" w:rsidRPr="00501CBC" w:rsidRDefault="00333013" w:rsidP="00333013">
      <w:pPr>
        <w:pStyle w:val="Resumetext2"/>
        <w:keepNext w:val="0"/>
        <w:keepLines w:val="0"/>
        <w:ind w:left="720"/>
        <w:rPr>
          <w:rFonts w:ascii="Calibri" w:hAnsi="Calibri"/>
          <w:bCs/>
          <w:sz w:val="12"/>
        </w:rPr>
      </w:pPr>
    </w:p>
    <w:p w:rsidR="00333013" w:rsidRPr="00AD191E" w:rsidRDefault="00333013" w:rsidP="00333013">
      <w:pPr>
        <w:pStyle w:val="Resumetext2"/>
        <w:keepNext w:val="0"/>
        <w:keepLines w:val="0"/>
        <w:ind w:left="720"/>
        <w:rPr>
          <w:rFonts w:ascii="Calibri" w:hAnsi="Calibri"/>
          <w:b/>
          <w:bCs/>
          <w:sz w:val="24"/>
        </w:rPr>
      </w:pPr>
      <w:r w:rsidRPr="00AD191E">
        <w:rPr>
          <w:rFonts w:ascii="Calibri" w:hAnsi="Calibri"/>
          <w:b/>
          <w:bCs/>
          <w:sz w:val="24"/>
        </w:rPr>
        <w:t>Seminole Electric Cooperative: 1983 to 1985</w:t>
      </w:r>
    </w:p>
    <w:p w:rsidR="00333013" w:rsidRDefault="00333013" w:rsidP="00333013">
      <w:pPr>
        <w:pStyle w:val="Resumetext2"/>
        <w:ind w:left="720"/>
        <w:rPr>
          <w:rFonts w:ascii="Calibri" w:hAnsi="Calibri"/>
          <w:bCs/>
          <w:i/>
          <w:sz w:val="24"/>
        </w:rPr>
      </w:pPr>
      <w:r w:rsidRPr="00AD191E">
        <w:rPr>
          <w:rFonts w:ascii="Calibri" w:hAnsi="Calibri"/>
          <w:bCs/>
          <w:i/>
          <w:sz w:val="24"/>
        </w:rPr>
        <w:t>Rate Analyst II</w:t>
      </w:r>
    </w:p>
    <w:p w:rsidR="00333013" w:rsidRDefault="00333013" w:rsidP="00333013">
      <w:pPr>
        <w:pStyle w:val="Resumetext2"/>
        <w:ind w:left="720"/>
        <w:rPr>
          <w:rFonts w:ascii="Calibri" w:hAnsi="Calibri"/>
          <w:bCs/>
          <w:i/>
          <w:sz w:val="24"/>
        </w:rPr>
      </w:pPr>
    </w:p>
    <w:p w:rsidR="00333013" w:rsidRPr="00AD191E" w:rsidRDefault="00333013" w:rsidP="00333013">
      <w:pPr>
        <w:pStyle w:val="Resumetext2"/>
        <w:keepNext w:val="0"/>
        <w:keepLines w:val="0"/>
        <w:ind w:left="720"/>
        <w:rPr>
          <w:rFonts w:ascii="Calibri" w:hAnsi="Calibri"/>
          <w:b/>
          <w:bCs/>
          <w:sz w:val="24"/>
        </w:rPr>
      </w:pPr>
      <w:r w:rsidRPr="00AD191E">
        <w:rPr>
          <w:rFonts w:ascii="Calibri" w:hAnsi="Calibri"/>
          <w:b/>
          <w:bCs/>
          <w:sz w:val="24"/>
        </w:rPr>
        <w:t>Orange and Rockland Utilities: 1981 - 1983</w:t>
      </w:r>
    </w:p>
    <w:p w:rsidR="00333013" w:rsidRDefault="00333013" w:rsidP="00333013">
      <w:pPr>
        <w:pStyle w:val="Resumetext2"/>
        <w:ind w:left="720"/>
        <w:rPr>
          <w:rFonts w:ascii="Calibri" w:hAnsi="Calibri"/>
          <w:bCs/>
          <w:i/>
          <w:sz w:val="24"/>
        </w:rPr>
      </w:pPr>
      <w:r w:rsidRPr="00AD191E">
        <w:rPr>
          <w:rFonts w:ascii="Calibri" w:hAnsi="Calibri"/>
          <w:bCs/>
          <w:i/>
          <w:sz w:val="24"/>
        </w:rPr>
        <w:t>Associate Rate Analyst</w:t>
      </w:r>
    </w:p>
    <w:p w:rsidR="00333013" w:rsidRPr="00A8788D" w:rsidRDefault="00333013">
      <w:pPr>
        <w:rPr>
          <w:bCs/>
        </w:rPr>
      </w:pPr>
    </w:p>
    <w:p w:rsidR="00333013" w:rsidRDefault="00333013" w:rsidP="00333013">
      <w:pPr>
        <w:pStyle w:val="Name"/>
      </w:pPr>
      <w:r>
        <w:t>Donna H. Mullinax, CPA, CIA, CFP</w:t>
      </w:r>
      <w:r w:rsidRPr="00616F88">
        <w:t xml:space="preserve"> </w:t>
      </w:r>
    </w:p>
    <w:tbl>
      <w:tblPr>
        <w:tblW w:w="0" w:type="auto"/>
        <w:tblInd w:w="-106" w:type="dxa"/>
        <w:tblBorders>
          <w:bottom w:val="single" w:sz="12" w:space="0" w:color="auto"/>
        </w:tblBorders>
        <w:tblLook w:val="0000"/>
      </w:tblPr>
      <w:tblGrid>
        <w:gridCol w:w="2824"/>
        <w:gridCol w:w="6644"/>
      </w:tblGrid>
      <w:tr w:rsidR="00333013" w:rsidRPr="00F04DD4">
        <w:trPr>
          <w:trHeight w:val="302"/>
        </w:trPr>
        <w:tc>
          <w:tcPr>
            <w:tcW w:w="2824" w:type="dxa"/>
            <w:vAlign w:val="center"/>
          </w:tcPr>
          <w:p w:rsidR="00333013" w:rsidRDefault="00333013" w:rsidP="00333013">
            <w:pPr>
              <w:pStyle w:val="Resumetext"/>
              <w:spacing w:before="0" w:after="0"/>
              <w:jc w:val="left"/>
              <w:rPr>
                <w:b/>
                <w:bCs/>
              </w:rPr>
            </w:pPr>
            <w:r>
              <w:rPr>
                <w:b/>
                <w:bCs/>
              </w:rPr>
              <w:t>Position:</w:t>
            </w:r>
          </w:p>
        </w:tc>
        <w:tc>
          <w:tcPr>
            <w:tcW w:w="6644" w:type="dxa"/>
            <w:vAlign w:val="center"/>
          </w:tcPr>
          <w:p w:rsidR="00333013" w:rsidRPr="00616F88" w:rsidRDefault="00333013" w:rsidP="00333013">
            <w:pPr>
              <w:pStyle w:val="Resumetext"/>
              <w:spacing w:before="0" w:after="0"/>
              <w:jc w:val="left"/>
            </w:pPr>
            <w:r>
              <w:t xml:space="preserve">Vice </w:t>
            </w:r>
            <w:r w:rsidRPr="00616F88">
              <w:t>P</w:t>
            </w:r>
            <w:r>
              <w:t>resident and CFO, Blue Ridge Consulting Services, Inc.</w:t>
            </w:r>
          </w:p>
        </w:tc>
      </w:tr>
      <w:tr w:rsidR="00333013" w:rsidRPr="00F04DD4">
        <w:trPr>
          <w:trHeight w:val="302"/>
        </w:trPr>
        <w:tc>
          <w:tcPr>
            <w:tcW w:w="2824" w:type="dxa"/>
            <w:vAlign w:val="center"/>
          </w:tcPr>
          <w:p w:rsidR="00333013" w:rsidRDefault="00333013" w:rsidP="00333013">
            <w:pPr>
              <w:pStyle w:val="Resumetext"/>
              <w:spacing w:before="0" w:after="0"/>
              <w:jc w:val="left"/>
              <w:rPr>
                <w:b/>
                <w:bCs/>
              </w:rPr>
            </w:pPr>
            <w:r>
              <w:rPr>
                <w:b/>
                <w:bCs/>
              </w:rPr>
              <w:t>Years of Experience:</w:t>
            </w:r>
          </w:p>
        </w:tc>
        <w:tc>
          <w:tcPr>
            <w:tcW w:w="6644" w:type="dxa"/>
            <w:vAlign w:val="center"/>
          </w:tcPr>
          <w:p w:rsidR="00333013" w:rsidRPr="00C3582C" w:rsidRDefault="00333013" w:rsidP="00333013">
            <w:pPr>
              <w:pStyle w:val="Resumetext"/>
              <w:spacing w:before="0" w:after="0"/>
              <w:jc w:val="left"/>
            </w:pPr>
            <w:r>
              <w:t>31</w:t>
            </w:r>
          </w:p>
        </w:tc>
      </w:tr>
      <w:tr w:rsidR="00333013" w:rsidRPr="00F04DD4">
        <w:trPr>
          <w:trHeight w:val="302"/>
        </w:trPr>
        <w:tc>
          <w:tcPr>
            <w:tcW w:w="2824" w:type="dxa"/>
            <w:tcBorders>
              <w:bottom w:val="single" w:sz="12" w:space="0" w:color="auto"/>
            </w:tcBorders>
            <w:vAlign w:val="center"/>
          </w:tcPr>
          <w:p w:rsidR="00333013" w:rsidRDefault="00333013" w:rsidP="00333013">
            <w:pPr>
              <w:pStyle w:val="Resumetext"/>
              <w:spacing w:before="0" w:after="0"/>
              <w:jc w:val="left"/>
              <w:rPr>
                <w:b/>
                <w:bCs/>
              </w:rPr>
            </w:pPr>
            <w:r>
              <w:rPr>
                <w:b/>
                <w:bCs/>
              </w:rPr>
              <w:t>Education:</w:t>
            </w:r>
          </w:p>
        </w:tc>
        <w:tc>
          <w:tcPr>
            <w:tcW w:w="6644" w:type="dxa"/>
            <w:tcBorders>
              <w:bottom w:val="single" w:sz="12" w:space="0" w:color="auto"/>
            </w:tcBorders>
            <w:vAlign w:val="center"/>
          </w:tcPr>
          <w:p w:rsidR="00333013" w:rsidRDefault="00333013" w:rsidP="00333013">
            <w:pPr>
              <w:pStyle w:val="Resumetext"/>
              <w:spacing w:before="0" w:after="0"/>
              <w:jc w:val="left"/>
            </w:pPr>
            <w:r>
              <w:t>Clemson University, B.S. Administrative Management with honors, 1978</w:t>
            </w:r>
          </w:p>
          <w:p w:rsidR="00333013" w:rsidRDefault="00333013" w:rsidP="00333013">
            <w:pPr>
              <w:pStyle w:val="Resumetext"/>
              <w:spacing w:before="0" w:after="0"/>
              <w:jc w:val="left"/>
            </w:pPr>
            <w:r>
              <w:t>Clemson University, M.S. in Management, 1979</w:t>
            </w:r>
          </w:p>
          <w:p w:rsidR="00333013" w:rsidRDefault="00333013" w:rsidP="00333013">
            <w:pPr>
              <w:pStyle w:val="Resumetext"/>
              <w:spacing w:before="0" w:after="0"/>
              <w:jc w:val="left"/>
            </w:pPr>
            <w:r>
              <w:t>College for Financial Planning, 1994</w:t>
            </w:r>
          </w:p>
          <w:p w:rsidR="00333013" w:rsidRDefault="00333013" w:rsidP="00333013">
            <w:pPr>
              <w:pStyle w:val="Resumetext"/>
              <w:spacing w:before="0" w:after="0"/>
              <w:jc w:val="left"/>
            </w:pPr>
            <w:r>
              <w:t>NARUC Utility Rate School, 32</w:t>
            </w:r>
            <w:r w:rsidRPr="008F058B">
              <w:rPr>
                <w:vertAlign w:val="superscript"/>
              </w:rPr>
              <w:t>nd</w:t>
            </w:r>
            <w:r>
              <w:t xml:space="preserve"> Annual Eastern</w:t>
            </w:r>
          </w:p>
        </w:tc>
      </w:tr>
    </w:tbl>
    <w:p w:rsidR="00333013" w:rsidRPr="00EC13CB" w:rsidRDefault="00333013" w:rsidP="00333013">
      <w:pPr>
        <w:pStyle w:val="ResumeHeading"/>
        <w:rPr>
          <w:rFonts w:ascii="Calibri" w:hAnsi="Calibri"/>
          <w:sz w:val="28"/>
        </w:rPr>
      </w:pPr>
      <w:r w:rsidRPr="00EC13CB">
        <w:rPr>
          <w:rFonts w:ascii="Calibri" w:hAnsi="Calibri"/>
          <w:sz w:val="28"/>
        </w:rPr>
        <w:t>Key Qualifications:</w:t>
      </w:r>
    </w:p>
    <w:p w:rsidR="00333013" w:rsidRDefault="00333013">
      <w:pPr>
        <w:spacing w:after="240" w:afterAutospacing="0"/>
        <w:jc w:val="both"/>
      </w:pPr>
      <w:r w:rsidRPr="00501CBC">
        <w:t xml:space="preserve">Mrs. Mullinax has over thirty-one years of financial, management, and consulting experience. </w:t>
      </w:r>
      <w:r>
        <w:t xml:space="preserve"> </w:t>
      </w:r>
      <w:r w:rsidRPr="00DF5C97">
        <w:t xml:space="preserve">She has extensive experience in </w:t>
      </w:r>
      <w:r>
        <w:t xml:space="preserve">financial and management audits </w:t>
      </w:r>
      <w:r w:rsidRPr="00DF5C97">
        <w:t xml:space="preserve">analysis, and systems implementation; regulatory and litigation support; financial, administrative, and human resources management; and </w:t>
      </w:r>
      <w:r>
        <w:t>project management</w:t>
      </w:r>
      <w:r w:rsidRPr="00DF5C97">
        <w:t xml:space="preserve">. </w:t>
      </w:r>
    </w:p>
    <w:p w:rsidR="00333013" w:rsidRDefault="00333013">
      <w:pPr>
        <w:spacing w:after="240" w:afterAutospacing="0"/>
        <w:jc w:val="both"/>
      </w:pPr>
      <w:r>
        <w:tab/>
      </w:r>
      <w:r w:rsidRPr="00DF5C97">
        <w:t xml:space="preserve">Mrs. Mullinax is a </w:t>
      </w:r>
      <w:r>
        <w:t>recognized</w:t>
      </w:r>
      <w:r w:rsidRPr="00DF5C97">
        <w:t xml:space="preserve"> financial and management auditor. She has performed numerous financial and compliance audits for governmental entities, businesses, and public utilities. She has also conducted several detailed revenue requirements filing audits. She has analyzed financial information and budget projections, performed risk identification, and evaluated industry benchmarking. Her extensive professional experience allows her to effectively analyze and evaluate methods and procedures and </w:t>
      </w:r>
      <w:proofErr w:type="gramStart"/>
      <w:r w:rsidRPr="00DF5C97">
        <w:t>to thoroughly document</w:t>
      </w:r>
      <w:proofErr w:type="gramEnd"/>
      <w:r w:rsidRPr="00DF5C97">
        <w:t xml:space="preserve"> her findings. She has successfully testified to her audit findings.</w:t>
      </w:r>
    </w:p>
    <w:p w:rsidR="00333013" w:rsidRDefault="00333013" w:rsidP="00333013">
      <w:pPr>
        <w:pStyle w:val="Resumetextindent"/>
        <w:ind w:left="0"/>
        <w:rPr>
          <w:rFonts w:ascii="Calibri" w:hAnsi="Calibri"/>
          <w:sz w:val="24"/>
        </w:rPr>
      </w:pPr>
    </w:p>
    <w:p w:rsidR="00333013" w:rsidRPr="00EC13CB" w:rsidRDefault="00333013" w:rsidP="00333013">
      <w:pPr>
        <w:pStyle w:val="ResumeHeading"/>
        <w:rPr>
          <w:rFonts w:ascii="Calibri" w:hAnsi="Calibri"/>
          <w:sz w:val="28"/>
        </w:rPr>
      </w:pPr>
      <w:r w:rsidRPr="00EC13CB">
        <w:rPr>
          <w:rFonts w:ascii="Calibri" w:hAnsi="Calibri"/>
          <w:sz w:val="28"/>
        </w:rPr>
        <w:t>Selected Professional Experience:</w:t>
      </w:r>
    </w:p>
    <w:p w:rsidR="00333013" w:rsidRDefault="00333013" w:rsidP="00333013">
      <w:pPr>
        <w:pStyle w:val="Resumebulletindent"/>
        <w:numPr>
          <w:ilvl w:val="0"/>
          <w:numId w:val="0"/>
        </w:numPr>
        <w:ind w:firstLine="360"/>
        <w:rPr>
          <w:rFonts w:ascii="Calibri" w:hAnsi="Calibri"/>
          <w:b/>
          <w:sz w:val="24"/>
          <w:u w:val="single"/>
        </w:rPr>
      </w:pPr>
      <w:r w:rsidRPr="00501CBC">
        <w:rPr>
          <w:rFonts w:ascii="Calibri" w:hAnsi="Calibri"/>
          <w:b/>
          <w:sz w:val="24"/>
          <w:u w:val="single"/>
        </w:rPr>
        <w:t>Financial and Management Auditing</w:t>
      </w:r>
    </w:p>
    <w:p w:rsidR="00333013" w:rsidRPr="00712CE6" w:rsidRDefault="00333013" w:rsidP="00333013">
      <w:pPr>
        <w:pStyle w:val="Resumetextindent"/>
        <w:keepLines w:val="0"/>
        <w:ind w:left="0"/>
        <w:rPr>
          <w:rFonts w:ascii="Calibri" w:hAnsi="Calibri"/>
          <w:sz w:val="24"/>
        </w:rPr>
      </w:pPr>
      <w:r w:rsidRPr="00712CE6">
        <w:rPr>
          <w:rFonts w:ascii="Calibri" w:hAnsi="Calibri"/>
          <w:sz w:val="24"/>
        </w:rPr>
        <w:t xml:space="preserve">Mrs. Mullinax is a skilled financial and management auditor. She has performed financial and compliance audits for county governments, utilities, and non-public businesses. Mrs. Mullinax has served as project manager for numerous due diligence reviews in connection with various mergers and/or acquisitions. She has reviewed financial information and budget projections, performed risk identification, and industry benchmarking. Her extensive professional experience allows her to effectively analyze and evaluate methods and procedures and </w:t>
      </w:r>
      <w:proofErr w:type="gramStart"/>
      <w:r w:rsidRPr="00712CE6">
        <w:rPr>
          <w:rFonts w:ascii="Calibri" w:hAnsi="Calibri"/>
          <w:sz w:val="24"/>
        </w:rPr>
        <w:t>to thoroughly document</w:t>
      </w:r>
      <w:proofErr w:type="gramEnd"/>
      <w:r w:rsidRPr="00712CE6">
        <w:rPr>
          <w:rFonts w:ascii="Calibri" w:hAnsi="Calibri"/>
          <w:sz w:val="24"/>
        </w:rPr>
        <w:t xml:space="preserve"> her findings. Additionally, she has successfully testified to her audit findings.</w:t>
      </w:r>
    </w:p>
    <w:p w:rsidR="00333013" w:rsidRPr="008450A4" w:rsidRDefault="00333013" w:rsidP="00EC32E4">
      <w:pPr>
        <w:pStyle w:val="Resumebulletindent"/>
        <w:numPr>
          <w:ilvl w:val="0"/>
          <w:numId w:val="105"/>
        </w:numPr>
        <w:rPr>
          <w:rFonts w:ascii="Calibri" w:hAnsi="Calibri"/>
          <w:sz w:val="24"/>
          <w:szCs w:val="24"/>
        </w:rPr>
      </w:pPr>
      <w:r w:rsidRPr="008450A4">
        <w:rPr>
          <w:rFonts w:ascii="Calibri" w:hAnsi="Calibri"/>
          <w:sz w:val="24"/>
          <w:szCs w:val="24"/>
        </w:rPr>
        <w:t xml:space="preserve">On behalf of the Staff of the Public Utilities Commission of Ohio, Case No. 11-5428-EL-RDR: In the matter of the application of Delivery Capital Recovery (DCR) Rider Contained in the Tariffs of Ohio Edison Company, The Cleveland Electric Illuminating Company, and The Toledo Edison Company (collectively, Companies), November 2011-present. </w:t>
      </w:r>
      <w:proofErr w:type="gramStart"/>
      <w:r w:rsidRPr="008450A4">
        <w:rPr>
          <w:rFonts w:ascii="Calibri" w:hAnsi="Calibri"/>
          <w:sz w:val="24"/>
          <w:szCs w:val="24"/>
        </w:rPr>
        <w:t>Assistant Project Manager and Expert Witness.</w:t>
      </w:r>
      <w:proofErr w:type="gramEnd"/>
      <w:r w:rsidRPr="008450A4">
        <w:rPr>
          <w:rFonts w:ascii="Calibri" w:hAnsi="Calibri"/>
          <w:sz w:val="24"/>
          <w:szCs w:val="24"/>
        </w:rPr>
        <w:t xml:space="preserve"> Led the review of the Rider DCR calculations and the supporting </w:t>
      </w:r>
      <w:proofErr w:type="gramStart"/>
      <w:r w:rsidRPr="008450A4">
        <w:rPr>
          <w:rFonts w:ascii="Calibri" w:hAnsi="Calibri"/>
          <w:sz w:val="24"/>
          <w:szCs w:val="24"/>
        </w:rPr>
        <w:t>documentation which</w:t>
      </w:r>
      <w:proofErr w:type="gramEnd"/>
      <w:r w:rsidRPr="008450A4">
        <w:rPr>
          <w:rFonts w:ascii="Calibri" w:hAnsi="Calibri"/>
          <w:sz w:val="24"/>
          <w:szCs w:val="24"/>
        </w:rPr>
        <w:t xml:space="preserve"> included developing sensitivity analysis and PPS sampling techniques to isolate specific plant work order for further testing. Drafted the report and coordinated the accumulation of work papers.</w:t>
      </w:r>
    </w:p>
    <w:p w:rsidR="00333013" w:rsidRPr="008450A4" w:rsidRDefault="00333013" w:rsidP="00EC32E4">
      <w:pPr>
        <w:pStyle w:val="Resumebulletindent"/>
        <w:numPr>
          <w:ilvl w:val="0"/>
          <w:numId w:val="105"/>
        </w:numPr>
        <w:rPr>
          <w:rFonts w:ascii="Calibri" w:hAnsi="Calibri"/>
          <w:sz w:val="24"/>
          <w:szCs w:val="24"/>
        </w:rPr>
      </w:pPr>
      <w:r w:rsidRPr="008450A4">
        <w:rPr>
          <w:rFonts w:ascii="Calibri" w:hAnsi="Calibri"/>
          <w:sz w:val="24"/>
          <w:szCs w:val="24"/>
        </w:rPr>
        <w:t xml:space="preserve">On behalf of the Massachusetts Department of Public Utilities, Case No. D.P.U. 08-110, regarding the Petition and Complaint of the Massachusetts Attorney General for an Audit of New England Gas Company (NEGC), Retained by NEGC, February-August 2010. </w:t>
      </w:r>
      <w:proofErr w:type="gramStart"/>
      <w:r w:rsidRPr="008450A4">
        <w:rPr>
          <w:rFonts w:ascii="Calibri" w:hAnsi="Calibri"/>
          <w:sz w:val="24"/>
          <w:szCs w:val="24"/>
        </w:rPr>
        <w:t>Senior Technical Consultant and Assistant Project Manager.</w:t>
      </w:r>
      <w:proofErr w:type="gramEnd"/>
      <w:r w:rsidRPr="008450A4">
        <w:rPr>
          <w:rFonts w:ascii="Calibri" w:hAnsi="Calibri"/>
          <w:sz w:val="24"/>
          <w:szCs w:val="24"/>
        </w:rPr>
        <w:t xml:space="preserve">  </w:t>
      </w:r>
      <w:proofErr w:type="gramStart"/>
      <w:r w:rsidRPr="008450A4">
        <w:rPr>
          <w:rFonts w:ascii="Calibri" w:hAnsi="Calibri"/>
          <w:sz w:val="24"/>
          <w:szCs w:val="24"/>
        </w:rPr>
        <w:t>Conducted a management audit on how NEGC manages its accounting and financial reporting functions and whether sufficient controls are in place to ensure that the information included in the company’s filings can be reasonably relied upon for setting rates – areas reviewed included general accounting, financial reporting, and internal controls; plant accounting; income tax; accounts receivable; accounts payable; cash management; payroll; cost allocations; and capital structure.</w:t>
      </w:r>
      <w:proofErr w:type="gramEnd"/>
    </w:p>
    <w:p w:rsidR="00333013" w:rsidRPr="008450A4" w:rsidRDefault="00333013" w:rsidP="00EC32E4">
      <w:pPr>
        <w:pStyle w:val="Resumebulletindent"/>
        <w:numPr>
          <w:ilvl w:val="0"/>
          <w:numId w:val="105"/>
        </w:numPr>
        <w:rPr>
          <w:rFonts w:ascii="Calibri" w:hAnsi="Calibri"/>
          <w:sz w:val="24"/>
          <w:szCs w:val="24"/>
        </w:rPr>
      </w:pPr>
      <w:r w:rsidRPr="008450A4">
        <w:rPr>
          <w:rFonts w:ascii="Calibri" w:hAnsi="Calibri"/>
          <w:sz w:val="24"/>
          <w:szCs w:val="24"/>
        </w:rPr>
        <w:t xml:space="preserve">Before the Public Service Commission of Utah (UTPSC), Docket No. 09-035-23: In the Matter of the Application of Rocky Mountain Power for Authority to Increase </w:t>
      </w:r>
      <w:proofErr w:type="gramStart"/>
      <w:r w:rsidRPr="008450A4">
        <w:rPr>
          <w:rFonts w:ascii="Calibri" w:hAnsi="Calibri"/>
          <w:sz w:val="24"/>
          <w:szCs w:val="24"/>
        </w:rPr>
        <w:t>its</w:t>
      </w:r>
      <w:proofErr w:type="gramEnd"/>
      <w:r w:rsidRPr="008450A4">
        <w:rPr>
          <w:rFonts w:ascii="Calibri" w:hAnsi="Calibri"/>
          <w:sz w:val="24"/>
          <w:szCs w:val="24"/>
        </w:rPr>
        <w:t xml:space="preserve"> Retail Electric Utility Service Rates in Utah and for Approval of its Proposed Electric Service Schedules and Electric Service Regulations, June-December 2009, On behalf of UTPSC Staff, June-February 2010. </w:t>
      </w:r>
      <w:proofErr w:type="gramStart"/>
      <w:r w:rsidRPr="008450A4">
        <w:rPr>
          <w:rFonts w:ascii="Calibri" w:hAnsi="Calibri"/>
          <w:sz w:val="24"/>
          <w:szCs w:val="24"/>
        </w:rPr>
        <w:t>Senior Technical Consultant and Assistant Project Manager.</w:t>
      </w:r>
      <w:proofErr w:type="gramEnd"/>
      <w:r w:rsidRPr="008450A4">
        <w:rPr>
          <w:rFonts w:ascii="Calibri" w:hAnsi="Calibri"/>
          <w:sz w:val="24"/>
          <w:szCs w:val="24"/>
        </w:rPr>
        <w:t xml:space="preserve"> Analyzed the Company’s revenue requirement filings and provided analytical support to testifying witness.</w:t>
      </w:r>
    </w:p>
    <w:p w:rsidR="00333013" w:rsidRPr="008450A4" w:rsidRDefault="00333013" w:rsidP="00EC32E4">
      <w:pPr>
        <w:pStyle w:val="Resumebulletindent"/>
        <w:numPr>
          <w:ilvl w:val="0"/>
          <w:numId w:val="105"/>
        </w:numPr>
        <w:rPr>
          <w:rFonts w:ascii="Calibri" w:hAnsi="Calibri"/>
          <w:sz w:val="24"/>
          <w:szCs w:val="24"/>
        </w:rPr>
      </w:pPr>
      <w:r w:rsidRPr="008450A4">
        <w:rPr>
          <w:rFonts w:ascii="Calibri" w:hAnsi="Calibri"/>
          <w:sz w:val="24"/>
          <w:szCs w:val="24"/>
        </w:rPr>
        <w:t xml:space="preserve">Before the Connecticut Public Utilities Regulatory Authority (PURA), Docket 07-07-01: Diagnostic Management Audit of Connecticut Light and Power Company, On behalf of the Staff of the PURA, July 2008-June 2009, Lead Auditor and Assistant Project Manager. </w:t>
      </w:r>
      <w:proofErr w:type="gramStart"/>
      <w:r w:rsidRPr="008450A4">
        <w:rPr>
          <w:rFonts w:ascii="Calibri" w:hAnsi="Calibri"/>
          <w:sz w:val="24"/>
          <w:szCs w:val="24"/>
        </w:rPr>
        <w:t>Performed an in-depth investigation and assessment of the company’s business processes, procedures, and policies relating to the management operations and system of internal controls of the company’s executive management, system operations, financial operations, marketing operations, human resources, customer service, external relations, and support services.</w:t>
      </w:r>
      <w:proofErr w:type="gramEnd"/>
      <w:r w:rsidRPr="008450A4">
        <w:rPr>
          <w:rFonts w:ascii="Calibri" w:hAnsi="Calibri"/>
          <w:sz w:val="24"/>
          <w:szCs w:val="24"/>
        </w:rPr>
        <w:t xml:space="preserve"> </w:t>
      </w:r>
      <w:proofErr w:type="gramStart"/>
      <w:r w:rsidRPr="008450A4">
        <w:rPr>
          <w:rFonts w:ascii="Calibri" w:hAnsi="Calibri"/>
          <w:sz w:val="24"/>
          <w:szCs w:val="24"/>
        </w:rPr>
        <w:t>In addition, supported an in-depth review of the development and implementation process of the company’s new customer information system.</w:t>
      </w:r>
      <w:proofErr w:type="gramEnd"/>
    </w:p>
    <w:p w:rsidR="00333013" w:rsidRPr="008450A4" w:rsidRDefault="00333013" w:rsidP="00EC32E4">
      <w:pPr>
        <w:pStyle w:val="Resumebulletindent"/>
        <w:numPr>
          <w:ilvl w:val="0"/>
          <w:numId w:val="105"/>
        </w:numPr>
        <w:rPr>
          <w:rFonts w:ascii="Calibri" w:hAnsi="Calibri"/>
          <w:sz w:val="24"/>
          <w:szCs w:val="24"/>
        </w:rPr>
      </w:pPr>
      <w:r w:rsidRPr="008450A4">
        <w:rPr>
          <w:rFonts w:ascii="Calibri" w:hAnsi="Calibri"/>
          <w:sz w:val="24"/>
          <w:szCs w:val="24"/>
        </w:rPr>
        <w:t>Before the Public Utilities Commission of Ohio (OHPUC), On behalf of the Staff of the OHPUC:</w:t>
      </w:r>
    </w:p>
    <w:p w:rsidR="00333013" w:rsidRPr="008450A4" w:rsidRDefault="00333013" w:rsidP="00333013">
      <w:pPr>
        <w:pStyle w:val="Resumebulletindent"/>
        <w:tabs>
          <w:tab w:val="clear" w:pos="360"/>
          <w:tab w:val="num" w:pos="1512"/>
        </w:tabs>
        <w:ind w:left="1512"/>
      </w:pPr>
      <w:r w:rsidRPr="008450A4">
        <w:t>Case # 08-0072-GA-AIR Columbia Gas of Ohio for an increase in gas rates, April-August 2008;</w:t>
      </w:r>
    </w:p>
    <w:p w:rsidR="00333013" w:rsidRPr="008450A4" w:rsidRDefault="00333013" w:rsidP="00333013">
      <w:pPr>
        <w:pStyle w:val="Resumebulletindent"/>
        <w:tabs>
          <w:tab w:val="clear" w:pos="360"/>
          <w:tab w:val="num" w:pos="1512"/>
        </w:tabs>
        <w:ind w:left="1512"/>
      </w:pPr>
      <w:r w:rsidRPr="008450A4">
        <w:t>Case # 07-0829-GA-AIR Dominion East Ohio for an increase in gas rates, November 2007-July 2008; and</w:t>
      </w:r>
    </w:p>
    <w:p w:rsidR="00333013" w:rsidRPr="008450A4" w:rsidRDefault="00333013" w:rsidP="00333013">
      <w:pPr>
        <w:pStyle w:val="Resumebulletindent"/>
        <w:tabs>
          <w:tab w:val="clear" w:pos="360"/>
          <w:tab w:val="num" w:pos="1512"/>
        </w:tabs>
        <w:ind w:left="1512"/>
      </w:pPr>
      <w:r w:rsidRPr="008450A4">
        <w:t xml:space="preserve">Case # 07-0589-GA-AIR Duke Energy Ohio for an increase in gas rates. </w:t>
      </w:r>
      <w:proofErr w:type="gramStart"/>
      <w:r w:rsidRPr="008450A4">
        <w:t>November 2007-Februrary 2008.</w:t>
      </w:r>
      <w:proofErr w:type="gramEnd"/>
      <w:r w:rsidRPr="008450A4">
        <w:t xml:space="preserve"> </w:t>
      </w:r>
    </w:p>
    <w:p w:rsidR="00333013" w:rsidRPr="00712CE6" w:rsidRDefault="00333013" w:rsidP="00A82DDB">
      <w:pPr>
        <w:pStyle w:val="Resumebulletindent"/>
        <w:numPr>
          <w:ilvl w:val="0"/>
          <w:numId w:val="0"/>
        </w:numPr>
        <w:ind w:left="792"/>
        <w:rPr>
          <w:rFonts w:ascii="Calibri" w:hAnsi="Calibri"/>
          <w:sz w:val="24"/>
        </w:rPr>
      </w:pPr>
      <w:proofErr w:type="gramStart"/>
      <w:r w:rsidRPr="00712CE6">
        <w:rPr>
          <w:rFonts w:ascii="Calibri" w:hAnsi="Calibri"/>
          <w:sz w:val="24"/>
        </w:rPr>
        <w:t>Auditor, Section Lead, and Assistant Project Manager.</w:t>
      </w:r>
      <w:proofErr w:type="gramEnd"/>
      <w:r w:rsidRPr="00712CE6">
        <w:rPr>
          <w:rFonts w:ascii="Calibri" w:hAnsi="Calibri"/>
          <w:sz w:val="24"/>
        </w:rPr>
        <w:t xml:space="preserve"> Lead auditor in a comprehensive rate case audit of company’s gas rate filing to validate the companies’ filings, provide conclusions and recommendations concerning the reliability of the information, and support Staff in its evaluation of the reasonableness of the filing</w:t>
      </w:r>
    </w:p>
    <w:p w:rsidR="00333013" w:rsidRPr="008450A4" w:rsidRDefault="00333013" w:rsidP="00EC32E4">
      <w:pPr>
        <w:pStyle w:val="Resumebulletindent"/>
        <w:numPr>
          <w:ilvl w:val="0"/>
          <w:numId w:val="105"/>
        </w:numPr>
        <w:rPr>
          <w:rFonts w:ascii="Calibri" w:hAnsi="Calibri"/>
          <w:sz w:val="24"/>
          <w:szCs w:val="24"/>
        </w:rPr>
      </w:pPr>
      <w:r w:rsidRPr="008450A4">
        <w:rPr>
          <w:rFonts w:ascii="Calibri" w:hAnsi="Calibri"/>
          <w:sz w:val="24"/>
          <w:szCs w:val="24"/>
        </w:rPr>
        <w:t xml:space="preserve">Before the Oregon Public Utilities Commission (ORPUC), Docket No. UP 205: Examination of NW Natural’s Rate Base and Affiliated Interests Issues, Co-sponsored between NW Natural, ORPUC Staff, Northwest Industrial Gas Users, Citizens Utility Board, August 2005-January 2006, Lead Auditor and Assistant Project Manager. </w:t>
      </w:r>
      <w:proofErr w:type="gramStart"/>
      <w:r w:rsidRPr="008450A4">
        <w:rPr>
          <w:rFonts w:ascii="Calibri" w:hAnsi="Calibri"/>
          <w:sz w:val="24"/>
          <w:szCs w:val="24"/>
        </w:rPr>
        <w:t>Examined NW Natural’s Financial Instruments, Deferred Taxes, Tax Credits, and Security Issuance Costs to ensure Company compliance with orders, rules, and regulations of the ORPUC and with Company policies.</w:t>
      </w:r>
      <w:proofErr w:type="gramEnd"/>
    </w:p>
    <w:p w:rsidR="00333013" w:rsidRPr="00712CE6" w:rsidRDefault="00333013" w:rsidP="00333013">
      <w:pPr>
        <w:pStyle w:val="Resumebulletindent"/>
        <w:numPr>
          <w:ilvl w:val="0"/>
          <w:numId w:val="0"/>
        </w:numPr>
        <w:ind w:firstLine="360"/>
        <w:rPr>
          <w:rFonts w:ascii="Calibri" w:hAnsi="Calibri"/>
          <w:b/>
          <w:sz w:val="24"/>
          <w:u w:val="single"/>
        </w:rPr>
      </w:pPr>
      <w:r w:rsidRPr="00712CE6">
        <w:rPr>
          <w:rFonts w:ascii="Calibri" w:hAnsi="Calibri"/>
          <w:b/>
          <w:sz w:val="24"/>
          <w:u w:val="single"/>
        </w:rPr>
        <w:t>Regulatory Support</w:t>
      </w:r>
    </w:p>
    <w:p w:rsidR="00333013" w:rsidRPr="00712CE6" w:rsidRDefault="00333013" w:rsidP="00333013">
      <w:pPr>
        <w:pStyle w:val="Resumetextindent"/>
        <w:keepLines w:val="0"/>
        <w:ind w:left="0"/>
        <w:rPr>
          <w:rFonts w:ascii="Calibri" w:hAnsi="Calibri"/>
          <w:sz w:val="24"/>
        </w:rPr>
      </w:pPr>
      <w:r w:rsidRPr="00712CE6">
        <w:rPr>
          <w:rFonts w:ascii="Calibri" w:hAnsi="Calibri"/>
          <w:sz w:val="24"/>
        </w:rPr>
        <w:t>She has presented or supported civil or regulatory testimony in Colorado, Connecticut, Delaware, Illinois, Maryland, Michigan, New York, North Carolina, South Carolina, Utah, and Texas. She has also served as an advisor to public service commissioners in the District of Columbia and Connecticut. In addition to providing analytical support, she has served as an expert witness and routinely works with other highly specialized expert witnesses. She has developed defendable analyses and testimony in connection with rate cases, audit findings, and other regulatory issues. She has also supported various civil litigations including delay and disruption construction claims and financial fraud. She has supported counsel with interrogatories, depositions, and hearings/trials support.</w:t>
      </w:r>
    </w:p>
    <w:p w:rsidR="00333013" w:rsidRPr="008450A4" w:rsidRDefault="00333013" w:rsidP="00EC32E4">
      <w:pPr>
        <w:pStyle w:val="Resumebulletindent"/>
        <w:numPr>
          <w:ilvl w:val="0"/>
          <w:numId w:val="105"/>
        </w:numPr>
        <w:rPr>
          <w:rFonts w:ascii="Calibri" w:hAnsi="Calibri"/>
          <w:sz w:val="24"/>
          <w:szCs w:val="24"/>
        </w:rPr>
      </w:pPr>
      <w:r w:rsidRPr="008450A4">
        <w:rPr>
          <w:rFonts w:ascii="Calibri" w:hAnsi="Calibri"/>
          <w:sz w:val="24"/>
          <w:szCs w:val="24"/>
        </w:rPr>
        <w:t xml:space="preserve">Before the District of Columbia Public Service Commission (DCPSC), Formal Case No. 1087: In the Matter of the Application of the Potomac Electric Power Company (Pepco) for Authority to Increase Existing Retail Rates and Charges for Electric Distribution Service, On Behalf of the Commissioners and Staff of the DCPSC, September 2011-present. </w:t>
      </w:r>
      <w:proofErr w:type="gramStart"/>
      <w:r w:rsidRPr="008450A4">
        <w:rPr>
          <w:rFonts w:ascii="Calibri" w:hAnsi="Calibri"/>
          <w:sz w:val="24"/>
          <w:szCs w:val="24"/>
        </w:rPr>
        <w:t>Lead Consultant and Assistant Project Manager.</w:t>
      </w:r>
      <w:proofErr w:type="gramEnd"/>
      <w:r w:rsidRPr="008450A4">
        <w:rPr>
          <w:rFonts w:ascii="Calibri" w:hAnsi="Calibri"/>
          <w:sz w:val="24"/>
          <w:szCs w:val="24"/>
        </w:rPr>
        <w:t xml:space="preserve"> Advised Commissioners and Staff of the Office of Technical and Regulatory Analysis regarding Company’s proposed revenue requirements and rate base, developed revenue requirement model used during Commission deliberations to analyze the impact of various adjustments, and supported the Commissioners’ legal team in the drafting of the final order and addressing motions for reconsideration.</w:t>
      </w:r>
    </w:p>
    <w:p w:rsidR="00333013" w:rsidRPr="008450A4" w:rsidRDefault="00333013" w:rsidP="00EC32E4">
      <w:pPr>
        <w:pStyle w:val="Resumebulletindent"/>
        <w:numPr>
          <w:ilvl w:val="0"/>
          <w:numId w:val="105"/>
        </w:numPr>
        <w:rPr>
          <w:rFonts w:ascii="Calibri" w:hAnsi="Calibri"/>
          <w:sz w:val="24"/>
          <w:szCs w:val="24"/>
        </w:rPr>
      </w:pPr>
      <w:r w:rsidRPr="008450A4">
        <w:rPr>
          <w:rFonts w:ascii="Calibri" w:hAnsi="Calibri"/>
          <w:sz w:val="24"/>
          <w:szCs w:val="24"/>
        </w:rPr>
        <w:t xml:space="preserve">Before the Missouri Public Service Commission, Case No. HR-2011-0241: Veolia Energy Company 2011 and 2012 Request for Authority to Increase Electric Rates in Missouri, On behalf of the City of Kansas City, July-September 2011. </w:t>
      </w:r>
      <w:proofErr w:type="gramStart"/>
      <w:r w:rsidRPr="008450A4">
        <w:rPr>
          <w:rFonts w:ascii="Calibri" w:hAnsi="Calibri"/>
          <w:sz w:val="24"/>
          <w:szCs w:val="24"/>
        </w:rPr>
        <w:t>Senior Technical Consultant.</w:t>
      </w:r>
      <w:proofErr w:type="gramEnd"/>
      <w:r w:rsidRPr="008450A4">
        <w:rPr>
          <w:rFonts w:ascii="Calibri" w:hAnsi="Calibri"/>
          <w:sz w:val="24"/>
          <w:szCs w:val="24"/>
        </w:rPr>
        <w:t xml:space="preserve"> Analyzed </w:t>
      </w:r>
      <w:proofErr w:type="gramStart"/>
      <w:r w:rsidRPr="008450A4">
        <w:rPr>
          <w:rFonts w:ascii="Calibri" w:hAnsi="Calibri"/>
          <w:sz w:val="24"/>
          <w:szCs w:val="24"/>
        </w:rPr>
        <w:t>Company’s</w:t>
      </w:r>
      <w:proofErr w:type="gramEnd"/>
      <w:r w:rsidRPr="008450A4">
        <w:rPr>
          <w:rFonts w:ascii="Calibri" w:hAnsi="Calibri"/>
          <w:sz w:val="24"/>
          <w:szCs w:val="24"/>
        </w:rPr>
        <w:t xml:space="preserve"> proposed net operating income, rate base, and revenue requirements. </w:t>
      </w:r>
      <w:proofErr w:type="gramStart"/>
      <w:r w:rsidRPr="008450A4">
        <w:rPr>
          <w:rFonts w:ascii="Calibri" w:hAnsi="Calibri"/>
          <w:sz w:val="24"/>
          <w:szCs w:val="24"/>
        </w:rPr>
        <w:t>Supported testifying witness with drafted testimony and development of a model to calculate an alternative revenue requirement incorporating recommended adjustments.</w:t>
      </w:r>
      <w:proofErr w:type="gramEnd"/>
    </w:p>
    <w:p w:rsidR="00333013" w:rsidRPr="008450A4" w:rsidRDefault="00333013" w:rsidP="00EC32E4">
      <w:pPr>
        <w:pStyle w:val="Resumebulletindent"/>
        <w:numPr>
          <w:ilvl w:val="0"/>
          <w:numId w:val="105"/>
        </w:numPr>
        <w:rPr>
          <w:rFonts w:ascii="Calibri" w:hAnsi="Calibri"/>
          <w:sz w:val="24"/>
          <w:szCs w:val="24"/>
        </w:rPr>
      </w:pPr>
      <w:r w:rsidRPr="008450A4">
        <w:rPr>
          <w:rFonts w:ascii="Calibri" w:hAnsi="Calibri"/>
          <w:sz w:val="24"/>
          <w:szCs w:val="24"/>
        </w:rPr>
        <w:t xml:space="preserve">Before the North Dakota Public Service Commission, Case No. </w:t>
      </w:r>
      <w:proofErr w:type="gramStart"/>
      <w:r w:rsidRPr="008450A4">
        <w:rPr>
          <w:rFonts w:ascii="Calibri" w:hAnsi="Calibri"/>
          <w:sz w:val="24"/>
          <w:szCs w:val="24"/>
        </w:rPr>
        <w:t>PU-10-657/PU-11-55: Northern States Power Company (NSP) 2011 and 2012 Request for Authority to Increase Electric Rates in North Dakota, April 2011-present.</w:t>
      </w:r>
      <w:proofErr w:type="gramEnd"/>
      <w:r w:rsidRPr="008450A4">
        <w:rPr>
          <w:rFonts w:ascii="Calibri" w:hAnsi="Calibri"/>
          <w:sz w:val="24"/>
          <w:szCs w:val="24"/>
        </w:rPr>
        <w:t xml:space="preserve"> </w:t>
      </w:r>
      <w:proofErr w:type="gramStart"/>
      <w:r w:rsidRPr="008450A4">
        <w:rPr>
          <w:rFonts w:ascii="Calibri" w:hAnsi="Calibri"/>
          <w:sz w:val="24"/>
          <w:szCs w:val="24"/>
        </w:rPr>
        <w:t>Lead Consultant and Assistant Project Manager.</w:t>
      </w:r>
      <w:proofErr w:type="gramEnd"/>
      <w:r w:rsidRPr="008450A4">
        <w:rPr>
          <w:rFonts w:ascii="Calibri" w:hAnsi="Calibri"/>
          <w:sz w:val="24"/>
          <w:szCs w:val="24"/>
        </w:rPr>
        <w:t xml:space="preserve"> On behalf of the Commission Staff, led the analysis of NSP’s rate increase filings and supported adjustments for the Commission’s consideration. </w:t>
      </w:r>
      <w:proofErr w:type="gramStart"/>
      <w:r w:rsidRPr="008450A4">
        <w:rPr>
          <w:rFonts w:ascii="Calibri" w:hAnsi="Calibri"/>
          <w:sz w:val="24"/>
          <w:szCs w:val="24"/>
        </w:rPr>
        <w:t>Developed a model to calculate the appropriate revenue requirements and exhibits to support Staff recommended adjustments.</w:t>
      </w:r>
      <w:proofErr w:type="gramEnd"/>
    </w:p>
    <w:p w:rsidR="00333013" w:rsidRPr="008450A4" w:rsidRDefault="00333013" w:rsidP="00EC32E4">
      <w:pPr>
        <w:pStyle w:val="Resumebulletindent"/>
        <w:numPr>
          <w:ilvl w:val="0"/>
          <w:numId w:val="105"/>
        </w:numPr>
        <w:rPr>
          <w:rFonts w:ascii="Calibri" w:hAnsi="Calibri"/>
          <w:sz w:val="24"/>
          <w:szCs w:val="24"/>
        </w:rPr>
      </w:pPr>
      <w:r w:rsidRPr="008450A4">
        <w:rPr>
          <w:rFonts w:ascii="Calibri" w:hAnsi="Calibri"/>
          <w:sz w:val="24"/>
          <w:szCs w:val="24"/>
        </w:rPr>
        <w:t xml:space="preserve">Before the Connecticut Public Utilities Regulatory Authority (PURA), Docket 10-02-13: Application of </w:t>
      </w:r>
      <w:proofErr w:type="spellStart"/>
      <w:r w:rsidRPr="008450A4">
        <w:rPr>
          <w:rFonts w:ascii="Calibri" w:hAnsi="Calibri"/>
          <w:sz w:val="24"/>
          <w:szCs w:val="24"/>
        </w:rPr>
        <w:t>Aquarion</w:t>
      </w:r>
      <w:proofErr w:type="spellEnd"/>
      <w:r w:rsidRPr="008450A4">
        <w:rPr>
          <w:rFonts w:ascii="Calibri" w:hAnsi="Calibri"/>
          <w:sz w:val="24"/>
          <w:szCs w:val="24"/>
        </w:rPr>
        <w:t xml:space="preserve"> Water Company to </w:t>
      </w:r>
      <w:proofErr w:type="gramStart"/>
      <w:r w:rsidRPr="008450A4">
        <w:rPr>
          <w:rFonts w:ascii="Calibri" w:hAnsi="Calibri"/>
          <w:sz w:val="24"/>
          <w:szCs w:val="24"/>
        </w:rPr>
        <w:t>Amend</w:t>
      </w:r>
      <w:proofErr w:type="gramEnd"/>
      <w:r w:rsidRPr="008450A4">
        <w:rPr>
          <w:rFonts w:ascii="Calibri" w:hAnsi="Calibri"/>
          <w:sz w:val="24"/>
          <w:szCs w:val="24"/>
        </w:rPr>
        <w:t xml:space="preserve"> its Rate Schedules, On behalf of the PURA, April-August 2010. </w:t>
      </w:r>
      <w:proofErr w:type="gramStart"/>
      <w:r w:rsidRPr="008450A4">
        <w:rPr>
          <w:rFonts w:ascii="Calibri" w:hAnsi="Calibri"/>
          <w:sz w:val="24"/>
          <w:szCs w:val="24"/>
        </w:rPr>
        <w:t>Senior Technical Consultant and Assistant Project Manager.</w:t>
      </w:r>
      <w:proofErr w:type="gramEnd"/>
      <w:r w:rsidRPr="008450A4">
        <w:rPr>
          <w:rFonts w:ascii="Calibri" w:hAnsi="Calibri"/>
          <w:sz w:val="24"/>
          <w:szCs w:val="24"/>
        </w:rPr>
        <w:t xml:space="preserve"> Reviewed the expense component of the company’s revenue requirement and recommended adjustments for Staff consideration.</w:t>
      </w:r>
    </w:p>
    <w:p w:rsidR="00333013" w:rsidRPr="008450A4" w:rsidRDefault="00333013" w:rsidP="00EC32E4">
      <w:pPr>
        <w:pStyle w:val="Resumebulletindent"/>
        <w:numPr>
          <w:ilvl w:val="0"/>
          <w:numId w:val="105"/>
        </w:numPr>
        <w:rPr>
          <w:rFonts w:ascii="Calibri" w:hAnsi="Calibri"/>
          <w:sz w:val="24"/>
          <w:szCs w:val="24"/>
        </w:rPr>
      </w:pPr>
      <w:r w:rsidRPr="008450A4">
        <w:rPr>
          <w:rFonts w:ascii="Calibri" w:hAnsi="Calibri"/>
          <w:sz w:val="24"/>
          <w:szCs w:val="24"/>
        </w:rPr>
        <w:t xml:space="preserve">Before the Delaware Public Service Commission (DEPSC), Docket No. 09-414: On behalf of the Staff of the Delaware Public Service Commission in the Matter of the Application Delmarva Power &amp; Light Company for Approval of Modifications to its Electric Base Rates, On behalf of the Staff of the DEPSC, September 2009-May 2010. </w:t>
      </w:r>
      <w:proofErr w:type="gramStart"/>
      <w:r w:rsidRPr="008450A4">
        <w:rPr>
          <w:rFonts w:ascii="Calibri" w:hAnsi="Calibri"/>
          <w:sz w:val="24"/>
          <w:szCs w:val="24"/>
        </w:rPr>
        <w:t>Expert Witness and Assistant Project Manager.</w:t>
      </w:r>
      <w:proofErr w:type="gramEnd"/>
      <w:r w:rsidRPr="008450A4">
        <w:rPr>
          <w:rFonts w:ascii="Calibri" w:hAnsi="Calibri"/>
          <w:sz w:val="24"/>
          <w:szCs w:val="24"/>
        </w:rPr>
        <w:t xml:space="preserve"> Analyzed the company’s rate increase filings and provided testimony offering adjustments for the Commission consideration related to the rate base and revenue requirements.</w:t>
      </w:r>
    </w:p>
    <w:p w:rsidR="00333013" w:rsidRPr="008450A4" w:rsidRDefault="00333013" w:rsidP="00EC32E4">
      <w:pPr>
        <w:pStyle w:val="Resumebulletindent"/>
        <w:numPr>
          <w:ilvl w:val="0"/>
          <w:numId w:val="105"/>
        </w:numPr>
        <w:rPr>
          <w:rFonts w:ascii="Calibri" w:hAnsi="Calibri"/>
          <w:sz w:val="24"/>
          <w:szCs w:val="24"/>
        </w:rPr>
      </w:pPr>
      <w:r w:rsidRPr="008450A4">
        <w:rPr>
          <w:rFonts w:ascii="Calibri" w:hAnsi="Calibri"/>
          <w:sz w:val="24"/>
          <w:szCs w:val="24"/>
        </w:rPr>
        <w:t xml:space="preserve">Before the DCPSC, Formal Case No. 1076: In the Matter of the Application of Pepco for Authority to Increase Existing Retail Rates and Charges for Electric Distribution Service, On Behalf of the Commissioners and Staff of the DCPSC, July-December 2009. </w:t>
      </w:r>
      <w:proofErr w:type="gramStart"/>
      <w:r w:rsidRPr="008450A4">
        <w:rPr>
          <w:rFonts w:ascii="Calibri" w:hAnsi="Calibri"/>
          <w:sz w:val="24"/>
          <w:szCs w:val="24"/>
        </w:rPr>
        <w:t>Senior Technical Consultant and Assistant Project Manager.</w:t>
      </w:r>
      <w:proofErr w:type="gramEnd"/>
      <w:r w:rsidRPr="008450A4">
        <w:rPr>
          <w:rFonts w:ascii="Calibri" w:hAnsi="Calibri"/>
          <w:sz w:val="24"/>
          <w:szCs w:val="24"/>
        </w:rPr>
        <w:t xml:space="preserve"> Advised Commissioners and the Staff of the Office of Technical and Regulatory Analysis regarding Company’s proposed revenue requirements and rate base, developed revenue requirement model used during Commission deliberations to analyze the impact of various adjustments, and supported the Commissioners’ legal team in the drafting of the final order and addressing motions for reconsideration.</w:t>
      </w:r>
    </w:p>
    <w:p w:rsidR="00333013" w:rsidRPr="008450A4" w:rsidRDefault="00333013" w:rsidP="00EC32E4">
      <w:pPr>
        <w:pStyle w:val="Resumebulletindent"/>
        <w:numPr>
          <w:ilvl w:val="0"/>
          <w:numId w:val="105"/>
        </w:numPr>
        <w:rPr>
          <w:rFonts w:ascii="Calibri" w:hAnsi="Calibri"/>
          <w:sz w:val="24"/>
          <w:szCs w:val="24"/>
        </w:rPr>
      </w:pPr>
      <w:proofErr w:type="gramStart"/>
      <w:r w:rsidRPr="008450A4">
        <w:rPr>
          <w:rFonts w:ascii="Calibri" w:hAnsi="Calibri"/>
          <w:sz w:val="24"/>
          <w:szCs w:val="24"/>
        </w:rPr>
        <w:t>Before the Michigan Public Service Commission (MIPSC), Case No.</w:t>
      </w:r>
      <w:proofErr w:type="gramEnd"/>
      <w:r w:rsidRPr="008450A4">
        <w:rPr>
          <w:rFonts w:ascii="Calibri" w:hAnsi="Calibri"/>
          <w:sz w:val="24"/>
          <w:szCs w:val="24"/>
        </w:rPr>
        <w:t xml:space="preserve"> U-15506: In the matter of the Application of Consumers Energy Company (CECO) for Authority to Increase </w:t>
      </w:r>
      <w:proofErr w:type="gramStart"/>
      <w:r w:rsidRPr="008450A4">
        <w:rPr>
          <w:rFonts w:ascii="Calibri" w:hAnsi="Calibri"/>
          <w:sz w:val="24"/>
          <w:szCs w:val="24"/>
        </w:rPr>
        <w:t>its</w:t>
      </w:r>
      <w:proofErr w:type="gramEnd"/>
      <w:r w:rsidRPr="008450A4">
        <w:rPr>
          <w:rFonts w:ascii="Calibri" w:hAnsi="Calibri"/>
          <w:sz w:val="24"/>
          <w:szCs w:val="24"/>
        </w:rPr>
        <w:t xml:space="preserve"> Rates for the Distribution of Natural Gas and for Other Relief, On behalf of the Michigan Attorney General (MIAG), May-November 2008. </w:t>
      </w:r>
      <w:proofErr w:type="gramStart"/>
      <w:r w:rsidRPr="008450A4">
        <w:rPr>
          <w:rFonts w:ascii="Calibri" w:hAnsi="Calibri"/>
          <w:sz w:val="24"/>
          <w:szCs w:val="24"/>
        </w:rPr>
        <w:t>Expert Witness and Assistant Project Manager.</w:t>
      </w:r>
      <w:proofErr w:type="gramEnd"/>
      <w:r w:rsidRPr="008450A4">
        <w:rPr>
          <w:rFonts w:ascii="Calibri" w:hAnsi="Calibri"/>
          <w:sz w:val="24"/>
          <w:szCs w:val="24"/>
        </w:rPr>
        <w:t xml:space="preserve"> Analyzed the company’s rate increase filings and provided </w:t>
      </w:r>
      <w:proofErr w:type="gramStart"/>
      <w:r w:rsidRPr="008450A4">
        <w:rPr>
          <w:rFonts w:ascii="Calibri" w:hAnsi="Calibri"/>
          <w:sz w:val="24"/>
          <w:szCs w:val="24"/>
        </w:rPr>
        <w:t>testimony offering</w:t>
      </w:r>
      <w:proofErr w:type="gramEnd"/>
      <w:r w:rsidRPr="008450A4">
        <w:rPr>
          <w:rFonts w:ascii="Calibri" w:hAnsi="Calibri"/>
          <w:sz w:val="24"/>
          <w:szCs w:val="24"/>
        </w:rPr>
        <w:t xml:space="preserve"> adjustments for the Commission consideration related to the rate base and revenue requirements – proceeding was settled through negotiations.</w:t>
      </w:r>
    </w:p>
    <w:p w:rsidR="00333013" w:rsidRPr="008450A4" w:rsidRDefault="00333013" w:rsidP="00EC32E4">
      <w:pPr>
        <w:pStyle w:val="Resumebulletindent"/>
        <w:numPr>
          <w:ilvl w:val="0"/>
          <w:numId w:val="105"/>
        </w:numPr>
        <w:rPr>
          <w:rFonts w:ascii="Calibri" w:hAnsi="Calibri"/>
          <w:sz w:val="24"/>
          <w:szCs w:val="24"/>
        </w:rPr>
      </w:pPr>
      <w:r w:rsidRPr="008450A4">
        <w:rPr>
          <w:rFonts w:ascii="Calibri" w:hAnsi="Calibri"/>
          <w:sz w:val="24"/>
          <w:szCs w:val="24"/>
        </w:rPr>
        <w:t>Before the MIPSC, Case No U-15244: In the Matter of the Application of Detroit Edison (</w:t>
      </w:r>
      <w:proofErr w:type="spellStart"/>
      <w:r w:rsidRPr="008450A4">
        <w:rPr>
          <w:rFonts w:ascii="Calibri" w:hAnsi="Calibri"/>
          <w:sz w:val="24"/>
          <w:szCs w:val="24"/>
        </w:rPr>
        <w:t>DetEd</w:t>
      </w:r>
      <w:proofErr w:type="spellEnd"/>
      <w:r w:rsidRPr="008450A4">
        <w:rPr>
          <w:rFonts w:ascii="Calibri" w:hAnsi="Calibri"/>
          <w:sz w:val="24"/>
          <w:szCs w:val="24"/>
        </w:rPr>
        <w:t xml:space="preserve">) for Authority to Increase its Electric Base Rates, On behalf of the MIAG, September 2007-October 2008. </w:t>
      </w:r>
      <w:proofErr w:type="gramStart"/>
      <w:r w:rsidRPr="008450A4">
        <w:rPr>
          <w:rFonts w:ascii="Calibri" w:hAnsi="Calibri"/>
          <w:sz w:val="24"/>
          <w:szCs w:val="24"/>
        </w:rPr>
        <w:t>Senior Technical Consultant and Assistant Project Manager.</w:t>
      </w:r>
      <w:proofErr w:type="gramEnd"/>
      <w:r w:rsidRPr="008450A4">
        <w:rPr>
          <w:rFonts w:ascii="Calibri" w:hAnsi="Calibri"/>
          <w:sz w:val="24"/>
          <w:szCs w:val="24"/>
        </w:rPr>
        <w:t xml:space="preserve"> Analyzed the Company’s filings, checked the mathematical accuracy of the Company’s revenue requirements calculations, and provided analytical support to testifying witness.</w:t>
      </w:r>
    </w:p>
    <w:p w:rsidR="00333013" w:rsidRPr="008450A4" w:rsidRDefault="00333013" w:rsidP="00EC32E4">
      <w:pPr>
        <w:pStyle w:val="Resumebulletindent"/>
        <w:numPr>
          <w:ilvl w:val="0"/>
          <w:numId w:val="105"/>
        </w:numPr>
        <w:rPr>
          <w:rFonts w:ascii="Calibri" w:hAnsi="Calibri"/>
          <w:sz w:val="24"/>
          <w:szCs w:val="24"/>
        </w:rPr>
      </w:pPr>
      <w:r w:rsidRPr="008450A4">
        <w:rPr>
          <w:rFonts w:ascii="Calibri" w:hAnsi="Calibri"/>
          <w:sz w:val="24"/>
          <w:szCs w:val="24"/>
        </w:rPr>
        <w:t xml:space="preserve">Before the MIPSC, Case No. U-15245: In the Matter of the Application of CECO for Authority to Increase </w:t>
      </w:r>
      <w:proofErr w:type="gramStart"/>
      <w:r w:rsidRPr="008450A4">
        <w:rPr>
          <w:rFonts w:ascii="Calibri" w:hAnsi="Calibri"/>
          <w:sz w:val="24"/>
          <w:szCs w:val="24"/>
        </w:rPr>
        <w:t>its</w:t>
      </w:r>
      <w:proofErr w:type="gramEnd"/>
      <w:r w:rsidRPr="008450A4">
        <w:rPr>
          <w:rFonts w:ascii="Calibri" w:hAnsi="Calibri"/>
          <w:sz w:val="24"/>
          <w:szCs w:val="24"/>
        </w:rPr>
        <w:t xml:space="preserve"> Rates for the Generation and Distribution of Electricity and for Other Relief, On behalf of the MIAG, July 2007-April 2008. </w:t>
      </w:r>
      <w:proofErr w:type="gramStart"/>
      <w:r w:rsidRPr="008450A4">
        <w:rPr>
          <w:rFonts w:ascii="Calibri" w:hAnsi="Calibri"/>
          <w:sz w:val="24"/>
          <w:szCs w:val="24"/>
        </w:rPr>
        <w:t>Senior Technical Consultant and Assistant Project Manager.</w:t>
      </w:r>
      <w:proofErr w:type="gramEnd"/>
      <w:r w:rsidRPr="008450A4">
        <w:rPr>
          <w:rFonts w:ascii="Calibri" w:hAnsi="Calibri"/>
          <w:sz w:val="24"/>
          <w:szCs w:val="24"/>
        </w:rPr>
        <w:t xml:space="preserve"> Analyzed the Company’s filings, checked the mathematical accuracy of the Company’s revenue requirements calculations, and provided analytical support to testifying witness.</w:t>
      </w:r>
    </w:p>
    <w:p w:rsidR="00333013" w:rsidRPr="008450A4" w:rsidRDefault="00333013" w:rsidP="00EC32E4">
      <w:pPr>
        <w:pStyle w:val="Resumebulletindent"/>
        <w:numPr>
          <w:ilvl w:val="0"/>
          <w:numId w:val="105"/>
        </w:numPr>
        <w:rPr>
          <w:rFonts w:ascii="Calibri" w:hAnsi="Calibri"/>
          <w:sz w:val="24"/>
          <w:szCs w:val="24"/>
        </w:rPr>
      </w:pPr>
      <w:r w:rsidRPr="008450A4">
        <w:rPr>
          <w:rFonts w:ascii="Calibri" w:hAnsi="Calibri"/>
          <w:sz w:val="24"/>
          <w:szCs w:val="24"/>
        </w:rPr>
        <w:t xml:space="preserve">Before the DCPSC, Formal Case No. 1053: In the Matter of the Application of Pepco for Authority to Increase Existing Retail Rates and Charges for Electric Distribution Services, On Behalf of the Commissioners and Staff of the DCPSC, February 2007-June 2008. </w:t>
      </w:r>
      <w:proofErr w:type="gramStart"/>
      <w:r w:rsidRPr="008450A4">
        <w:rPr>
          <w:rFonts w:ascii="Calibri" w:hAnsi="Calibri"/>
          <w:sz w:val="24"/>
          <w:szCs w:val="24"/>
        </w:rPr>
        <w:t>Senior Technical Consultant and Assistant Project Manager.</w:t>
      </w:r>
      <w:proofErr w:type="gramEnd"/>
      <w:r w:rsidRPr="008450A4">
        <w:rPr>
          <w:rFonts w:ascii="Calibri" w:hAnsi="Calibri"/>
          <w:sz w:val="24"/>
          <w:szCs w:val="24"/>
        </w:rPr>
        <w:t xml:space="preserve"> Advised Commissioners and the Staff of the Office of Technical and Regulatory Analysis regarding Company’s proposed revenue requirements and rate base, developed revenue requirement model used during Commission deliberations to analyze the impact of various adjustments, supported the Commissioners’ legal team in the drafting of the final order and addressing motions for reconsideration.</w:t>
      </w:r>
    </w:p>
    <w:p w:rsidR="00333013" w:rsidRPr="008450A4" w:rsidRDefault="00333013" w:rsidP="00EC32E4">
      <w:pPr>
        <w:pStyle w:val="Resumebulletindent"/>
        <w:numPr>
          <w:ilvl w:val="0"/>
          <w:numId w:val="105"/>
        </w:numPr>
        <w:rPr>
          <w:rFonts w:ascii="Calibri" w:hAnsi="Calibri"/>
          <w:sz w:val="24"/>
          <w:szCs w:val="24"/>
        </w:rPr>
      </w:pPr>
      <w:r w:rsidRPr="008450A4">
        <w:rPr>
          <w:rFonts w:ascii="Calibri" w:hAnsi="Calibri"/>
          <w:sz w:val="24"/>
          <w:szCs w:val="24"/>
        </w:rPr>
        <w:t xml:space="preserve">Before the Maryland Public Service Commission (MDPSC), Case No. 9092: In </w:t>
      </w:r>
      <w:proofErr w:type="gramStart"/>
      <w:r w:rsidRPr="008450A4">
        <w:rPr>
          <w:rFonts w:ascii="Calibri" w:hAnsi="Calibri"/>
          <w:sz w:val="24"/>
          <w:szCs w:val="24"/>
        </w:rPr>
        <w:t>The</w:t>
      </w:r>
      <w:proofErr w:type="gramEnd"/>
      <w:r w:rsidRPr="008450A4">
        <w:rPr>
          <w:rFonts w:ascii="Calibri" w:hAnsi="Calibri"/>
          <w:sz w:val="24"/>
          <w:szCs w:val="24"/>
        </w:rPr>
        <w:t xml:space="preserve"> Matter of the Application of Pepco for Authority to Revise Its Rates and Charges for Electric Service and for Certain Rate Design Changes, On behalf of the Staff of the MDPSC, December 2006-June 2007. </w:t>
      </w:r>
      <w:proofErr w:type="gramStart"/>
      <w:r w:rsidRPr="008450A4">
        <w:rPr>
          <w:rFonts w:ascii="Calibri" w:hAnsi="Calibri"/>
          <w:sz w:val="24"/>
          <w:szCs w:val="24"/>
        </w:rPr>
        <w:t>Expert Witness and Assistant Project manager.</w:t>
      </w:r>
      <w:proofErr w:type="gramEnd"/>
      <w:r w:rsidRPr="008450A4">
        <w:rPr>
          <w:rFonts w:ascii="Calibri" w:hAnsi="Calibri"/>
          <w:sz w:val="24"/>
          <w:szCs w:val="24"/>
        </w:rPr>
        <w:t xml:space="preserve"> Analyzed Company’s rate increase filings and provided direct and rebuttal testimony offering adjustments for the Commission consideration related to the rate base and revenue requirements.</w:t>
      </w:r>
    </w:p>
    <w:p w:rsidR="00333013" w:rsidRPr="008450A4" w:rsidRDefault="00333013" w:rsidP="00EC32E4">
      <w:pPr>
        <w:pStyle w:val="Resumebulletindent"/>
        <w:numPr>
          <w:ilvl w:val="0"/>
          <w:numId w:val="105"/>
        </w:numPr>
        <w:rPr>
          <w:rFonts w:ascii="Calibri" w:hAnsi="Calibri"/>
          <w:sz w:val="24"/>
          <w:szCs w:val="24"/>
        </w:rPr>
      </w:pPr>
      <w:r w:rsidRPr="008450A4">
        <w:rPr>
          <w:rFonts w:ascii="Calibri" w:hAnsi="Calibri"/>
          <w:sz w:val="24"/>
          <w:szCs w:val="24"/>
        </w:rPr>
        <w:t xml:space="preserve">Before the DEPSC, Docket No. 06-284: In the matter of Delmarva Power and Light Company’s Request for an Increase in Gas Base Rates, On behalf of the Staff of the DEPSC, October 2006-March 2007. </w:t>
      </w:r>
      <w:proofErr w:type="gramStart"/>
      <w:r w:rsidRPr="008450A4">
        <w:rPr>
          <w:rFonts w:ascii="Calibri" w:hAnsi="Calibri"/>
          <w:sz w:val="24"/>
          <w:szCs w:val="24"/>
        </w:rPr>
        <w:t>Senior Technical Consultant and Assistant Project Manager.</w:t>
      </w:r>
      <w:proofErr w:type="gramEnd"/>
      <w:r w:rsidRPr="008450A4">
        <w:rPr>
          <w:rFonts w:ascii="Calibri" w:hAnsi="Calibri"/>
          <w:sz w:val="24"/>
          <w:szCs w:val="24"/>
        </w:rPr>
        <w:t xml:space="preserve"> Analyzed the Company’s filings, checked the mathematical accuracy of the Company’s revenue requirements calculations, and provided analytical support to testifying witness.</w:t>
      </w:r>
    </w:p>
    <w:p w:rsidR="00333013" w:rsidRPr="008450A4" w:rsidRDefault="00333013" w:rsidP="00EC32E4">
      <w:pPr>
        <w:pStyle w:val="Resumebulletindent"/>
        <w:numPr>
          <w:ilvl w:val="0"/>
          <w:numId w:val="105"/>
        </w:numPr>
        <w:rPr>
          <w:rFonts w:ascii="Calibri" w:hAnsi="Calibri"/>
          <w:sz w:val="24"/>
          <w:szCs w:val="24"/>
        </w:rPr>
      </w:pPr>
      <w:r w:rsidRPr="008450A4">
        <w:rPr>
          <w:rFonts w:ascii="Calibri" w:hAnsi="Calibri"/>
          <w:sz w:val="24"/>
          <w:szCs w:val="24"/>
        </w:rPr>
        <w:t xml:space="preserve">Before the MDPSC, Case No. 9062: In the Matter of the Application of Chesapeake Utilities Corporation for Authority to Increase its Existing Natural Gas Rates and Services, On Behalf of the Maryland Office of People’s Counsel, May 2006-August 2006. </w:t>
      </w:r>
      <w:proofErr w:type="gramStart"/>
      <w:r w:rsidRPr="008450A4">
        <w:rPr>
          <w:rFonts w:ascii="Calibri" w:hAnsi="Calibri"/>
          <w:sz w:val="24"/>
          <w:szCs w:val="24"/>
        </w:rPr>
        <w:t>Expert Witness and Assistant Project Manager.</w:t>
      </w:r>
      <w:proofErr w:type="gramEnd"/>
      <w:r w:rsidRPr="008450A4">
        <w:rPr>
          <w:rFonts w:ascii="Calibri" w:hAnsi="Calibri"/>
          <w:sz w:val="24"/>
          <w:szCs w:val="24"/>
        </w:rPr>
        <w:t xml:space="preserve"> Analyzed Company’s rate increase filings and provided testimony offering adjustments for the Commission consideration related to the rate base and revenue requirements – participated in settlement negotiations that </w:t>
      </w:r>
      <w:proofErr w:type="gramStart"/>
      <w:r w:rsidRPr="008450A4">
        <w:rPr>
          <w:rFonts w:ascii="Calibri" w:hAnsi="Calibri"/>
          <w:sz w:val="24"/>
          <w:szCs w:val="24"/>
        </w:rPr>
        <w:t>were ultimately accepted</w:t>
      </w:r>
      <w:proofErr w:type="gramEnd"/>
      <w:r w:rsidRPr="008450A4">
        <w:rPr>
          <w:rFonts w:ascii="Calibri" w:hAnsi="Calibri"/>
          <w:sz w:val="24"/>
          <w:szCs w:val="24"/>
        </w:rPr>
        <w:t xml:space="preserve"> by all parties.</w:t>
      </w:r>
    </w:p>
    <w:p w:rsidR="00333013" w:rsidRPr="008450A4" w:rsidRDefault="00333013" w:rsidP="00EC32E4">
      <w:pPr>
        <w:pStyle w:val="Resumebulletindent"/>
        <w:numPr>
          <w:ilvl w:val="0"/>
          <w:numId w:val="105"/>
        </w:numPr>
        <w:rPr>
          <w:rFonts w:ascii="Calibri" w:hAnsi="Calibri"/>
          <w:sz w:val="24"/>
          <w:szCs w:val="24"/>
        </w:rPr>
      </w:pPr>
      <w:r w:rsidRPr="008450A4">
        <w:rPr>
          <w:rFonts w:ascii="Calibri" w:hAnsi="Calibri"/>
          <w:sz w:val="24"/>
          <w:szCs w:val="24"/>
        </w:rPr>
        <w:t xml:space="preserve">Before the MIPSC, Case No. U-14547: In the matter of the Application of CECO for Authority to Increase Rates for the Distribution of Natural Gas and for Other Relief, On Behalf of the MIAG, December 2005-April 2006. </w:t>
      </w:r>
      <w:proofErr w:type="gramStart"/>
      <w:r w:rsidRPr="008450A4">
        <w:rPr>
          <w:rFonts w:ascii="Calibri" w:hAnsi="Calibri"/>
          <w:sz w:val="24"/>
          <w:szCs w:val="24"/>
        </w:rPr>
        <w:t>Expert Witness and Assistant Project Manager.</w:t>
      </w:r>
      <w:proofErr w:type="gramEnd"/>
      <w:r w:rsidRPr="008450A4">
        <w:rPr>
          <w:rFonts w:ascii="Calibri" w:hAnsi="Calibri"/>
          <w:sz w:val="24"/>
          <w:szCs w:val="24"/>
        </w:rPr>
        <w:t xml:space="preserve"> Analyzed Company’s rate increase filings and provided testimony offering adjustments for Commission consideration related to the rate base and revenue requirements.</w:t>
      </w:r>
    </w:p>
    <w:p w:rsidR="00333013" w:rsidRPr="008450A4" w:rsidRDefault="00333013" w:rsidP="00EC32E4">
      <w:pPr>
        <w:pStyle w:val="Resumebulletindent"/>
        <w:numPr>
          <w:ilvl w:val="0"/>
          <w:numId w:val="105"/>
        </w:numPr>
        <w:rPr>
          <w:rFonts w:ascii="Calibri" w:hAnsi="Calibri"/>
          <w:sz w:val="24"/>
          <w:szCs w:val="24"/>
        </w:rPr>
      </w:pPr>
      <w:r w:rsidRPr="008450A4">
        <w:rPr>
          <w:rFonts w:ascii="Calibri" w:hAnsi="Calibri"/>
          <w:sz w:val="24"/>
          <w:szCs w:val="24"/>
        </w:rPr>
        <w:t xml:space="preserve">Before the Illinois Commerce Commission, Case No. 05-0597, On behalf of the Illinois Citizens Utility Board, Cook County State Attorney’s Office and City of Chicago, November 2005-May 2006. </w:t>
      </w:r>
      <w:proofErr w:type="gramStart"/>
      <w:r w:rsidRPr="008450A4">
        <w:rPr>
          <w:rFonts w:ascii="Calibri" w:hAnsi="Calibri"/>
          <w:sz w:val="24"/>
          <w:szCs w:val="24"/>
        </w:rPr>
        <w:t>Senior Technical Consultant and Assistant Project Manager.</w:t>
      </w:r>
      <w:proofErr w:type="gramEnd"/>
      <w:r w:rsidRPr="008450A4">
        <w:rPr>
          <w:rFonts w:ascii="Calibri" w:hAnsi="Calibri"/>
          <w:sz w:val="24"/>
          <w:szCs w:val="24"/>
        </w:rPr>
        <w:t xml:space="preserve"> Analyzed the Company’s filings, checked the mathematical accuracy of the Company’s revenue requirements calculations, and provided analytical support to testifying witness.</w:t>
      </w:r>
    </w:p>
    <w:p w:rsidR="00333013" w:rsidRPr="008450A4" w:rsidRDefault="00333013" w:rsidP="00EC32E4">
      <w:pPr>
        <w:pStyle w:val="Resumebulletindent"/>
        <w:numPr>
          <w:ilvl w:val="0"/>
          <w:numId w:val="105"/>
        </w:numPr>
        <w:rPr>
          <w:rFonts w:ascii="Calibri" w:hAnsi="Calibri"/>
          <w:sz w:val="24"/>
          <w:szCs w:val="24"/>
        </w:rPr>
      </w:pPr>
      <w:r w:rsidRPr="008450A4">
        <w:rPr>
          <w:rFonts w:ascii="Calibri" w:hAnsi="Calibri"/>
          <w:sz w:val="24"/>
          <w:szCs w:val="24"/>
        </w:rPr>
        <w:t xml:space="preserve">Before the Hawaii Public Utilities Commission (HPUC), Docket No. 05-0075: Instituting a Proceeding to Investigate Kauai Island Utility Cooperative’s Proposed Revised Integrated Resource Planning and Demand Side Management Framework, On behalf of the Staff of the HPUC, June-November 2005. </w:t>
      </w:r>
      <w:proofErr w:type="gramStart"/>
      <w:r w:rsidRPr="008450A4">
        <w:rPr>
          <w:rFonts w:ascii="Calibri" w:hAnsi="Calibri"/>
          <w:sz w:val="24"/>
          <w:szCs w:val="24"/>
        </w:rPr>
        <w:t>Senior Technical Consultant and Assistant Project Manager.</w:t>
      </w:r>
      <w:proofErr w:type="gramEnd"/>
      <w:r w:rsidRPr="008450A4">
        <w:rPr>
          <w:rFonts w:ascii="Calibri" w:hAnsi="Calibri"/>
          <w:sz w:val="24"/>
          <w:szCs w:val="24"/>
        </w:rPr>
        <w:t xml:space="preserve"> Conducted and reported on the results of an industry survey of other cooperatives and Commissions to obtain an overview of how other entities approach the specific issues identified within this docket.</w:t>
      </w:r>
    </w:p>
    <w:p w:rsidR="00333013" w:rsidRPr="008450A4" w:rsidRDefault="00333013" w:rsidP="00EC32E4">
      <w:pPr>
        <w:pStyle w:val="Resumebulletindent"/>
        <w:numPr>
          <w:ilvl w:val="0"/>
          <w:numId w:val="105"/>
        </w:numPr>
        <w:rPr>
          <w:rFonts w:ascii="Calibri" w:hAnsi="Calibri"/>
          <w:sz w:val="24"/>
          <w:szCs w:val="24"/>
        </w:rPr>
      </w:pPr>
      <w:r w:rsidRPr="008450A4">
        <w:rPr>
          <w:rFonts w:ascii="Calibri" w:hAnsi="Calibri"/>
          <w:sz w:val="24"/>
          <w:szCs w:val="24"/>
        </w:rPr>
        <w:t xml:space="preserve">Before the DCPSC, Formal Case No. 1032: In the Matter of the Investigation into Pepco’s Distribution Service Rates, On Behalf of the Commissioners and Staff of the DCPSC, January-March 2005. </w:t>
      </w:r>
      <w:proofErr w:type="gramStart"/>
      <w:r w:rsidRPr="008450A4">
        <w:rPr>
          <w:rFonts w:ascii="Calibri" w:hAnsi="Calibri"/>
          <w:sz w:val="24"/>
          <w:szCs w:val="24"/>
        </w:rPr>
        <w:t>Senior Technical Consultant and Assistant Project Manager.</w:t>
      </w:r>
      <w:proofErr w:type="gramEnd"/>
      <w:r w:rsidRPr="008450A4">
        <w:rPr>
          <w:rFonts w:ascii="Calibri" w:hAnsi="Calibri"/>
          <w:sz w:val="24"/>
          <w:szCs w:val="24"/>
        </w:rPr>
        <w:t xml:space="preserve"> Review and evaluation of Company's compliance filings for class cost of service and revenue requirements for distribution service pursuit to a settlement approved in May 2002. Provided analysis and recommended adjustments to Staff. Proceeding </w:t>
      </w:r>
      <w:proofErr w:type="gramStart"/>
      <w:r w:rsidRPr="008450A4">
        <w:rPr>
          <w:rFonts w:ascii="Calibri" w:hAnsi="Calibri"/>
          <w:sz w:val="24"/>
          <w:szCs w:val="24"/>
        </w:rPr>
        <w:t>was settled</w:t>
      </w:r>
      <w:proofErr w:type="gramEnd"/>
      <w:r w:rsidRPr="008450A4">
        <w:rPr>
          <w:rFonts w:ascii="Calibri" w:hAnsi="Calibri"/>
          <w:sz w:val="24"/>
          <w:szCs w:val="24"/>
        </w:rPr>
        <w:t xml:space="preserve"> in anticipation of a full rate case for rates to be effective August 8, 2007.</w:t>
      </w:r>
    </w:p>
    <w:p w:rsidR="00333013" w:rsidRPr="008450A4" w:rsidRDefault="00333013" w:rsidP="00EC32E4">
      <w:pPr>
        <w:pStyle w:val="Resumebulletindent"/>
        <w:numPr>
          <w:ilvl w:val="0"/>
          <w:numId w:val="105"/>
        </w:numPr>
        <w:rPr>
          <w:rFonts w:ascii="Calibri" w:hAnsi="Calibri"/>
          <w:sz w:val="24"/>
          <w:szCs w:val="24"/>
        </w:rPr>
      </w:pPr>
      <w:r w:rsidRPr="008450A4">
        <w:rPr>
          <w:rFonts w:ascii="Calibri" w:hAnsi="Calibri"/>
          <w:sz w:val="24"/>
          <w:szCs w:val="24"/>
        </w:rPr>
        <w:t xml:space="preserve">Before the Public Utilities Commission of the State of Colorado (COPUC), Docket No. 04A-050E: Review of the Electric Commodity Trading Operations of Public Service Company of Colorado, On behalf of the COPUC Staff, March-September 2004. </w:t>
      </w:r>
      <w:proofErr w:type="gramStart"/>
      <w:r w:rsidRPr="008450A4">
        <w:rPr>
          <w:rFonts w:ascii="Calibri" w:hAnsi="Calibri"/>
          <w:sz w:val="24"/>
          <w:szCs w:val="24"/>
        </w:rPr>
        <w:t>Expert Witness and Assistant Project Manager.</w:t>
      </w:r>
      <w:proofErr w:type="gramEnd"/>
      <w:r w:rsidRPr="008450A4">
        <w:rPr>
          <w:rFonts w:ascii="Calibri" w:hAnsi="Calibri"/>
          <w:sz w:val="24"/>
          <w:szCs w:val="24"/>
        </w:rPr>
        <w:t xml:space="preserve"> </w:t>
      </w:r>
      <w:proofErr w:type="gramStart"/>
      <w:r w:rsidRPr="008450A4">
        <w:rPr>
          <w:rFonts w:ascii="Calibri" w:hAnsi="Calibri"/>
          <w:sz w:val="24"/>
          <w:szCs w:val="24"/>
        </w:rPr>
        <w:t xml:space="preserve">Performed a transaction audit of </w:t>
      </w:r>
      <w:proofErr w:type="spellStart"/>
      <w:r w:rsidRPr="008450A4">
        <w:rPr>
          <w:rFonts w:ascii="Calibri" w:hAnsi="Calibri"/>
          <w:sz w:val="24"/>
          <w:szCs w:val="24"/>
        </w:rPr>
        <w:t>PSCo’s</w:t>
      </w:r>
      <w:proofErr w:type="spellEnd"/>
      <w:r w:rsidRPr="008450A4">
        <w:rPr>
          <w:rFonts w:ascii="Calibri" w:hAnsi="Calibri"/>
          <w:sz w:val="24"/>
          <w:szCs w:val="24"/>
        </w:rPr>
        <w:t xml:space="preserve"> electric commodity trading operations and submitted testimony describing the process used to conduct the investigation, a summary of the audit findings, and discussion on the significance of the findings.</w:t>
      </w:r>
      <w:proofErr w:type="gramEnd"/>
    </w:p>
    <w:p w:rsidR="00333013" w:rsidRPr="008450A4" w:rsidRDefault="00333013" w:rsidP="00EC32E4">
      <w:pPr>
        <w:pStyle w:val="Resumebulletindent"/>
        <w:numPr>
          <w:ilvl w:val="0"/>
          <w:numId w:val="105"/>
        </w:numPr>
        <w:rPr>
          <w:rFonts w:ascii="Calibri" w:hAnsi="Calibri"/>
          <w:sz w:val="24"/>
          <w:szCs w:val="24"/>
        </w:rPr>
      </w:pPr>
      <w:r w:rsidRPr="008450A4">
        <w:rPr>
          <w:rFonts w:ascii="Calibri" w:hAnsi="Calibri"/>
          <w:sz w:val="24"/>
          <w:szCs w:val="24"/>
        </w:rPr>
        <w:t xml:space="preserve">Before the DCPSC, Formal Case No. 1016: In the Matter of the Application of Washington Gas Light Company, District of Columbia Division, for Authority to Increase Existing Rates and Charges for Gas Service, On Behalf of the Commissioners and Staff of the DCPSC, June-December 2003. </w:t>
      </w:r>
    </w:p>
    <w:p w:rsidR="00333013" w:rsidRPr="008450A4" w:rsidRDefault="00333013" w:rsidP="00333013">
      <w:pPr>
        <w:pStyle w:val="Resumebulletindent"/>
        <w:tabs>
          <w:tab w:val="clear" w:pos="360"/>
          <w:tab w:val="num" w:pos="1152"/>
        </w:tabs>
        <w:ind w:left="1152"/>
      </w:pPr>
      <w:proofErr w:type="gramStart"/>
      <w:r w:rsidRPr="008450A4">
        <w:t>Senior Technical Consultant and Project Manager.</w:t>
      </w:r>
      <w:proofErr w:type="gramEnd"/>
      <w:r w:rsidRPr="008450A4">
        <w:t xml:space="preserve"> Review and evaluation of company’s depreciation study filed with the Commission. </w:t>
      </w:r>
    </w:p>
    <w:p w:rsidR="00333013" w:rsidRPr="008450A4" w:rsidRDefault="00333013" w:rsidP="00333013">
      <w:pPr>
        <w:pStyle w:val="Resumebulletindent"/>
        <w:tabs>
          <w:tab w:val="clear" w:pos="360"/>
          <w:tab w:val="num" w:pos="1152"/>
        </w:tabs>
        <w:ind w:left="1152"/>
      </w:pPr>
      <w:r w:rsidRPr="008450A4">
        <w:t>Senior Technical Consultant and Assistant Project Manager – analyzed and recommended adjustments regarding the company’s proposed increase to base rates – advised the Commission on party positions during deliberations</w:t>
      </w:r>
    </w:p>
    <w:p w:rsidR="00333013" w:rsidRPr="008450A4" w:rsidRDefault="00333013" w:rsidP="00EC32E4">
      <w:pPr>
        <w:pStyle w:val="Resumebulletindent"/>
        <w:numPr>
          <w:ilvl w:val="0"/>
          <w:numId w:val="105"/>
        </w:numPr>
        <w:rPr>
          <w:rFonts w:ascii="Calibri" w:hAnsi="Calibri"/>
          <w:sz w:val="24"/>
          <w:szCs w:val="24"/>
        </w:rPr>
      </w:pPr>
      <w:r w:rsidRPr="008450A4">
        <w:rPr>
          <w:rFonts w:ascii="Calibri" w:hAnsi="Calibri"/>
          <w:sz w:val="24"/>
          <w:szCs w:val="24"/>
        </w:rPr>
        <w:t xml:space="preserve">Before the New York Public Service Commission, Case No. 00-E-0612: Proceeding on Motion of the Commission to Investigate the Forced Outage at Consolidated Edison Company of New York, Inc.’s Indian Point No. 2 Nuclear Generation Facility, On behalf of Consolidated Edison Company of New York, Inc., October 2000-September 2003. Project Manager. Supervised </w:t>
      </w:r>
      <w:proofErr w:type="gramStart"/>
      <w:r w:rsidRPr="008450A4">
        <w:rPr>
          <w:rFonts w:ascii="Calibri" w:hAnsi="Calibri"/>
          <w:sz w:val="24"/>
          <w:szCs w:val="24"/>
        </w:rPr>
        <w:t>cross functional</w:t>
      </w:r>
      <w:proofErr w:type="gramEnd"/>
      <w:r w:rsidRPr="008450A4">
        <w:rPr>
          <w:rFonts w:ascii="Calibri" w:hAnsi="Calibri"/>
          <w:sz w:val="24"/>
          <w:szCs w:val="24"/>
        </w:rPr>
        <w:t xml:space="preserve"> teams to assist scheduling and nuclear engineering experts with responses to interrogatories and the development of three comprehensive rebuttal testimonies on the prudence of extended outages at the Indian Point 2 nuclear power plant. The proceeding settled prior to filing of testimony.</w:t>
      </w:r>
    </w:p>
    <w:p w:rsidR="00333013" w:rsidRPr="00712CE6" w:rsidRDefault="00333013" w:rsidP="00333013">
      <w:pPr>
        <w:pStyle w:val="Resumebulletindent"/>
        <w:numPr>
          <w:ilvl w:val="0"/>
          <w:numId w:val="0"/>
        </w:numPr>
        <w:ind w:firstLine="360"/>
        <w:rPr>
          <w:rFonts w:ascii="Calibri" w:hAnsi="Calibri"/>
          <w:b/>
          <w:sz w:val="24"/>
          <w:u w:val="single"/>
        </w:rPr>
      </w:pPr>
      <w:r w:rsidRPr="00712CE6">
        <w:rPr>
          <w:rFonts w:ascii="Calibri" w:hAnsi="Calibri"/>
          <w:b/>
          <w:sz w:val="24"/>
          <w:u w:val="single"/>
        </w:rPr>
        <w:t>Civil Litigation Support</w:t>
      </w:r>
    </w:p>
    <w:p w:rsidR="00333013" w:rsidRPr="008450A4" w:rsidRDefault="00333013" w:rsidP="00EC32E4">
      <w:pPr>
        <w:pStyle w:val="Resumebulletindent"/>
        <w:numPr>
          <w:ilvl w:val="0"/>
          <w:numId w:val="105"/>
        </w:numPr>
        <w:rPr>
          <w:rFonts w:ascii="Calibri" w:hAnsi="Calibri"/>
          <w:sz w:val="24"/>
          <w:szCs w:val="24"/>
        </w:rPr>
      </w:pPr>
      <w:proofErr w:type="gramStart"/>
      <w:r w:rsidRPr="008450A4">
        <w:rPr>
          <w:rFonts w:ascii="Calibri" w:hAnsi="Calibri"/>
          <w:sz w:val="24"/>
          <w:szCs w:val="24"/>
        </w:rPr>
        <w:t>ADF Construction vs. Kismet, On Behalf of ADF Construction, December 2003-February 2004.</w:t>
      </w:r>
      <w:proofErr w:type="gramEnd"/>
      <w:r w:rsidRPr="008450A4">
        <w:rPr>
          <w:rFonts w:ascii="Calibri" w:hAnsi="Calibri"/>
          <w:sz w:val="24"/>
          <w:szCs w:val="24"/>
        </w:rPr>
        <w:t xml:space="preserve"> Assistant Project Manager for a delay and disruption construction claim related to a large hotel complex in North Carolina – worked with scheduling experts to determine schedule delay and disruption and calculated related damages.</w:t>
      </w:r>
    </w:p>
    <w:p w:rsidR="00333013" w:rsidRPr="008450A4" w:rsidRDefault="00333013" w:rsidP="00EC32E4">
      <w:pPr>
        <w:pStyle w:val="Resumebulletindent"/>
        <w:numPr>
          <w:ilvl w:val="0"/>
          <w:numId w:val="105"/>
        </w:numPr>
        <w:rPr>
          <w:rFonts w:ascii="Calibri" w:hAnsi="Calibri"/>
          <w:sz w:val="24"/>
          <w:szCs w:val="24"/>
        </w:rPr>
      </w:pPr>
      <w:r w:rsidRPr="008450A4">
        <w:rPr>
          <w:rFonts w:ascii="Calibri" w:hAnsi="Calibri"/>
          <w:sz w:val="24"/>
          <w:szCs w:val="24"/>
        </w:rPr>
        <w:t>On behalf of New Carolina Construction, July 2002-January 2003:</w:t>
      </w:r>
    </w:p>
    <w:p w:rsidR="00333013" w:rsidRPr="008450A4" w:rsidRDefault="00333013" w:rsidP="00333013">
      <w:pPr>
        <w:pStyle w:val="Resumebulletindent"/>
        <w:tabs>
          <w:tab w:val="clear" w:pos="360"/>
          <w:tab w:val="num" w:pos="1512"/>
        </w:tabs>
        <w:ind w:left="1512"/>
      </w:pPr>
      <w:r w:rsidRPr="008450A4">
        <w:t>New Carolina Construction vs. Atlantic Coast</w:t>
      </w:r>
    </w:p>
    <w:p w:rsidR="00333013" w:rsidRPr="008450A4" w:rsidRDefault="00333013" w:rsidP="00333013">
      <w:pPr>
        <w:pStyle w:val="Resumebulletindent"/>
        <w:tabs>
          <w:tab w:val="clear" w:pos="360"/>
          <w:tab w:val="num" w:pos="1512"/>
        </w:tabs>
        <w:ind w:left="1512"/>
      </w:pPr>
      <w:r w:rsidRPr="008450A4">
        <w:t xml:space="preserve">New Carolina Construction vs. </w:t>
      </w:r>
      <w:proofErr w:type="spellStart"/>
      <w:r w:rsidRPr="008450A4">
        <w:t>Acousti</w:t>
      </w:r>
      <w:proofErr w:type="spellEnd"/>
    </w:p>
    <w:p w:rsidR="00333013" w:rsidRPr="00712CE6" w:rsidRDefault="00333013" w:rsidP="00333013">
      <w:pPr>
        <w:pStyle w:val="Resumebulletindent"/>
        <w:numPr>
          <w:ilvl w:val="0"/>
          <w:numId w:val="0"/>
        </w:numPr>
        <w:ind w:left="1080"/>
        <w:rPr>
          <w:rFonts w:ascii="Calibri" w:hAnsi="Calibri"/>
          <w:sz w:val="24"/>
        </w:rPr>
      </w:pPr>
      <w:r w:rsidRPr="00712CE6">
        <w:rPr>
          <w:rFonts w:ascii="Calibri" w:hAnsi="Calibri"/>
          <w:sz w:val="24"/>
        </w:rPr>
        <w:t xml:space="preserve">Project Manager for a delay and disruption claim related to construction of a large high school complex in South Carolina – worked with scheduling experts to determine schedule delay and disruption and calculated related damages. Claim </w:t>
      </w:r>
      <w:proofErr w:type="gramStart"/>
      <w:r w:rsidRPr="00712CE6">
        <w:rPr>
          <w:rFonts w:ascii="Calibri" w:hAnsi="Calibri"/>
          <w:sz w:val="24"/>
        </w:rPr>
        <w:t>was settled</w:t>
      </w:r>
      <w:proofErr w:type="gramEnd"/>
      <w:r w:rsidRPr="00712CE6">
        <w:rPr>
          <w:rFonts w:ascii="Calibri" w:hAnsi="Calibri"/>
          <w:sz w:val="24"/>
        </w:rPr>
        <w:t xml:space="preserve"> out of court.</w:t>
      </w:r>
    </w:p>
    <w:p w:rsidR="00333013" w:rsidRPr="008450A4" w:rsidRDefault="00333013" w:rsidP="00EC32E4">
      <w:pPr>
        <w:pStyle w:val="Resumebulletindent"/>
        <w:numPr>
          <w:ilvl w:val="0"/>
          <w:numId w:val="105"/>
        </w:numPr>
        <w:rPr>
          <w:rFonts w:ascii="Calibri" w:hAnsi="Calibri"/>
          <w:sz w:val="24"/>
          <w:szCs w:val="24"/>
        </w:rPr>
      </w:pPr>
      <w:r w:rsidRPr="008450A4">
        <w:rPr>
          <w:rFonts w:ascii="Calibri" w:hAnsi="Calibri"/>
          <w:sz w:val="24"/>
          <w:szCs w:val="24"/>
        </w:rPr>
        <w:t>State of Nevada Bureau of Consumer Protection, September-December 2003. Assistant Project Manager for damage assessment project related to potential litigation regarding the Western Market Manipulation.</w:t>
      </w:r>
    </w:p>
    <w:p w:rsidR="00333013" w:rsidRPr="008450A4" w:rsidRDefault="00333013" w:rsidP="00EC32E4">
      <w:pPr>
        <w:pStyle w:val="Resumebulletindent"/>
        <w:numPr>
          <w:ilvl w:val="0"/>
          <w:numId w:val="105"/>
        </w:numPr>
        <w:rPr>
          <w:rFonts w:ascii="Calibri" w:hAnsi="Calibri"/>
          <w:sz w:val="24"/>
          <w:szCs w:val="24"/>
        </w:rPr>
      </w:pPr>
      <w:r w:rsidRPr="008450A4">
        <w:rPr>
          <w:rFonts w:ascii="Calibri" w:hAnsi="Calibri"/>
          <w:sz w:val="24"/>
          <w:szCs w:val="24"/>
        </w:rPr>
        <w:t>Oakwood Homes, On behalf of Oakwood Homes, February 1999-May 2000. Assistant Project Manager for a delay and disruption claim related to the construction of a large manufacturing facility in Texas – worked with scheduling experts to determine schedule delay and disruption and calculated related damages. Dispute was settlement through mediation.</w:t>
      </w:r>
    </w:p>
    <w:p w:rsidR="00333013" w:rsidRPr="008450A4" w:rsidRDefault="00333013" w:rsidP="00EC32E4">
      <w:pPr>
        <w:pStyle w:val="Resumebulletindent"/>
        <w:numPr>
          <w:ilvl w:val="0"/>
          <w:numId w:val="105"/>
        </w:numPr>
        <w:rPr>
          <w:rFonts w:ascii="Calibri" w:hAnsi="Calibri"/>
          <w:sz w:val="24"/>
          <w:szCs w:val="24"/>
        </w:rPr>
      </w:pPr>
      <w:proofErr w:type="gramStart"/>
      <w:r w:rsidRPr="008450A4">
        <w:rPr>
          <w:rFonts w:ascii="Calibri" w:hAnsi="Calibri"/>
          <w:sz w:val="24"/>
          <w:szCs w:val="24"/>
        </w:rPr>
        <w:t>McMillan Carter, On behalf of McMillan Carter, June-September 2002.</w:t>
      </w:r>
      <w:proofErr w:type="gramEnd"/>
      <w:r w:rsidRPr="008450A4">
        <w:rPr>
          <w:rFonts w:ascii="Calibri" w:hAnsi="Calibri"/>
          <w:sz w:val="24"/>
          <w:szCs w:val="24"/>
        </w:rPr>
        <w:t xml:space="preserve"> Project Manager for a delay and disruption claim related to construction of a large high school complex in North Carolina – worked with scheduling experts to determine schedule delay and disruption and calculated related damages. Claim </w:t>
      </w:r>
      <w:proofErr w:type="gramStart"/>
      <w:r w:rsidRPr="008450A4">
        <w:rPr>
          <w:rFonts w:ascii="Calibri" w:hAnsi="Calibri"/>
          <w:sz w:val="24"/>
          <w:szCs w:val="24"/>
        </w:rPr>
        <w:t>was settled</w:t>
      </w:r>
      <w:proofErr w:type="gramEnd"/>
      <w:r w:rsidRPr="008450A4">
        <w:rPr>
          <w:rFonts w:ascii="Calibri" w:hAnsi="Calibri"/>
          <w:sz w:val="24"/>
          <w:szCs w:val="24"/>
        </w:rPr>
        <w:t xml:space="preserve"> out of court.</w:t>
      </w:r>
    </w:p>
    <w:p w:rsidR="00333013" w:rsidRPr="008450A4" w:rsidRDefault="00333013" w:rsidP="00EC32E4">
      <w:pPr>
        <w:pStyle w:val="Resumebulletindent"/>
        <w:numPr>
          <w:ilvl w:val="0"/>
          <w:numId w:val="105"/>
        </w:numPr>
        <w:rPr>
          <w:rFonts w:ascii="Calibri" w:hAnsi="Calibri"/>
          <w:sz w:val="24"/>
          <w:szCs w:val="24"/>
        </w:rPr>
      </w:pPr>
      <w:proofErr w:type="gramStart"/>
      <w:r w:rsidRPr="008450A4">
        <w:rPr>
          <w:rFonts w:ascii="Calibri" w:hAnsi="Calibri"/>
          <w:sz w:val="24"/>
          <w:szCs w:val="24"/>
        </w:rPr>
        <w:t>Fluor Daniel Inc. vs. Solutia, Inc., On behalf of Fluor Daniel, May 2000-August 2001.</w:t>
      </w:r>
      <w:proofErr w:type="gramEnd"/>
      <w:r w:rsidRPr="008450A4">
        <w:rPr>
          <w:rFonts w:ascii="Calibri" w:hAnsi="Calibri"/>
          <w:sz w:val="24"/>
          <w:szCs w:val="24"/>
        </w:rPr>
        <w:t xml:space="preserve"> Assistant Project Manager for a delay and disruption construction claim related to large chemical processing facility in Texas – worked with scheduling experts to determine schedule delay and disruption and calculated related damages. Dispute proceeded through mediation.</w:t>
      </w:r>
    </w:p>
    <w:p w:rsidR="00333013" w:rsidRPr="008450A4" w:rsidRDefault="00333013" w:rsidP="00EC32E4">
      <w:pPr>
        <w:pStyle w:val="Resumebulletindent"/>
        <w:numPr>
          <w:ilvl w:val="0"/>
          <w:numId w:val="105"/>
        </w:numPr>
        <w:rPr>
          <w:rFonts w:ascii="Calibri" w:hAnsi="Calibri"/>
          <w:sz w:val="24"/>
          <w:szCs w:val="24"/>
        </w:rPr>
      </w:pPr>
      <w:proofErr w:type="gramStart"/>
      <w:r w:rsidRPr="008450A4">
        <w:rPr>
          <w:rFonts w:ascii="Calibri" w:hAnsi="Calibri"/>
          <w:sz w:val="24"/>
          <w:szCs w:val="24"/>
        </w:rPr>
        <w:t>First National Bank of South Carolina vs. Pappas, On Behalf of First National Bank of South Carolina, 1991-1992.</w:t>
      </w:r>
      <w:proofErr w:type="gramEnd"/>
      <w:r w:rsidRPr="008450A4">
        <w:rPr>
          <w:rFonts w:ascii="Calibri" w:hAnsi="Calibri"/>
          <w:sz w:val="24"/>
          <w:szCs w:val="24"/>
        </w:rPr>
        <w:t xml:space="preserve"> Civil litigation, deposed during pre-trial discovery on analytical findings related to check kiting and fraudulent loan applications. </w:t>
      </w:r>
      <w:proofErr w:type="gramStart"/>
      <w:r w:rsidRPr="008450A4">
        <w:rPr>
          <w:rFonts w:ascii="Calibri" w:hAnsi="Calibri"/>
          <w:sz w:val="24"/>
          <w:szCs w:val="24"/>
        </w:rPr>
        <w:t>Supported counsel and expert witnesses during civil proceeding.</w:t>
      </w:r>
      <w:proofErr w:type="gramEnd"/>
    </w:p>
    <w:p w:rsidR="00333013" w:rsidRPr="008450A4" w:rsidRDefault="00333013" w:rsidP="00EC32E4">
      <w:pPr>
        <w:pStyle w:val="Resumebulletindent"/>
        <w:numPr>
          <w:ilvl w:val="0"/>
          <w:numId w:val="105"/>
        </w:numPr>
        <w:rPr>
          <w:rFonts w:ascii="Calibri" w:hAnsi="Calibri"/>
          <w:sz w:val="24"/>
          <w:szCs w:val="24"/>
        </w:rPr>
      </w:pPr>
      <w:r w:rsidRPr="008450A4">
        <w:rPr>
          <w:rFonts w:ascii="Calibri" w:hAnsi="Calibri"/>
          <w:sz w:val="24"/>
          <w:szCs w:val="24"/>
        </w:rPr>
        <w:t xml:space="preserve">First Union vs. Pappas, On Behalf of First Union, 1991-1992. Civil litigation, deposed during pre-trial discovery on analytical findings related to check kiting and fraudulent loan applications. Dispute </w:t>
      </w:r>
      <w:proofErr w:type="gramStart"/>
      <w:r w:rsidRPr="008450A4">
        <w:rPr>
          <w:rFonts w:ascii="Calibri" w:hAnsi="Calibri"/>
          <w:sz w:val="24"/>
          <w:szCs w:val="24"/>
        </w:rPr>
        <w:t>was settled</w:t>
      </w:r>
      <w:proofErr w:type="gramEnd"/>
      <w:r w:rsidRPr="008450A4">
        <w:rPr>
          <w:rFonts w:ascii="Calibri" w:hAnsi="Calibri"/>
          <w:sz w:val="24"/>
          <w:szCs w:val="24"/>
        </w:rPr>
        <w:t xml:space="preserve"> out of court.</w:t>
      </w:r>
    </w:p>
    <w:p w:rsidR="00333013" w:rsidRPr="00712CE6" w:rsidRDefault="00333013" w:rsidP="00333013">
      <w:pPr>
        <w:pStyle w:val="Resumebulletindent"/>
        <w:numPr>
          <w:ilvl w:val="0"/>
          <w:numId w:val="0"/>
        </w:numPr>
        <w:ind w:firstLine="360"/>
        <w:rPr>
          <w:rFonts w:ascii="Calibri" w:hAnsi="Calibri"/>
          <w:b/>
          <w:sz w:val="24"/>
          <w:u w:val="single"/>
        </w:rPr>
      </w:pPr>
      <w:r w:rsidRPr="00712CE6">
        <w:rPr>
          <w:rFonts w:ascii="Calibri" w:hAnsi="Calibri"/>
          <w:b/>
          <w:sz w:val="24"/>
          <w:u w:val="single"/>
        </w:rPr>
        <w:t>Testimony</w:t>
      </w:r>
    </w:p>
    <w:p w:rsidR="00333013" w:rsidRPr="008450A4" w:rsidRDefault="00333013" w:rsidP="00EC32E4">
      <w:pPr>
        <w:pStyle w:val="Resumebulletindent"/>
        <w:numPr>
          <w:ilvl w:val="0"/>
          <w:numId w:val="105"/>
        </w:numPr>
        <w:rPr>
          <w:rFonts w:ascii="Calibri" w:hAnsi="Calibri"/>
          <w:sz w:val="24"/>
          <w:szCs w:val="24"/>
        </w:rPr>
      </w:pPr>
      <w:r w:rsidRPr="008450A4">
        <w:rPr>
          <w:rFonts w:ascii="Calibri" w:hAnsi="Calibri"/>
          <w:sz w:val="24"/>
          <w:szCs w:val="24"/>
        </w:rPr>
        <w:t xml:space="preserve">Before the Colorado Public Utilities Commission </w:t>
      </w:r>
    </w:p>
    <w:p w:rsidR="00333013" w:rsidRPr="008450A4" w:rsidRDefault="00333013" w:rsidP="00333013">
      <w:pPr>
        <w:pStyle w:val="Resumebulletindent"/>
        <w:tabs>
          <w:tab w:val="clear" w:pos="360"/>
          <w:tab w:val="num" w:pos="1152"/>
        </w:tabs>
        <w:ind w:left="1152"/>
      </w:pPr>
      <w:r w:rsidRPr="008450A4">
        <w:t xml:space="preserve">Public Service Company of Colorado - Docket No. 04A-050E </w:t>
      </w:r>
    </w:p>
    <w:p w:rsidR="00333013" w:rsidRPr="008450A4" w:rsidRDefault="00333013" w:rsidP="00EC32E4">
      <w:pPr>
        <w:pStyle w:val="Resumebulletindent"/>
        <w:numPr>
          <w:ilvl w:val="0"/>
          <w:numId w:val="105"/>
        </w:numPr>
        <w:rPr>
          <w:rFonts w:ascii="Calibri" w:hAnsi="Calibri"/>
          <w:sz w:val="24"/>
          <w:szCs w:val="24"/>
        </w:rPr>
      </w:pPr>
      <w:r w:rsidRPr="008450A4">
        <w:rPr>
          <w:rFonts w:ascii="Calibri" w:hAnsi="Calibri"/>
          <w:sz w:val="24"/>
          <w:szCs w:val="24"/>
        </w:rPr>
        <w:t xml:space="preserve">Before the Delaware Public Service Commission </w:t>
      </w:r>
    </w:p>
    <w:p w:rsidR="00333013" w:rsidRPr="008450A4" w:rsidRDefault="00333013" w:rsidP="00333013">
      <w:pPr>
        <w:pStyle w:val="Resumebulletindent"/>
        <w:tabs>
          <w:tab w:val="clear" w:pos="360"/>
          <w:tab w:val="num" w:pos="1152"/>
        </w:tabs>
        <w:ind w:left="1152"/>
      </w:pPr>
      <w:r w:rsidRPr="008450A4">
        <w:t>Delmarva Power &amp; Light Company - Docket No. 09-414</w:t>
      </w:r>
    </w:p>
    <w:p w:rsidR="00333013" w:rsidRPr="008450A4" w:rsidRDefault="00333013" w:rsidP="00EC32E4">
      <w:pPr>
        <w:pStyle w:val="Resumebulletindent"/>
        <w:numPr>
          <w:ilvl w:val="0"/>
          <w:numId w:val="105"/>
        </w:numPr>
        <w:rPr>
          <w:rFonts w:ascii="Calibri" w:hAnsi="Calibri"/>
          <w:sz w:val="24"/>
          <w:szCs w:val="24"/>
        </w:rPr>
      </w:pPr>
      <w:r w:rsidRPr="008450A4">
        <w:rPr>
          <w:rFonts w:ascii="Calibri" w:hAnsi="Calibri"/>
          <w:sz w:val="24"/>
          <w:szCs w:val="24"/>
        </w:rPr>
        <w:t>Before the Maryland Public Service Commission</w:t>
      </w:r>
    </w:p>
    <w:p w:rsidR="00333013" w:rsidRPr="008450A4" w:rsidRDefault="00333013" w:rsidP="00333013">
      <w:pPr>
        <w:pStyle w:val="Resumebulletindent"/>
        <w:tabs>
          <w:tab w:val="clear" w:pos="360"/>
          <w:tab w:val="num" w:pos="1152"/>
        </w:tabs>
        <w:ind w:left="1152"/>
      </w:pPr>
      <w:r w:rsidRPr="008450A4">
        <w:t xml:space="preserve">Potomac Electric Power Company - Case No. 9092 </w:t>
      </w:r>
    </w:p>
    <w:p w:rsidR="00333013" w:rsidRPr="008450A4" w:rsidRDefault="00333013" w:rsidP="00333013">
      <w:pPr>
        <w:pStyle w:val="Resumebulletindent"/>
        <w:tabs>
          <w:tab w:val="clear" w:pos="360"/>
          <w:tab w:val="num" w:pos="1152"/>
        </w:tabs>
        <w:ind w:left="1152"/>
      </w:pPr>
      <w:r w:rsidRPr="008450A4">
        <w:t>Chesapeake Utilities Corporation - Case No. 9062</w:t>
      </w:r>
    </w:p>
    <w:p w:rsidR="00333013" w:rsidRPr="008450A4" w:rsidRDefault="00333013" w:rsidP="00EC32E4">
      <w:pPr>
        <w:pStyle w:val="Resumebulletindent"/>
        <w:numPr>
          <w:ilvl w:val="0"/>
          <w:numId w:val="105"/>
        </w:numPr>
        <w:rPr>
          <w:rFonts w:ascii="Calibri" w:hAnsi="Calibri"/>
          <w:sz w:val="24"/>
          <w:szCs w:val="24"/>
        </w:rPr>
      </w:pPr>
      <w:r w:rsidRPr="008450A4">
        <w:rPr>
          <w:rFonts w:ascii="Calibri" w:hAnsi="Calibri"/>
          <w:sz w:val="24"/>
          <w:szCs w:val="24"/>
        </w:rPr>
        <w:t>Before the Michigan Public Service Commission</w:t>
      </w:r>
    </w:p>
    <w:p w:rsidR="00333013" w:rsidRPr="008450A4" w:rsidRDefault="00333013" w:rsidP="00333013">
      <w:pPr>
        <w:pStyle w:val="Resumebulletindent"/>
        <w:tabs>
          <w:tab w:val="clear" w:pos="360"/>
          <w:tab w:val="num" w:pos="1152"/>
        </w:tabs>
        <w:ind w:left="1152"/>
      </w:pPr>
      <w:r w:rsidRPr="008450A4">
        <w:t>Consumers Energy Company - Case No. U-15506</w:t>
      </w:r>
    </w:p>
    <w:p w:rsidR="00333013" w:rsidRPr="008450A4" w:rsidRDefault="00333013" w:rsidP="00333013">
      <w:pPr>
        <w:pStyle w:val="Resumebulletindent"/>
        <w:tabs>
          <w:tab w:val="clear" w:pos="360"/>
          <w:tab w:val="num" w:pos="1152"/>
        </w:tabs>
        <w:ind w:left="1152"/>
      </w:pPr>
      <w:r w:rsidRPr="008450A4">
        <w:t>Consumers Energy Company - Case No. U-14547</w:t>
      </w:r>
    </w:p>
    <w:p w:rsidR="00333013" w:rsidRPr="00712CE6" w:rsidRDefault="00333013" w:rsidP="00333013">
      <w:pPr>
        <w:pStyle w:val="Resumebulletindent"/>
        <w:numPr>
          <w:ilvl w:val="0"/>
          <w:numId w:val="0"/>
        </w:numPr>
        <w:ind w:firstLine="360"/>
        <w:rPr>
          <w:rFonts w:ascii="Calibri" w:hAnsi="Calibri"/>
          <w:b/>
          <w:sz w:val="24"/>
          <w:u w:val="single"/>
        </w:rPr>
      </w:pPr>
      <w:r w:rsidRPr="00712CE6">
        <w:rPr>
          <w:rFonts w:ascii="Calibri" w:hAnsi="Calibri"/>
          <w:b/>
          <w:sz w:val="24"/>
          <w:u w:val="single"/>
        </w:rPr>
        <w:t>Project Management</w:t>
      </w:r>
    </w:p>
    <w:p w:rsidR="00333013" w:rsidRPr="008450A4" w:rsidRDefault="00333013" w:rsidP="00EC32E4">
      <w:pPr>
        <w:pStyle w:val="Resumebulletindent"/>
        <w:numPr>
          <w:ilvl w:val="0"/>
          <w:numId w:val="105"/>
        </w:numPr>
        <w:rPr>
          <w:rFonts w:ascii="Calibri" w:hAnsi="Calibri"/>
          <w:sz w:val="24"/>
          <w:szCs w:val="24"/>
        </w:rPr>
      </w:pPr>
      <w:r w:rsidRPr="008450A4">
        <w:rPr>
          <w:rFonts w:ascii="Calibri" w:hAnsi="Calibri"/>
          <w:sz w:val="24"/>
          <w:szCs w:val="24"/>
        </w:rPr>
        <w:t xml:space="preserve">Her ability to handle and resolve various viewpoints and establish and maintain effective working relationships has resulted in her assignment to manage numerous cross-functional teams. She has been project manager or assistant project manager with the responsibility of controlling cost, schedule and scope for most of the projects in which she has been involved. These projects included management, financial, and compliance audits, M&amp;A due diligence reviews, economic viability studies, prudence reviews, and litigation/regulatory support for construction claims and regulatory proceedings. </w:t>
      </w:r>
    </w:p>
    <w:p w:rsidR="00333013" w:rsidRPr="00712CE6" w:rsidRDefault="00333013" w:rsidP="00333013">
      <w:pPr>
        <w:pStyle w:val="Resumebulletindent"/>
        <w:numPr>
          <w:ilvl w:val="0"/>
          <w:numId w:val="0"/>
        </w:numPr>
        <w:ind w:firstLine="360"/>
        <w:rPr>
          <w:rFonts w:ascii="Calibri" w:hAnsi="Calibri"/>
          <w:b/>
          <w:sz w:val="24"/>
          <w:u w:val="single"/>
        </w:rPr>
      </w:pPr>
      <w:r w:rsidRPr="00712CE6">
        <w:rPr>
          <w:rFonts w:ascii="Calibri" w:hAnsi="Calibri"/>
          <w:b/>
          <w:sz w:val="24"/>
          <w:u w:val="single"/>
        </w:rPr>
        <w:t>Financial, Administration, and Human Resource Management</w:t>
      </w:r>
    </w:p>
    <w:p w:rsidR="00333013" w:rsidRPr="008450A4" w:rsidRDefault="00333013" w:rsidP="00EC32E4">
      <w:pPr>
        <w:pStyle w:val="Resumebulletindent"/>
        <w:numPr>
          <w:ilvl w:val="0"/>
          <w:numId w:val="105"/>
        </w:numPr>
        <w:rPr>
          <w:rFonts w:ascii="Calibri" w:hAnsi="Calibri"/>
          <w:sz w:val="24"/>
          <w:szCs w:val="24"/>
        </w:rPr>
      </w:pPr>
      <w:r w:rsidRPr="008450A4">
        <w:rPr>
          <w:rFonts w:ascii="Calibri" w:hAnsi="Calibri"/>
          <w:sz w:val="24"/>
          <w:szCs w:val="24"/>
        </w:rPr>
        <w:t xml:space="preserve">As Chief Financial Officer and Vice </w:t>
      </w:r>
      <w:proofErr w:type="gramStart"/>
      <w:r w:rsidRPr="008450A4">
        <w:rPr>
          <w:rFonts w:ascii="Calibri" w:hAnsi="Calibri"/>
          <w:sz w:val="24"/>
          <w:szCs w:val="24"/>
        </w:rPr>
        <w:t>President</w:t>
      </w:r>
      <w:proofErr w:type="gramEnd"/>
      <w:r w:rsidRPr="008450A4">
        <w:rPr>
          <w:rFonts w:ascii="Calibri" w:hAnsi="Calibri"/>
          <w:sz w:val="24"/>
          <w:szCs w:val="24"/>
        </w:rPr>
        <w:t xml:space="preserve"> she is responsible for all aspects of financial, administration, and human resources. Her responsibilities include accounting, cash management, tax planning and preparation, fixed assets, human resources, and benefits. Records under her control have been subject to an IRS compliance audit with no findings.</w:t>
      </w:r>
    </w:p>
    <w:p w:rsidR="00333013" w:rsidRPr="00712CE6" w:rsidRDefault="00333013" w:rsidP="00333013">
      <w:pPr>
        <w:pStyle w:val="Resumebulletindent"/>
        <w:numPr>
          <w:ilvl w:val="0"/>
          <w:numId w:val="0"/>
        </w:numPr>
        <w:ind w:firstLine="360"/>
        <w:rPr>
          <w:rFonts w:ascii="Calibri" w:hAnsi="Calibri"/>
          <w:b/>
          <w:sz w:val="24"/>
          <w:u w:val="single"/>
        </w:rPr>
      </w:pPr>
      <w:r w:rsidRPr="00712CE6">
        <w:rPr>
          <w:rFonts w:ascii="Calibri" w:hAnsi="Calibri"/>
          <w:b/>
          <w:sz w:val="24"/>
          <w:u w:val="single"/>
        </w:rPr>
        <w:t xml:space="preserve">System Implementation </w:t>
      </w:r>
    </w:p>
    <w:p w:rsidR="00333013" w:rsidRPr="008450A4" w:rsidRDefault="00333013" w:rsidP="00EC32E4">
      <w:pPr>
        <w:pStyle w:val="Resumebulletindent"/>
        <w:numPr>
          <w:ilvl w:val="0"/>
          <w:numId w:val="105"/>
        </w:numPr>
        <w:rPr>
          <w:rFonts w:ascii="Calibri" w:hAnsi="Calibri"/>
          <w:sz w:val="24"/>
          <w:szCs w:val="24"/>
        </w:rPr>
      </w:pPr>
      <w:r w:rsidRPr="008450A4">
        <w:rPr>
          <w:rFonts w:ascii="Calibri" w:hAnsi="Calibri"/>
          <w:sz w:val="24"/>
          <w:szCs w:val="24"/>
        </w:rPr>
        <w:t>Mrs. Mullinax has worked with various business and local governmental entities to design and implement accounting and business systems that addressed real world problems and concerns. She has developed accounting policy and procedure manuals for county governments, a library, and a water utility.</w:t>
      </w:r>
    </w:p>
    <w:p w:rsidR="00333013" w:rsidRDefault="00333013" w:rsidP="00333013">
      <w:pPr>
        <w:pStyle w:val="ResumeHeading"/>
        <w:rPr>
          <w:rFonts w:ascii="Calibri" w:hAnsi="Calibri"/>
          <w:sz w:val="28"/>
        </w:rPr>
      </w:pPr>
      <w:r w:rsidRPr="0039259B">
        <w:rPr>
          <w:rFonts w:ascii="Calibri" w:hAnsi="Calibri"/>
          <w:sz w:val="28"/>
        </w:rPr>
        <w:t>Professional Experience:</w:t>
      </w:r>
    </w:p>
    <w:p w:rsidR="00333013" w:rsidRPr="0039259B" w:rsidRDefault="00333013" w:rsidP="00333013">
      <w:pPr>
        <w:pStyle w:val="Resumetext2"/>
        <w:keepNext w:val="0"/>
        <w:keepLines w:val="0"/>
        <w:ind w:left="720"/>
        <w:rPr>
          <w:rFonts w:ascii="Calibri" w:hAnsi="Calibri"/>
          <w:b/>
          <w:bCs/>
          <w:sz w:val="24"/>
        </w:rPr>
      </w:pPr>
      <w:r w:rsidRPr="000E4F9E">
        <w:rPr>
          <w:rFonts w:ascii="Calibri" w:hAnsi="Calibri"/>
          <w:b/>
          <w:bCs/>
          <w:sz w:val="24"/>
        </w:rPr>
        <w:t>Blue Ridge Consulting Services, Inc.: 2004</w:t>
      </w:r>
      <w:r>
        <w:rPr>
          <w:rFonts w:ascii="Calibri" w:hAnsi="Calibri"/>
          <w:b/>
          <w:bCs/>
          <w:sz w:val="24"/>
        </w:rPr>
        <w:t xml:space="preserve"> – </w:t>
      </w:r>
      <w:r w:rsidRPr="00EC13CB">
        <w:rPr>
          <w:rFonts w:ascii="Calibri" w:hAnsi="Calibri"/>
          <w:b/>
          <w:bCs/>
          <w:sz w:val="24"/>
        </w:rPr>
        <w:t>Presen</w:t>
      </w:r>
      <w:r w:rsidRPr="0039259B">
        <w:rPr>
          <w:rFonts w:ascii="Calibri" w:hAnsi="Calibri"/>
          <w:b/>
          <w:bCs/>
          <w:sz w:val="24"/>
        </w:rPr>
        <w:t>t</w:t>
      </w:r>
    </w:p>
    <w:p w:rsidR="00333013" w:rsidRDefault="00333013" w:rsidP="00333013">
      <w:pPr>
        <w:pStyle w:val="Resumetext2"/>
        <w:ind w:left="720"/>
        <w:rPr>
          <w:rFonts w:ascii="Calibri" w:hAnsi="Calibri"/>
          <w:bCs/>
          <w:i/>
          <w:sz w:val="24"/>
        </w:rPr>
      </w:pPr>
      <w:r>
        <w:rPr>
          <w:rFonts w:ascii="Calibri" w:hAnsi="Calibri"/>
          <w:bCs/>
          <w:i/>
          <w:sz w:val="24"/>
        </w:rPr>
        <w:t xml:space="preserve">Vice </w:t>
      </w:r>
      <w:r w:rsidRPr="00EC13CB">
        <w:rPr>
          <w:rFonts w:ascii="Calibri" w:hAnsi="Calibri"/>
          <w:bCs/>
          <w:i/>
          <w:sz w:val="24"/>
        </w:rPr>
        <w:t>President</w:t>
      </w:r>
      <w:r>
        <w:rPr>
          <w:rFonts w:ascii="Calibri" w:hAnsi="Calibri"/>
          <w:bCs/>
          <w:i/>
          <w:sz w:val="24"/>
        </w:rPr>
        <w:t xml:space="preserve"> and Chief Financial Officer</w:t>
      </w:r>
    </w:p>
    <w:p w:rsidR="00333013" w:rsidRDefault="00333013" w:rsidP="00333013">
      <w:pPr>
        <w:pStyle w:val="Resumetext2"/>
        <w:ind w:left="720"/>
        <w:rPr>
          <w:rFonts w:ascii="Calibri" w:hAnsi="Calibri"/>
          <w:bCs/>
          <w:i/>
          <w:sz w:val="24"/>
        </w:rPr>
      </w:pPr>
      <w:r>
        <w:rPr>
          <w:rFonts w:ascii="Calibri" w:hAnsi="Calibri"/>
          <w:bCs/>
          <w:i/>
          <w:sz w:val="24"/>
        </w:rPr>
        <w:t>Senior Technical Consultant / Expert Witness</w:t>
      </w:r>
    </w:p>
    <w:p w:rsidR="00333013" w:rsidRPr="00501CBC" w:rsidRDefault="00333013" w:rsidP="00333013">
      <w:pPr>
        <w:pStyle w:val="Resumetext2"/>
        <w:keepNext w:val="0"/>
        <w:keepLines w:val="0"/>
        <w:tabs>
          <w:tab w:val="left" w:pos="2063"/>
        </w:tabs>
        <w:ind w:left="2160"/>
        <w:rPr>
          <w:rFonts w:ascii="Calibri" w:hAnsi="Calibri"/>
          <w:b/>
          <w:bCs/>
          <w:sz w:val="12"/>
        </w:rPr>
      </w:pPr>
    </w:p>
    <w:p w:rsidR="00333013" w:rsidRPr="00AD191E" w:rsidRDefault="00333013" w:rsidP="00333013">
      <w:pPr>
        <w:pStyle w:val="Resumetext2"/>
        <w:keepNext w:val="0"/>
        <w:keepLines w:val="0"/>
        <w:ind w:left="720"/>
        <w:rPr>
          <w:rFonts w:ascii="Calibri" w:hAnsi="Calibri"/>
          <w:b/>
          <w:bCs/>
          <w:sz w:val="24"/>
        </w:rPr>
      </w:pPr>
      <w:r w:rsidRPr="00AD191E">
        <w:rPr>
          <w:rFonts w:ascii="Calibri" w:hAnsi="Calibri"/>
          <w:b/>
          <w:bCs/>
          <w:sz w:val="24"/>
        </w:rPr>
        <w:t xml:space="preserve">Hawks, </w:t>
      </w:r>
      <w:proofErr w:type="spellStart"/>
      <w:r w:rsidRPr="00AD191E">
        <w:rPr>
          <w:rFonts w:ascii="Calibri" w:hAnsi="Calibri"/>
          <w:b/>
          <w:bCs/>
          <w:sz w:val="24"/>
        </w:rPr>
        <w:t>Giffels</w:t>
      </w:r>
      <w:proofErr w:type="spellEnd"/>
      <w:r w:rsidRPr="00AD191E">
        <w:rPr>
          <w:rFonts w:ascii="Calibri" w:hAnsi="Calibri"/>
          <w:b/>
          <w:bCs/>
          <w:sz w:val="24"/>
        </w:rPr>
        <w:t xml:space="preserve"> &amp; </w:t>
      </w:r>
      <w:proofErr w:type="spellStart"/>
      <w:r w:rsidRPr="00AD191E">
        <w:rPr>
          <w:rFonts w:ascii="Calibri" w:hAnsi="Calibri"/>
          <w:b/>
          <w:bCs/>
          <w:sz w:val="24"/>
        </w:rPr>
        <w:t>Pullin</w:t>
      </w:r>
      <w:proofErr w:type="spellEnd"/>
      <w:r w:rsidRPr="00AD191E">
        <w:rPr>
          <w:rFonts w:ascii="Calibri" w:hAnsi="Calibri"/>
          <w:b/>
          <w:bCs/>
          <w:sz w:val="24"/>
        </w:rPr>
        <w:t xml:space="preserve">, Inc.: </w:t>
      </w:r>
      <w:r>
        <w:rPr>
          <w:rFonts w:ascii="Calibri" w:hAnsi="Calibri"/>
          <w:b/>
          <w:bCs/>
          <w:sz w:val="24"/>
        </w:rPr>
        <w:t>199</w:t>
      </w:r>
      <w:r w:rsidRPr="00AD191E">
        <w:rPr>
          <w:rFonts w:ascii="Calibri" w:hAnsi="Calibri"/>
          <w:b/>
          <w:bCs/>
          <w:sz w:val="24"/>
        </w:rPr>
        <w:t>3 – 2004</w:t>
      </w:r>
    </w:p>
    <w:p w:rsidR="00333013" w:rsidRDefault="00333013" w:rsidP="00333013">
      <w:pPr>
        <w:pStyle w:val="Resumetext2"/>
        <w:ind w:left="720"/>
        <w:rPr>
          <w:rFonts w:ascii="Calibri" w:hAnsi="Calibri"/>
          <w:bCs/>
          <w:i/>
          <w:sz w:val="24"/>
        </w:rPr>
      </w:pPr>
      <w:r w:rsidRPr="00AD191E">
        <w:rPr>
          <w:rFonts w:ascii="Calibri" w:hAnsi="Calibri"/>
          <w:bCs/>
          <w:i/>
          <w:sz w:val="24"/>
        </w:rPr>
        <w:t xml:space="preserve">Vice President </w:t>
      </w:r>
      <w:r>
        <w:rPr>
          <w:rFonts w:ascii="Calibri" w:hAnsi="Calibri"/>
          <w:bCs/>
          <w:i/>
          <w:sz w:val="24"/>
        </w:rPr>
        <w:t>and Chief Financial Officer</w:t>
      </w:r>
      <w:r w:rsidRPr="00AD191E">
        <w:rPr>
          <w:rFonts w:ascii="Calibri" w:hAnsi="Calibri"/>
          <w:bCs/>
          <w:i/>
          <w:sz w:val="24"/>
        </w:rPr>
        <w:t xml:space="preserve"> </w:t>
      </w:r>
    </w:p>
    <w:p w:rsidR="00333013" w:rsidRPr="00F374D5" w:rsidRDefault="00333013" w:rsidP="00333013">
      <w:pPr>
        <w:pStyle w:val="Resumetext2"/>
        <w:ind w:left="720"/>
        <w:rPr>
          <w:rFonts w:ascii="Calibri" w:hAnsi="Calibri"/>
          <w:bCs/>
          <w:i/>
          <w:sz w:val="24"/>
        </w:rPr>
      </w:pPr>
      <w:r w:rsidRPr="00F374D5">
        <w:rPr>
          <w:rFonts w:ascii="Calibri" w:hAnsi="Calibri"/>
          <w:bCs/>
          <w:i/>
          <w:sz w:val="24"/>
        </w:rPr>
        <w:t>Executive Consultant</w:t>
      </w:r>
    </w:p>
    <w:p w:rsidR="00333013" w:rsidRDefault="00333013" w:rsidP="00333013">
      <w:pPr>
        <w:pStyle w:val="Resumetext2"/>
        <w:ind w:left="720"/>
        <w:rPr>
          <w:rFonts w:ascii="Calibri" w:hAnsi="Calibri"/>
          <w:bCs/>
          <w:i/>
          <w:sz w:val="24"/>
        </w:rPr>
      </w:pPr>
      <w:r w:rsidRPr="00F374D5">
        <w:rPr>
          <w:rFonts w:ascii="Calibri" w:hAnsi="Calibri"/>
          <w:bCs/>
          <w:i/>
          <w:sz w:val="24"/>
        </w:rPr>
        <w:t>Controller</w:t>
      </w:r>
    </w:p>
    <w:p w:rsidR="00333013" w:rsidRPr="00BE67A2" w:rsidRDefault="00333013" w:rsidP="00333013">
      <w:pPr>
        <w:pStyle w:val="Resumetext2"/>
        <w:ind w:left="720"/>
        <w:rPr>
          <w:rFonts w:ascii="Calibri" w:hAnsi="Calibri"/>
          <w:bCs/>
          <w:i/>
          <w:sz w:val="12"/>
        </w:rPr>
      </w:pPr>
    </w:p>
    <w:p w:rsidR="00333013" w:rsidRPr="00F374D5" w:rsidRDefault="00333013" w:rsidP="00333013">
      <w:pPr>
        <w:pStyle w:val="Resumetext2"/>
        <w:keepNext w:val="0"/>
        <w:keepLines w:val="0"/>
        <w:ind w:left="720"/>
        <w:rPr>
          <w:rFonts w:ascii="Calibri" w:hAnsi="Calibri"/>
          <w:b/>
          <w:bCs/>
          <w:sz w:val="24"/>
        </w:rPr>
      </w:pPr>
      <w:r w:rsidRPr="00F374D5">
        <w:rPr>
          <w:rFonts w:ascii="Calibri" w:hAnsi="Calibri"/>
          <w:b/>
          <w:bCs/>
          <w:sz w:val="24"/>
        </w:rPr>
        <w:t xml:space="preserve">Cherry, </w:t>
      </w:r>
      <w:proofErr w:type="spellStart"/>
      <w:r w:rsidRPr="00F374D5">
        <w:rPr>
          <w:rFonts w:ascii="Calibri" w:hAnsi="Calibri"/>
          <w:b/>
          <w:bCs/>
          <w:sz w:val="24"/>
        </w:rPr>
        <w:t>Bekaert</w:t>
      </w:r>
      <w:proofErr w:type="spellEnd"/>
      <w:r w:rsidRPr="00F374D5">
        <w:rPr>
          <w:rFonts w:ascii="Calibri" w:hAnsi="Calibri"/>
          <w:b/>
          <w:bCs/>
          <w:sz w:val="24"/>
        </w:rPr>
        <w:t xml:space="preserve"> &amp; Holland, CPAs</w:t>
      </w:r>
      <w:r>
        <w:rPr>
          <w:rFonts w:ascii="Calibri" w:hAnsi="Calibri"/>
          <w:b/>
          <w:bCs/>
          <w:sz w:val="24"/>
        </w:rPr>
        <w:t xml:space="preserve">, 1991 – </w:t>
      </w:r>
      <w:r w:rsidRPr="00F374D5">
        <w:rPr>
          <w:rFonts w:ascii="Calibri" w:hAnsi="Calibri"/>
          <w:b/>
          <w:bCs/>
          <w:sz w:val="24"/>
        </w:rPr>
        <w:t>1993</w:t>
      </w:r>
    </w:p>
    <w:p w:rsidR="00333013" w:rsidRPr="00F374D5" w:rsidRDefault="00333013" w:rsidP="00333013">
      <w:pPr>
        <w:pStyle w:val="Resumetext2"/>
        <w:ind w:left="720"/>
        <w:rPr>
          <w:rFonts w:ascii="Calibri" w:hAnsi="Calibri"/>
          <w:bCs/>
          <w:i/>
          <w:sz w:val="24"/>
        </w:rPr>
      </w:pPr>
      <w:r w:rsidRPr="00F374D5">
        <w:rPr>
          <w:rFonts w:ascii="Calibri" w:hAnsi="Calibri"/>
          <w:bCs/>
          <w:i/>
          <w:sz w:val="24"/>
        </w:rPr>
        <w:t>Accounting Supervisor</w:t>
      </w:r>
    </w:p>
    <w:p w:rsidR="00333013" w:rsidRPr="00F374D5" w:rsidRDefault="00333013" w:rsidP="00333013">
      <w:pPr>
        <w:pStyle w:val="Resumetext2"/>
        <w:ind w:left="720"/>
        <w:rPr>
          <w:rFonts w:ascii="Calibri" w:hAnsi="Calibri"/>
          <w:bCs/>
          <w:i/>
          <w:sz w:val="24"/>
        </w:rPr>
      </w:pPr>
      <w:r w:rsidRPr="00F374D5">
        <w:rPr>
          <w:rFonts w:ascii="Calibri" w:hAnsi="Calibri"/>
          <w:bCs/>
          <w:i/>
          <w:sz w:val="24"/>
        </w:rPr>
        <w:t>Senior Accountant</w:t>
      </w:r>
    </w:p>
    <w:p w:rsidR="00333013" w:rsidRPr="00F374D5" w:rsidRDefault="00333013" w:rsidP="00333013">
      <w:pPr>
        <w:pStyle w:val="Resumetext2"/>
        <w:ind w:left="720"/>
        <w:rPr>
          <w:rFonts w:ascii="Calibri" w:hAnsi="Calibri"/>
          <w:bCs/>
          <w:i/>
          <w:sz w:val="24"/>
        </w:rPr>
      </w:pPr>
      <w:r w:rsidRPr="00F374D5">
        <w:rPr>
          <w:rFonts w:ascii="Calibri" w:hAnsi="Calibri"/>
          <w:bCs/>
          <w:i/>
          <w:sz w:val="24"/>
        </w:rPr>
        <w:t>Staff Accountant</w:t>
      </w:r>
    </w:p>
    <w:p w:rsidR="00333013" w:rsidRPr="00BE67A2" w:rsidRDefault="00333013" w:rsidP="00333013">
      <w:pPr>
        <w:pStyle w:val="Resumetext2"/>
        <w:ind w:left="720"/>
        <w:rPr>
          <w:rFonts w:ascii="Calibri" w:hAnsi="Calibri"/>
          <w:bCs/>
          <w:i/>
          <w:sz w:val="12"/>
        </w:rPr>
      </w:pPr>
    </w:p>
    <w:p w:rsidR="00333013" w:rsidRPr="00F374D5" w:rsidRDefault="00333013" w:rsidP="00333013">
      <w:pPr>
        <w:pStyle w:val="Resumetext2"/>
        <w:keepNext w:val="0"/>
        <w:keepLines w:val="0"/>
        <w:ind w:left="720"/>
        <w:rPr>
          <w:rFonts w:ascii="Calibri" w:hAnsi="Calibri"/>
          <w:b/>
          <w:bCs/>
          <w:sz w:val="24"/>
        </w:rPr>
      </w:pPr>
      <w:r w:rsidRPr="00F374D5">
        <w:rPr>
          <w:rFonts w:ascii="Calibri" w:hAnsi="Calibri"/>
          <w:b/>
          <w:bCs/>
          <w:sz w:val="24"/>
        </w:rPr>
        <w:t>Smith, Kline and French Pharmaceutical Company</w:t>
      </w:r>
      <w:r>
        <w:rPr>
          <w:rFonts w:ascii="Calibri" w:hAnsi="Calibri"/>
          <w:b/>
          <w:bCs/>
          <w:sz w:val="24"/>
        </w:rPr>
        <w:t>, 1988 – 1991</w:t>
      </w:r>
    </w:p>
    <w:p w:rsidR="00333013" w:rsidRDefault="00333013" w:rsidP="00333013">
      <w:pPr>
        <w:pStyle w:val="Resumetext2"/>
        <w:ind w:left="720"/>
        <w:rPr>
          <w:rFonts w:ascii="Calibri" w:hAnsi="Calibri"/>
          <w:bCs/>
          <w:i/>
          <w:sz w:val="24"/>
        </w:rPr>
      </w:pPr>
      <w:r w:rsidRPr="00F374D5">
        <w:rPr>
          <w:rFonts w:ascii="Calibri" w:hAnsi="Calibri"/>
          <w:bCs/>
          <w:i/>
          <w:sz w:val="24"/>
        </w:rPr>
        <w:t>Professional Sales Representative</w:t>
      </w:r>
    </w:p>
    <w:p w:rsidR="00333013" w:rsidRPr="00BE67A2" w:rsidRDefault="00333013" w:rsidP="00333013">
      <w:pPr>
        <w:pStyle w:val="Resumetext2"/>
        <w:ind w:left="720"/>
        <w:rPr>
          <w:rFonts w:ascii="Calibri" w:hAnsi="Calibri"/>
          <w:bCs/>
          <w:i/>
          <w:sz w:val="12"/>
        </w:rPr>
      </w:pPr>
    </w:p>
    <w:p w:rsidR="00333013" w:rsidRPr="00F374D5" w:rsidRDefault="00333013" w:rsidP="00333013">
      <w:pPr>
        <w:pStyle w:val="Resumetext2"/>
        <w:keepNext w:val="0"/>
        <w:keepLines w:val="0"/>
        <w:ind w:left="720"/>
        <w:rPr>
          <w:rFonts w:ascii="Calibri" w:hAnsi="Calibri"/>
          <w:b/>
          <w:bCs/>
          <w:sz w:val="24"/>
        </w:rPr>
      </w:pPr>
      <w:r w:rsidRPr="00F374D5">
        <w:rPr>
          <w:rFonts w:ascii="Calibri" w:hAnsi="Calibri"/>
          <w:b/>
          <w:bCs/>
          <w:sz w:val="24"/>
        </w:rPr>
        <w:t>Milliken &amp; Company</w:t>
      </w:r>
      <w:r>
        <w:rPr>
          <w:rFonts w:ascii="Calibri" w:hAnsi="Calibri"/>
          <w:b/>
          <w:bCs/>
          <w:sz w:val="24"/>
        </w:rPr>
        <w:t>, 1980 – 1988</w:t>
      </w:r>
    </w:p>
    <w:p w:rsidR="00333013" w:rsidRPr="00F374D5" w:rsidRDefault="00333013" w:rsidP="00333013">
      <w:pPr>
        <w:pStyle w:val="Resumetext2"/>
        <w:ind w:left="720"/>
        <w:rPr>
          <w:rFonts w:ascii="Calibri" w:hAnsi="Calibri"/>
          <w:bCs/>
          <w:i/>
          <w:sz w:val="24"/>
        </w:rPr>
      </w:pPr>
      <w:r w:rsidRPr="00F374D5">
        <w:rPr>
          <w:rFonts w:ascii="Calibri" w:hAnsi="Calibri"/>
          <w:bCs/>
          <w:i/>
          <w:sz w:val="24"/>
        </w:rPr>
        <w:t>Quality Assurance Manager</w:t>
      </w:r>
    </w:p>
    <w:p w:rsidR="00333013" w:rsidRPr="00F374D5" w:rsidRDefault="00333013" w:rsidP="00333013">
      <w:pPr>
        <w:pStyle w:val="Resumetext2"/>
        <w:ind w:left="720"/>
        <w:rPr>
          <w:rFonts w:ascii="Calibri" w:hAnsi="Calibri"/>
          <w:bCs/>
          <w:i/>
          <w:sz w:val="24"/>
        </w:rPr>
      </w:pPr>
      <w:r w:rsidRPr="00F374D5">
        <w:rPr>
          <w:rFonts w:ascii="Calibri" w:hAnsi="Calibri"/>
          <w:bCs/>
          <w:i/>
          <w:sz w:val="24"/>
        </w:rPr>
        <w:t>Technical Cause Analyst</w:t>
      </w:r>
    </w:p>
    <w:p w:rsidR="00333013" w:rsidRPr="00AD191E" w:rsidRDefault="00333013" w:rsidP="00333013">
      <w:pPr>
        <w:pStyle w:val="Resumetext2"/>
        <w:ind w:left="720"/>
        <w:rPr>
          <w:rFonts w:ascii="Calibri" w:hAnsi="Calibri"/>
          <w:bCs/>
          <w:i/>
          <w:sz w:val="24"/>
        </w:rPr>
      </w:pPr>
      <w:r w:rsidRPr="00F374D5">
        <w:rPr>
          <w:rFonts w:ascii="Calibri" w:hAnsi="Calibri"/>
          <w:bCs/>
          <w:i/>
          <w:sz w:val="24"/>
        </w:rPr>
        <w:t>Department Manager</w:t>
      </w:r>
    </w:p>
    <w:p w:rsidR="00333013" w:rsidRPr="007347DA" w:rsidRDefault="00333013" w:rsidP="00333013">
      <w:pPr>
        <w:pStyle w:val="ResumeHeading"/>
        <w:rPr>
          <w:rFonts w:ascii="Calibri" w:hAnsi="Calibri"/>
          <w:sz w:val="28"/>
        </w:rPr>
      </w:pPr>
      <w:r w:rsidRPr="007347DA">
        <w:rPr>
          <w:rFonts w:ascii="Calibri" w:hAnsi="Calibri"/>
          <w:sz w:val="28"/>
        </w:rPr>
        <w:t xml:space="preserve">Professional </w:t>
      </w:r>
      <w:r w:rsidRPr="007427A6">
        <w:rPr>
          <w:rFonts w:ascii="Calibri" w:hAnsi="Calibri"/>
          <w:sz w:val="28"/>
        </w:rPr>
        <w:t>Certification</w:t>
      </w:r>
      <w:r w:rsidRPr="007347DA">
        <w:rPr>
          <w:rFonts w:ascii="Calibri" w:hAnsi="Calibri"/>
          <w:sz w:val="28"/>
        </w:rPr>
        <w:t>:</w:t>
      </w:r>
    </w:p>
    <w:p w:rsidR="00333013" w:rsidRPr="007427A6" w:rsidRDefault="00333013" w:rsidP="00333013">
      <w:pPr>
        <w:pStyle w:val="Resumetextindent"/>
        <w:spacing w:before="60" w:after="0"/>
        <w:ind w:left="720"/>
        <w:rPr>
          <w:rFonts w:ascii="Calibri" w:hAnsi="Calibri"/>
          <w:sz w:val="24"/>
        </w:rPr>
      </w:pPr>
      <w:r w:rsidRPr="007427A6">
        <w:rPr>
          <w:rFonts w:ascii="Calibri" w:hAnsi="Calibri"/>
          <w:sz w:val="24"/>
        </w:rPr>
        <w:t>Certified Public Accountant (CPA), State of South Carolina – 1993</w:t>
      </w:r>
    </w:p>
    <w:p w:rsidR="00333013" w:rsidRPr="007427A6" w:rsidRDefault="00333013" w:rsidP="00333013">
      <w:pPr>
        <w:pStyle w:val="Resumetextindent"/>
        <w:spacing w:before="0" w:after="0"/>
        <w:ind w:left="720"/>
        <w:rPr>
          <w:rFonts w:ascii="Calibri" w:hAnsi="Calibri"/>
          <w:sz w:val="24"/>
        </w:rPr>
      </w:pPr>
      <w:r w:rsidRPr="007427A6">
        <w:rPr>
          <w:rFonts w:ascii="Calibri" w:hAnsi="Calibri"/>
          <w:sz w:val="24"/>
        </w:rPr>
        <w:t>Certified Financial Planner (CFP) – 1994</w:t>
      </w:r>
    </w:p>
    <w:p w:rsidR="00333013" w:rsidRPr="007427A6" w:rsidRDefault="00333013" w:rsidP="00333013">
      <w:pPr>
        <w:pStyle w:val="Resumetextindent"/>
        <w:spacing w:before="0" w:after="0"/>
        <w:ind w:left="720"/>
        <w:rPr>
          <w:rFonts w:ascii="Calibri" w:hAnsi="Calibri"/>
          <w:sz w:val="24"/>
        </w:rPr>
      </w:pPr>
      <w:r w:rsidRPr="007427A6">
        <w:rPr>
          <w:rFonts w:ascii="Calibri" w:hAnsi="Calibri"/>
          <w:sz w:val="24"/>
        </w:rPr>
        <w:t>Certified Internal Auditor (CIA) – 2006</w:t>
      </w:r>
    </w:p>
    <w:p w:rsidR="00333013" w:rsidRPr="007347DA" w:rsidRDefault="00333013" w:rsidP="00333013">
      <w:pPr>
        <w:pStyle w:val="ResumeHeading"/>
        <w:rPr>
          <w:rFonts w:ascii="Calibri" w:hAnsi="Calibri"/>
          <w:sz w:val="28"/>
        </w:rPr>
      </w:pPr>
      <w:r w:rsidRPr="007347DA">
        <w:rPr>
          <w:rFonts w:ascii="Calibri" w:hAnsi="Calibri"/>
          <w:sz w:val="28"/>
        </w:rPr>
        <w:t>Professional Affiliations:</w:t>
      </w:r>
    </w:p>
    <w:p w:rsidR="00333013" w:rsidRPr="007427A6" w:rsidRDefault="00333013" w:rsidP="00333013">
      <w:pPr>
        <w:pStyle w:val="Resumetextindent"/>
        <w:spacing w:before="60" w:after="0"/>
        <w:ind w:left="720"/>
        <w:rPr>
          <w:rFonts w:ascii="Calibri" w:hAnsi="Calibri"/>
          <w:sz w:val="24"/>
        </w:rPr>
      </w:pPr>
      <w:r w:rsidRPr="007427A6">
        <w:rPr>
          <w:rFonts w:ascii="Calibri" w:hAnsi="Calibri"/>
          <w:sz w:val="24"/>
        </w:rPr>
        <w:t>Member of the American Institute of Certified Public Accountants (AICPA)</w:t>
      </w:r>
    </w:p>
    <w:p w:rsidR="00333013" w:rsidRPr="007427A6" w:rsidRDefault="00333013" w:rsidP="00333013">
      <w:pPr>
        <w:pStyle w:val="Resumetextindent"/>
        <w:spacing w:before="0" w:after="0"/>
        <w:ind w:left="720"/>
        <w:rPr>
          <w:rFonts w:ascii="Calibri" w:hAnsi="Calibri"/>
          <w:sz w:val="24"/>
        </w:rPr>
      </w:pPr>
      <w:r w:rsidRPr="007427A6">
        <w:rPr>
          <w:rFonts w:ascii="Calibri" w:hAnsi="Calibri"/>
          <w:sz w:val="24"/>
        </w:rPr>
        <w:t xml:space="preserve">Member of the South Carolina Association of Certified Public Accountants (SCACPA) </w:t>
      </w:r>
    </w:p>
    <w:p w:rsidR="00333013" w:rsidRDefault="00333013" w:rsidP="00333013">
      <w:pPr>
        <w:pStyle w:val="Resumetextindent"/>
        <w:spacing w:before="0" w:after="0"/>
        <w:ind w:left="720"/>
        <w:rPr>
          <w:rFonts w:ascii="Calibri" w:hAnsi="Calibri"/>
          <w:sz w:val="24"/>
        </w:rPr>
      </w:pPr>
      <w:r w:rsidRPr="007427A6">
        <w:rPr>
          <w:rFonts w:ascii="Calibri" w:hAnsi="Calibri"/>
          <w:sz w:val="24"/>
        </w:rPr>
        <w:t>Member of the Institute of Internal Auditors (IIA)</w:t>
      </w:r>
    </w:p>
    <w:p w:rsidR="00333013" w:rsidRDefault="00333013" w:rsidP="00333013">
      <w:pPr>
        <w:pStyle w:val="Resumetextindent"/>
        <w:spacing w:before="0" w:after="0"/>
        <w:ind w:left="720"/>
        <w:rPr>
          <w:rFonts w:ascii="Calibri" w:hAnsi="Calibri"/>
          <w:sz w:val="24"/>
        </w:rPr>
      </w:pPr>
      <w:r w:rsidRPr="007427A6">
        <w:rPr>
          <w:rFonts w:ascii="Calibri" w:hAnsi="Calibri"/>
          <w:sz w:val="24"/>
        </w:rPr>
        <w:t xml:space="preserve">Member of </w:t>
      </w:r>
      <w:proofErr w:type="spellStart"/>
      <w:r w:rsidRPr="007427A6">
        <w:rPr>
          <w:rFonts w:ascii="Calibri" w:hAnsi="Calibri"/>
          <w:sz w:val="24"/>
        </w:rPr>
        <w:t>the</w:t>
      </w:r>
      <w:r>
        <w:rPr>
          <w:rFonts w:ascii="Calibri" w:hAnsi="Calibri"/>
          <w:sz w:val="24"/>
        </w:rPr>
        <w:t>Western</w:t>
      </w:r>
      <w:proofErr w:type="spellEnd"/>
      <w:r w:rsidRPr="007427A6">
        <w:rPr>
          <w:rFonts w:ascii="Calibri" w:hAnsi="Calibri"/>
          <w:sz w:val="24"/>
        </w:rPr>
        <w:t xml:space="preserve"> Carolina</w:t>
      </w:r>
      <w:r>
        <w:rPr>
          <w:rFonts w:ascii="Calibri" w:hAnsi="Calibri"/>
          <w:sz w:val="24"/>
        </w:rPr>
        <w:t>s Chapter of the Institute of Internal Auditors</w:t>
      </w:r>
      <w:r w:rsidRPr="007427A6">
        <w:rPr>
          <w:rFonts w:ascii="Calibri" w:hAnsi="Calibri"/>
          <w:sz w:val="24"/>
        </w:rPr>
        <w:t xml:space="preserve"> </w:t>
      </w:r>
      <w:r>
        <w:rPr>
          <w:rFonts w:ascii="Calibri" w:hAnsi="Calibri"/>
          <w:sz w:val="24"/>
        </w:rPr>
        <w:t>(WCIIA)</w:t>
      </w:r>
    </w:p>
    <w:p w:rsidR="00333013" w:rsidRPr="007427A6" w:rsidRDefault="00333013" w:rsidP="00333013">
      <w:pPr>
        <w:pStyle w:val="Resumetextindent"/>
        <w:spacing w:before="0" w:after="0"/>
        <w:ind w:left="720"/>
        <w:rPr>
          <w:rFonts w:ascii="Calibri" w:hAnsi="Calibri"/>
          <w:sz w:val="24"/>
        </w:rPr>
      </w:pPr>
    </w:p>
    <w:p w:rsidR="00333013" w:rsidRPr="00805233" w:rsidRDefault="00333013" w:rsidP="00333013">
      <w:pPr>
        <w:pStyle w:val="Name"/>
        <w:rPr>
          <w:rFonts w:ascii="Calibri" w:hAnsi="Calibri"/>
        </w:rPr>
      </w:pPr>
      <w:r w:rsidRPr="00805233">
        <w:rPr>
          <w:rFonts w:ascii="Calibri" w:hAnsi="Calibri"/>
        </w:rPr>
        <w:t xml:space="preserve">Joseph J. DeVirgilio, Jr. </w:t>
      </w:r>
    </w:p>
    <w:tbl>
      <w:tblPr>
        <w:tblW w:w="0" w:type="auto"/>
        <w:tblInd w:w="-106" w:type="dxa"/>
        <w:tblBorders>
          <w:bottom w:val="single" w:sz="12" w:space="0" w:color="auto"/>
        </w:tblBorders>
        <w:tblLook w:val="0000"/>
      </w:tblPr>
      <w:tblGrid>
        <w:gridCol w:w="2988"/>
        <w:gridCol w:w="6480"/>
      </w:tblGrid>
      <w:tr w:rsidR="00333013" w:rsidRPr="00805233">
        <w:tc>
          <w:tcPr>
            <w:tcW w:w="2988" w:type="dxa"/>
          </w:tcPr>
          <w:p w:rsidR="00333013" w:rsidRPr="00EC7869" w:rsidRDefault="00333013" w:rsidP="00333013">
            <w:pPr>
              <w:pStyle w:val="Resumetext"/>
              <w:rPr>
                <w:rFonts w:ascii="Calibri" w:hAnsi="Calibri"/>
                <w:b/>
                <w:bCs/>
                <w:sz w:val="24"/>
                <w:szCs w:val="24"/>
              </w:rPr>
            </w:pPr>
            <w:bookmarkStart w:id="71" w:name="_Toc195598950"/>
            <w:bookmarkStart w:id="72" w:name="_Toc196903251"/>
            <w:r w:rsidRPr="00EC7869">
              <w:rPr>
                <w:rFonts w:ascii="Calibri" w:hAnsi="Calibri"/>
                <w:b/>
                <w:bCs/>
                <w:sz w:val="24"/>
                <w:szCs w:val="24"/>
              </w:rPr>
              <w:t>Position:</w:t>
            </w:r>
          </w:p>
        </w:tc>
        <w:tc>
          <w:tcPr>
            <w:tcW w:w="6480" w:type="dxa"/>
          </w:tcPr>
          <w:p w:rsidR="00333013" w:rsidRPr="00EC7869" w:rsidRDefault="00333013" w:rsidP="00333013">
            <w:pPr>
              <w:pStyle w:val="Resumetext"/>
              <w:rPr>
                <w:rFonts w:ascii="Calibri" w:hAnsi="Calibri"/>
                <w:sz w:val="24"/>
                <w:szCs w:val="24"/>
              </w:rPr>
            </w:pPr>
            <w:r w:rsidRPr="00EC7869">
              <w:rPr>
                <w:rFonts w:ascii="Calibri" w:hAnsi="Calibri"/>
                <w:sz w:val="24"/>
                <w:szCs w:val="24"/>
              </w:rPr>
              <w:t>Senior Consultant</w:t>
            </w:r>
          </w:p>
          <w:p w:rsidR="00333013" w:rsidRPr="00EC7869" w:rsidRDefault="00333013" w:rsidP="00333013">
            <w:pPr>
              <w:pStyle w:val="Resumetext"/>
              <w:rPr>
                <w:rFonts w:ascii="Calibri" w:hAnsi="Calibri"/>
                <w:sz w:val="24"/>
                <w:szCs w:val="24"/>
              </w:rPr>
            </w:pPr>
            <w:r w:rsidRPr="00EC7869">
              <w:rPr>
                <w:rFonts w:ascii="Calibri" w:hAnsi="Calibri"/>
                <w:sz w:val="24"/>
                <w:szCs w:val="24"/>
              </w:rPr>
              <w:t>Former Utility Executive</w:t>
            </w:r>
          </w:p>
        </w:tc>
      </w:tr>
      <w:tr w:rsidR="00333013" w:rsidRPr="00805233">
        <w:tc>
          <w:tcPr>
            <w:tcW w:w="2988" w:type="dxa"/>
          </w:tcPr>
          <w:p w:rsidR="00333013" w:rsidRPr="00EC7869" w:rsidRDefault="00333013" w:rsidP="00333013">
            <w:pPr>
              <w:pStyle w:val="Resumetext"/>
              <w:rPr>
                <w:rFonts w:ascii="Calibri" w:hAnsi="Calibri"/>
                <w:b/>
                <w:bCs/>
                <w:sz w:val="24"/>
                <w:szCs w:val="24"/>
              </w:rPr>
            </w:pPr>
            <w:r w:rsidRPr="00EC7869">
              <w:rPr>
                <w:rFonts w:ascii="Calibri" w:hAnsi="Calibri"/>
                <w:b/>
                <w:bCs/>
                <w:sz w:val="24"/>
                <w:szCs w:val="24"/>
              </w:rPr>
              <w:t>Years of Experience:</w:t>
            </w:r>
          </w:p>
        </w:tc>
        <w:tc>
          <w:tcPr>
            <w:tcW w:w="6480" w:type="dxa"/>
          </w:tcPr>
          <w:p w:rsidR="00333013" w:rsidRPr="00EC7869" w:rsidRDefault="00333013" w:rsidP="00333013">
            <w:pPr>
              <w:pStyle w:val="Resumetext"/>
              <w:rPr>
                <w:rFonts w:ascii="Calibri" w:hAnsi="Calibri"/>
                <w:sz w:val="24"/>
                <w:szCs w:val="24"/>
              </w:rPr>
            </w:pPr>
            <w:r w:rsidRPr="00EC7869">
              <w:rPr>
                <w:rFonts w:ascii="Calibri" w:hAnsi="Calibri"/>
                <w:sz w:val="24"/>
                <w:szCs w:val="24"/>
              </w:rPr>
              <w:t>37</w:t>
            </w:r>
          </w:p>
        </w:tc>
      </w:tr>
      <w:tr w:rsidR="00333013" w:rsidRPr="00805233">
        <w:tc>
          <w:tcPr>
            <w:tcW w:w="2988" w:type="dxa"/>
          </w:tcPr>
          <w:p w:rsidR="00333013" w:rsidRPr="00EC7869" w:rsidRDefault="00333013" w:rsidP="00333013">
            <w:pPr>
              <w:pStyle w:val="Resumetext"/>
              <w:rPr>
                <w:rFonts w:ascii="Calibri" w:hAnsi="Calibri"/>
                <w:b/>
                <w:bCs/>
                <w:sz w:val="24"/>
                <w:szCs w:val="24"/>
              </w:rPr>
            </w:pPr>
            <w:r w:rsidRPr="00EC7869">
              <w:rPr>
                <w:rFonts w:ascii="Calibri" w:hAnsi="Calibri"/>
                <w:b/>
                <w:bCs/>
                <w:sz w:val="24"/>
                <w:szCs w:val="24"/>
              </w:rPr>
              <w:t>Education:</w:t>
            </w:r>
          </w:p>
        </w:tc>
        <w:tc>
          <w:tcPr>
            <w:tcW w:w="6480" w:type="dxa"/>
          </w:tcPr>
          <w:p w:rsidR="00333013" w:rsidRPr="00EC7869" w:rsidRDefault="00333013" w:rsidP="00333013">
            <w:pPr>
              <w:pStyle w:val="Resumetext"/>
              <w:rPr>
                <w:rFonts w:ascii="Calibri" w:hAnsi="Calibri"/>
                <w:sz w:val="24"/>
                <w:szCs w:val="24"/>
              </w:rPr>
            </w:pPr>
            <w:r w:rsidRPr="00EC7869">
              <w:rPr>
                <w:rFonts w:ascii="Calibri" w:hAnsi="Calibri"/>
                <w:sz w:val="24"/>
                <w:szCs w:val="24"/>
              </w:rPr>
              <w:t>B.E./1973/Electrical Engineering/Stevens Institute of Technology, Hoboken, NJ</w:t>
            </w:r>
          </w:p>
          <w:p w:rsidR="00333013" w:rsidRPr="00EC7869" w:rsidRDefault="00333013" w:rsidP="00333013">
            <w:pPr>
              <w:pStyle w:val="Resumetext"/>
              <w:rPr>
                <w:rFonts w:ascii="Calibri" w:hAnsi="Calibri"/>
                <w:sz w:val="24"/>
                <w:szCs w:val="24"/>
              </w:rPr>
            </w:pPr>
            <w:r w:rsidRPr="00EC7869">
              <w:rPr>
                <w:rFonts w:ascii="Calibri" w:hAnsi="Calibri"/>
                <w:sz w:val="24"/>
                <w:szCs w:val="24"/>
              </w:rPr>
              <w:t>M.E./1981/ RPI, Troy, NY</w:t>
            </w:r>
          </w:p>
          <w:p w:rsidR="00333013" w:rsidRPr="00EC7869" w:rsidRDefault="00333013" w:rsidP="00333013">
            <w:pPr>
              <w:pStyle w:val="Resumetext"/>
              <w:rPr>
                <w:rFonts w:ascii="Calibri" w:hAnsi="Calibri"/>
                <w:sz w:val="24"/>
                <w:szCs w:val="24"/>
              </w:rPr>
            </w:pPr>
            <w:r w:rsidRPr="00EC7869">
              <w:rPr>
                <w:rFonts w:ascii="Calibri" w:hAnsi="Calibri"/>
                <w:sz w:val="24"/>
                <w:szCs w:val="24"/>
              </w:rPr>
              <w:t>EEI Executive Development Program/1990</w:t>
            </w:r>
          </w:p>
        </w:tc>
      </w:tr>
      <w:tr w:rsidR="00333013" w:rsidRPr="00805233">
        <w:tc>
          <w:tcPr>
            <w:tcW w:w="2988" w:type="dxa"/>
            <w:tcBorders>
              <w:bottom w:val="single" w:sz="12" w:space="0" w:color="auto"/>
            </w:tcBorders>
          </w:tcPr>
          <w:p w:rsidR="00333013" w:rsidRPr="00805233" w:rsidRDefault="00333013" w:rsidP="00333013">
            <w:pPr>
              <w:pStyle w:val="Resumetext"/>
              <w:rPr>
                <w:rFonts w:ascii="Calibri" w:hAnsi="Calibri"/>
                <w:b/>
                <w:bCs/>
              </w:rPr>
            </w:pPr>
          </w:p>
        </w:tc>
        <w:tc>
          <w:tcPr>
            <w:tcW w:w="6480" w:type="dxa"/>
            <w:tcBorders>
              <w:bottom w:val="single" w:sz="12" w:space="0" w:color="auto"/>
            </w:tcBorders>
          </w:tcPr>
          <w:p w:rsidR="00333013" w:rsidRPr="00805233" w:rsidRDefault="00333013" w:rsidP="00333013">
            <w:pPr>
              <w:pStyle w:val="Resumetext"/>
              <w:rPr>
                <w:rFonts w:ascii="Calibri" w:hAnsi="Calibri"/>
              </w:rPr>
            </w:pPr>
          </w:p>
        </w:tc>
      </w:tr>
    </w:tbl>
    <w:bookmarkEnd w:id="71"/>
    <w:bookmarkEnd w:id="72"/>
    <w:p w:rsidR="00333013" w:rsidRPr="00EC7869" w:rsidRDefault="00333013" w:rsidP="00333013">
      <w:pPr>
        <w:pStyle w:val="ResumeHeading"/>
        <w:rPr>
          <w:rFonts w:ascii="Calibri" w:hAnsi="Calibri"/>
          <w:sz w:val="28"/>
          <w:szCs w:val="28"/>
        </w:rPr>
      </w:pPr>
      <w:r w:rsidRPr="00EC7869">
        <w:rPr>
          <w:rFonts w:ascii="Calibri" w:hAnsi="Calibri"/>
          <w:sz w:val="28"/>
          <w:szCs w:val="28"/>
        </w:rPr>
        <w:t>Key Qualifications:</w:t>
      </w:r>
    </w:p>
    <w:p w:rsidR="00333013" w:rsidRPr="00EC7869" w:rsidRDefault="00333013" w:rsidP="00333013">
      <w:pPr>
        <w:pStyle w:val="Resumetextindent"/>
        <w:rPr>
          <w:rFonts w:ascii="Calibri" w:hAnsi="Calibri" w:cs="Arial"/>
          <w:sz w:val="24"/>
          <w:szCs w:val="24"/>
        </w:rPr>
      </w:pPr>
      <w:r w:rsidRPr="00EC7869">
        <w:rPr>
          <w:rFonts w:ascii="Calibri" w:hAnsi="Calibri"/>
          <w:sz w:val="24"/>
          <w:szCs w:val="24"/>
        </w:rPr>
        <w:t xml:space="preserve">Joe DeVirgilio </w:t>
      </w:r>
      <w:r w:rsidRPr="00EC7869">
        <w:rPr>
          <w:rFonts w:ascii="Calibri" w:hAnsi="Calibri" w:cs="Arial"/>
          <w:sz w:val="24"/>
          <w:szCs w:val="24"/>
        </w:rPr>
        <w:t>is president of Suncoast Management Consultants, is a retired senior utility executive and has been working in the utility industry for over 37 years. His experience spans a wide variety of executive responsibilities in both the regulated electric and natural gas T &amp; D business and the unregulated energy business, including: natural gas T &amp; D operations, construction and maintenance, work management planning and reporting, ERP system implementation, management and critiques, process re-engineering and I/T.  For 20+ years he has held the CIO role and lead the Utility I/T Steering Committee including the review and approval of all I/T projects and the capital and expense annual budgets.  Several of these proposed projects included gas O&amp;M planning and tracking. Additionally, as the executive responsible for the fuel oil subsidiary, he has 10 years of experience with business plan reviews associated with acquisition proposals.  He has formal training in mentoring and mediation.  He holds a Professional Engineering license in NY and has a Masters of Engineering.</w:t>
      </w:r>
    </w:p>
    <w:p w:rsidR="00333013" w:rsidRPr="00DB0C60" w:rsidRDefault="00333013" w:rsidP="00333013">
      <w:pPr>
        <w:pStyle w:val="ResumeHeadingindent"/>
        <w:ind w:left="360" w:hanging="360"/>
        <w:rPr>
          <w:rFonts w:ascii="Calibri" w:hAnsi="Calibri"/>
          <w:sz w:val="28"/>
          <w:szCs w:val="28"/>
        </w:rPr>
      </w:pPr>
      <w:r w:rsidRPr="00DB0C60">
        <w:rPr>
          <w:rFonts w:ascii="Calibri" w:hAnsi="Calibri"/>
          <w:sz w:val="28"/>
          <w:szCs w:val="28"/>
        </w:rPr>
        <w:t>Selected Professional Experience:</w:t>
      </w:r>
    </w:p>
    <w:p w:rsidR="00333013" w:rsidRPr="00A82DDB" w:rsidRDefault="00333013" w:rsidP="00333013">
      <w:pPr>
        <w:rPr>
          <w:rFonts w:cs="Arial"/>
          <w:b/>
          <w:szCs w:val="24"/>
          <w:u w:val="single"/>
        </w:rPr>
      </w:pPr>
      <w:r w:rsidRPr="00A82DDB">
        <w:rPr>
          <w:b/>
          <w:szCs w:val="24"/>
          <w:u w:val="single"/>
        </w:rPr>
        <w:t>Business Transformation &amp; Reengineering</w:t>
      </w:r>
    </w:p>
    <w:p w:rsidR="00333013" w:rsidRPr="00EC7869" w:rsidRDefault="00333013" w:rsidP="00EC32E4">
      <w:pPr>
        <w:numPr>
          <w:ilvl w:val="0"/>
          <w:numId w:val="74"/>
        </w:numPr>
        <w:rPr>
          <w:rFonts w:cs="Arial"/>
          <w:szCs w:val="24"/>
        </w:rPr>
      </w:pPr>
      <w:r w:rsidRPr="00EC7869">
        <w:rPr>
          <w:rFonts w:cs="Arial"/>
          <w:szCs w:val="24"/>
        </w:rPr>
        <w:t xml:space="preserve">Joe has 10+ years experience as the lead executive responsible for utility performance improvement and the work management system.  He has training in Q/P Assessment, Q/P Team Leadership and Making Quality Happen at the first supervisory levels.  He has extensive operational benchmarking experience. </w:t>
      </w:r>
    </w:p>
    <w:p w:rsidR="00333013" w:rsidRPr="00A82DDB" w:rsidRDefault="00A82DDB" w:rsidP="00333013">
      <w:pPr>
        <w:rPr>
          <w:rFonts w:cs="Calibri"/>
          <w:b/>
          <w:szCs w:val="24"/>
          <w:u w:val="single"/>
        </w:rPr>
      </w:pPr>
      <w:r>
        <w:rPr>
          <w:rFonts w:cs="Calibri"/>
          <w:b/>
          <w:szCs w:val="24"/>
          <w:u w:val="single"/>
        </w:rPr>
        <w:br w:type="page"/>
      </w:r>
      <w:r w:rsidR="00333013" w:rsidRPr="00A82DDB">
        <w:rPr>
          <w:rFonts w:cs="Calibri"/>
          <w:b/>
          <w:szCs w:val="24"/>
          <w:u w:val="single"/>
        </w:rPr>
        <w:t>Transmission &amp; Distribution</w:t>
      </w:r>
    </w:p>
    <w:p w:rsidR="00333013" w:rsidRPr="00EC7869" w:rsidRDefault="00333013" w:rsidP="00EC32E4">
      <w:pPr>
        <w:numPr>
          <w:ilvl w:val="0"/>
          <w:numId w:val="74"/>
        </w:numPr>
        <w:rPr>
          <w:rFonts w:cs="Arial"/>
          <w:szCs w:val="24"/>
        </w:rPr>
      </w:pPr>
      <w:r w:rsidRPr="00EC7869">
        <w:rPr>
          <w:rFonts w:cs="Calibri"/>
          <w:szCs w:val="24"/>
        </w:rPr>
        <w:t xml:space="preserve">Joe has 9 years utility T&amp;D </w:t>
      </w:r>
      <w:proofErr w:type="gramStart"/>
      <w:r w:rsidRPr="00EC7869">
        <w:rPr>
          <w:rFonts w:cs="Calibri"/>
          <w:szCs w:val="24"/>
        </w:rPr>
        <w:t>( both</w:t>
      </w:r>
      <w:proofErr w:type="gramEnd"/>
      <w:r w:rsidRPr="00EC7869">
        <w:rPr>
          <w:rFonts w:cs="Calibri"/>
          <w:szCs w:val="24"/>
        </w:rPr>
        <w:t xml:space="preserve"> gas &amp; electric) experience as a field engineer and manager of a T&amp;D operations center.  He has also been the executive responsible for a utility customer services organization, which included T&amp;D operations.</w:t>
      </w:r>
    </w:p>
    <w:p w:rsidR="00333013" w:rsidRPr="00CE03D0" w:rsidRDefault="00333013" w:rsidP="00333013">
      <w:pPr>
        <w:pStyle w:val="Resumebulletindent"/>
        <w:numPr>
          <w:ilvl w:val="0"/>
          <w:numId w:val="0"/>
        </w:numPr>
        <w:rPr>
          <w:rFonts w:ascii="Calibri" w:hAnsi="Calibri"/>
          <w:b/>
          <w:sz w:val="28"/>
          <w:szCs w:val="28"/>
        </w:rPr>
      </w:pPr>
      <w:r w:rsidRPr="00CE03D0">
        <w:rPr>
          <w:rFonts w:ascii="Calibri" w:hAnsi="Calibri"/>
          <w:b/>
          <w:sz w:val="28"/>
          <w:szCs w:val="28"/>
        </w:rPr>
        <w:t>Professional Experience:</w:t>
      </w:r>
    </w:p>
    <w:p w:rsidR="00333013" w:rsidRPr="00EC7869" w:rsidRDefault="00333013" w:rsidP="00333013">
      <w:pPr>
        <w:pStyle w:val="Resumetext2"/>
        <w:rPr>
          <w:rFonts w:ascii="Calibri" w:hAnsi="Calibri"/>
          <w:bCs/>
          <w:sz w:val="24"/>
          <w:szCs w:val="24"/>
        </w:rPr>
      </w:pPr>
      <w:r w:rsidRPr="00EC7869">
        <w:rPr>
          <w:rFonts w:ascii="Calibri" w:hAnsi="Calibri"/>
          <w:bCs/>
          <w:sz w:val="24"/>
          <w:szCs w:val="24"/>
        </w:rPr>
        <w:t>2011 - Present</w:t>
      </w:r>
      <w:r w:rsidRPr="00EC7869">
        <w:rPr>
          <w:rFonts w:ascii="Calibri" w:hAnsi="Calibri"/>
          <w:b/>
          <w:bCs/>
          <w:sz w:val="24"/>
          <w:szCs w:val="24"/>
        </w:rPr>
        <w:tab/>
      </w:r>
      <w:r w:rsidRPr="00EC7869">
        <w:rPr>
          <w:rFonts w:ascii="Calibri" w:hAnsi="Calibri"/>
          <w:b/>
          <w:bCs/>
          <w:sz w:val="24"/>
          <w:szCs w:val="24"/>
        </w:rPr>
        <w:tab/>
        <w:t xml:space="preserve">Suncoast Management Consultants:  </w:t>
      </w:r>
      <w:r w:rsidRPr="00EC7869">
        <w:rPr>
          <w:rFonts w:ascii="Calibri" w:hAnsi="Calibri"/>
          <w:bCs/>
          <w:sz w:val="24"/>
          <w:szCs w:val="24"/>
        </w:rPr>
        <w:t>President</w:t>
      </w:r>
    </w:p>
    <w:p w:rsidR="00333013" w:rsidRPr="00EC7869" w:rsidRDefault="00333013" w:rsidP="00333013">
      <w:pPr>
        <w:pStyle w:val="Resumetext2"/>
        <w:rPr>
          <w:rFonts w:ascii="Calibri" w:hAnsi="Calibri"/>
          <w:bCs/>
          <w:sz w:val="24"/>
          <w:szCs w:val="24"/>
        </w:rPr>
      </w:pPr>
    </w:p>
    <w:p w:rsidR="00333013" w:rsidRPr="00EC7869" w:rsidRDefault="00333013" w:rsidP="00333013">
      <w:pPr>
        <w:pStyle w:val="Resumetext2"/>
        <w:rPr>
          <w:rFonts w:ascii="Calibri" w:hAnsi="Calibri"/>
          <w:bCs/>
          <w:sz w:val="24"/>
          <w:szCs w:val="24"/>
        </w:rPr>
      </w:pPr>
      <w:r w:rsidRPr="00EC7869">
        <w:rPr>
          <w:rFonts w:ascii="Calibri" w:hAnsi="Calibri"/>
          <w:bCs/>
          <w:sz w:val="24"/>
          <w:szCs w:val="24"/>
        </w:rPr>
        <w:t>2011 - Present</w:t>
      </w:r>
      <w:r w:rsidRPr="00EC7869">
        <w:rPr>
          <w:rFonts w:ascii="Calibri" w:hAnsi="Calibri"/>
          <w:b/>
          <w:bCs/>
          <w:sz w:val="24"/>
          <w:szCs w:val="24"/>
        </w:rPr>
        <w:tab/>
      </w:r>
      <w:r w:rsidRPr="00EC7869">
        <w:rPr>
          <w:rFonts w:ascii="Calibri" w:hAnsi="Calibri"/>
          <w:b/>
          <w:bCs/>
          <w:sz w:val="24"/>
          <w:szCs w:val="24"/>
        </w:rPr>
        <w:tab/>
        <w:t xml:space="preserve">River Consulting Group, Inc.: </w:t>
      </w:r>
      <w:r w:rsidRPr="00EC7869">
        <w:rPr>
          <w:rFonts w:ascii="Calibri" w:hAnsi="Calibri"/>
          <w:bCs/>
          <w:sz w:val="24"/>
          <w:szCs w:val="24"/>
        </w:rPr>
        <w:t>Senior Consultant</w:t>
      </w:r>
    </w:p>
    <w:p w:rsidR="00333013" w:rsidRPr="00EC7869" w:rsidRDefault="00333013" w:rsidP="00333013">
      <w:pPr>
        <w:pStyle w:val="Resumetext2"/>
        <w:rPr>
          <w:rFonts w:ascii="Calibri" w:hAnsi="Calibri"/>
          <w:b/>
          <w:bCs/>
          <w:sz w:val="24"/>
          <w:szCs w:val="24"/>
        </w:rPr>
      </w:pPr>
    </w:p>
    <w:p w:rsidR="00333013" w:rsidRPr="00EC7869" w:rsidRDefault="00333013" w:rsidP="00333013">
      <w:pPr>
        <w:pStyle w:val="Resumetext2"/>
        <w:rPr>
          <w:rFonts w:ascii="Calibri" w:hAnsi="Calibri"/>
          <w:b/>
          <w:bCs/>
          <w:sz w:val="24"/>
          <w:szCs w:val="24"/>
        </w:rPr>
      </w:pPr>
    </w:p>
    <w:p w:rsidR="00333013" w:rsidRPr="00EC7869" w:rsidRDefault="00333013" w:rsidP="00333013">
      <w:pPr>
        <w:spacing w:before="0" w:beforeAutospacing="0" w:after="0" w:afterAutospacing="0"/>
        <w:rPr>
          <w:rFonts w:cs="Arial"/>
          <w:szCs w:val="24"/>
        </w:rPr>
      </w:pPr>
      <w:r w:rsidRPr="00EC7869">
        <w:rPr>
          <w:rFonts w:cs="Arial"/>
          <w:szCs w:val="24"/>
        </w:rPr>
        <w:t>1973 - 2010</w:t>
      </w:r>
      <w:r w:rsidRPr="00EC7869">
        <w:rPr>
          <w:rFonts w:cs="Arial"/>
          <w:szCs w:val="24"/>
        </w:rPr>
        <w:tab/>
      </w:r>
      <w:r w:rsidRPr="00EC7869">
        <w:rPr>
          <w:rFonts w:cs="Arial"/>
          <w:b/>
          <w:bCs/>
          <w:szCs w:val="24"/>
        </w:rPr>
        <w:t>CH ENERGY GROUP, INC.</w:t>
      </w:r>
    </w:p>
    <w:p w:rsidR="00333013" w:rsidRPr="00EC7869" w:rsidRDefault="00333013" w:rsidP="00333013">
      <w:pPr>
        <w:tabs>
          <w:tab w:val="left" w:pos="-1440"/>
        </w:tabs>
        <w:spacing w:before="0" w:beforeAutospacing="0" w:after="0" w:afterAutospacing="0"/>
        <w:ind w:left="1440" w:hanging="1440"/>
        <w:rPr>
          <w:rFonts w:cs="Arial"/>
          <w:b/>
          <w:bCs/>
          <w:szCs w:val="24"/>
        </w:rPr>
      </w:pPr>
      <w:r w:rsidRPr="00EC7869">
        <w:rPr>
          <w:rFonts w:cs="Arial"/>
          <w:szCs w:val="24"/>
        </w:rPr>
        <w:tab/>
      </w:r>
      <w:r w:rsidRPr="00EC7869">
        <w:rPr>
          <w:rFonts w:cs="Arial"/>
          <w:b/>
          <w:bCs/>
          <w:szCs w:val="24"/>
        </w:rPr>
        <w:t>CENTRAL HUDSON GAS &amp; ELECTRIC CORPORATION</w:t>
      </w:r>
    </w:p>
    <w:p w:rsidR="00333013" w:rsidRPr="00EC7869" w:rsidRDefault="00333013" w:rsidP="00333013">
      <w:pPr>
        <w:tabs>
          <w:tab w:val="left" w:pos="-1440"/>
        </w:tabs>
        <w:spacing w:before="0" w:beforeAutospacing="0" w:after="0" w:afterAutospacing="0"/>
        <w:ind w:left="1440" w:hanging="1440"/>
        <w:rPr>
          <w:rFonts w:cs="Arial"/>
          <w:szCs w:val="24"/>
        </w:rPr>
      </w:pPr>
      <w:r w:rsidRPr="00EC7869">
        <w:rPr>
          <w:rFonts w:cs="Arial"/>
          <w:b/>
          <w:bCs/>
          <w:szCs w:val="24"/>
        </w:rPr>
        <w:tab/>
        <w:t>CENTRAL HUDSON ENTERPRISES CORPORATION (CHEC)</w:t>
      </w:r>
    </w:p>
    <w:p w:rsidR="00333013" w:rsidRPr="00EC7869" w:rsidRDefault="00333013" w:rsidP="00333013">
      <w:pPr>
        <w:spacing w:before="0" w:beforeAutospacing="0" w:after="0" w:afterAutospacing="0"/>
        <w:ind w:firstLine="1440"/>
        <w:rPr>
          <w:rFonts w:cs="Arial"/>
          <w:szCs w:val="24"/>
        </w:rPr>
      </w:pPr>
      <w:r w:rsidRPr="00EC7869">
        <w:rPr>
          <w:rFonts w:cs="Arial"/>
          <w:szCs w:val="24"/>
        </w:rPr>
        <w:t>284 South Avenue, Poughkeepsie, NY 12601</w:t>
      </w:r>
    </w:p>
    <w:p w:rsidR="00333013" w:rsidRPr="00EC7869" w:rsidRDefault="00333013" w:rsidP="00333013">
      <w:pPr>
        <w:spacing w:before="0" w:beforeAutospacing="0" w:after="0" w:afterAutospacing="0"/>
        <w:rPr>
          <w:rFonts w:cs="Arial"/>
          <w:szCs w:val="24"/>
        </w:rPr>
      </w:pPr>
    </w:p>
    <w:p w:rsidR="00333013" w:rsidRPr="00EC7869" w:rsidRDefault="00333013" w:rsidP="00333013">
      <w:pPr>
        <w:spacing w:before="0" w:beforeAutospacing="0" w:after="0" w:afterAutospacing="0"/>
        <w:rPr>
          <w:rFonts w:cs="Arial"/>
          <w:szCs w:val="24"/>
        </w:rPr>
      </w:pPr>
      <w:r w:rsidRPr="00EC7869">
        <w:rPr>
          <w:rFonts w:cs="Arial"/>
          <w:szCs w:val="24"/>
        </w:rPr>
        <w:t>1/05 -12/10</w:t>
      </w:r>
      <w:r w:rsidRPr="00EC7869">
        <w:rPr>
          <w:rFonts w:cs="Arial"/>
          <w:szCs w:val="24"/>
        </w:rPr>
        <w:tab/>
      </w:r>
      <w:r w:rsidRPr="00EC7869">
        <w:rPr>
          <w:rFonts w:cs="Arial"/>
          <w:b/>
          <w:bCs/>
          <w:szCs w:val="24"/>
        </w:rPr>
        <w:t>Executive Vice President - Corporate Services and Administration</w:t>
      </w:r>
    </w:p>
    <w:p w:rsidR="00333013" w:rsidRPr="00EC7869" w:rsidRDefault="00333013" w:rsidP="00333013">
      <w:pPr>
        <w:spacing w:before="0" w:beforeAutospacing="0" w:after="0" w:afterAutospacing="0"/>
        <w:rPr>
          <w:rFonts w:cs="Arial"/>
          <w:szCs w:val="24"/>
        </w:rPr>
      </w:pPr>
    </w:p>
    <w:p w:rsidR="00333013" w:rsidRPr="00EC7869" w:rsidRDefault="00333013" w:rsidP="00333013">
      <w:pPr>
        <w:spacing w:before="0" w:beforeAutospacing="0" w:after="0" w:afterAutospacing="0"/>
        <w:ind w:left="1440"/>
        <w:rPr>
          <w:rFonts w:cs="Arial"/>
          <w:szCs w:val="24"/>
        </w:rPr>
      </w:pPr>
      <w:r w:rsidRPr="00EC7869">
        <w:rPr>
          <w:rFonts w:cs="Arial"/>
          <w:szCs w:val="24"/>
        </w:rPr>
        <w:t>Senior Corporate Officer and member of the Executive Team of CH Energy Group, Inc. Director of Central Hudson Gas &amp; Electric Corp (“Central Hudson”) and Central Hudson Enterprises Corp (“CHEC”)</w:t>
      </w:r>
    </w:p>
    <w:p w:rsidR="00333013" w:rsidRPr="00EC7869" w:rsidRDefault="00333013" w:rsidP="00333013">
      <w:pPr>
        <w:spacing w:before="0" w:beforeAutospacing="0" w:after="0" w:afterAutospacing="0"/>
        <w:ind w:left="1440"/>
        <w:rPr>
          <w:rFonts w:cs="Arial"/>
          <w:szCs w:val="24"/>
        </w:rPr>
      </w:pPr>
    </w:p>
    <w:p w:rsidR="00333013" w:rsidRPr="00EC7869" w:rsidRDefault="00333013" w:rsidP="00333013">
      <w:pPr>
        <w:spacing w:before="0" w:beforeAutospacing="0" w:after="0" w:afterAutospacing="0"/>
        <w:ind w:left="1440"/>
        <w:rPr>
          <w:rFonts w:cs="Arial"/>
          <w:szCs w:val="24"/>
        </w:rPr>
      </w:pPr>
      <w:proofErr w:type="gramStart"/>
      <w:r w:rsidRPr="00EC7869">
        <w:rPr>
          <w:rFonts w:cs="Arial"/>
          <w:szCs w:val="24"/>
        </w:rPr>
        <w:t>Executive Responsibility for the Griffith Energy Services, Inc., a wholly owned fuel oil distribution subsidiary.</w:t>
      </w:r>
      <w:proofErr w:type="gramEnd"/>
    </w:p>
    <w:p w:rsidR="00333013" w:rsidRPr="00EC7869" w:rsidRDefault="00333013" w:rsidP="00333013">
      <w:pPr>
        <w:spacing w:before="0" w:beforeAutospacing="0" w:after="0" w:afterAutospacing="0"/>
        <w:rPr>
          <w:rFonts w:cs="Arial"/>
          <w:szCs w:val="24"/>
        </w:rPr>
      </w:pPr>
    </w:p>
    <w:p w:rsidR="00333013" w:rsidRPr="00EC7869" w:rsidRDefault="00333013" w:rsidP="00333013">
      <w:pPr>
        <w:spacing w:before="0" w:beforeAutospacing="0" w:after="0" w:afterAutospacing="0"/>
        <w:ind w:left="1440"/>
        <w:rPr>
          <w:rFonts w:cs="Arial"/>
          <w:szCs w:val="24"/>
        </w:rPr>
      </w:pPr>
      <w:r w:rsidRPr="00EC7869">
        <w:rPr>
          <w:rFonts w:cs="Arial"/>
          <w:szCs w:val="24"/>
        </w:rPr>
        <w:t>Executive responsible for establishing and executing corporate policy and objectives and associated implementation of the related processes for the following areas of responsibility for Central Hudson:</w:t>
      </w:r>
    </w:p>
    <w:p w:rsidR="00333013" w:rsidRPr="00EC7869" w:rsidRDefault="00333013" w:rsidP="00333013">
      <w:pPr>
        <w:spacing w:before="0" w:beforeAutospacing="0" w:after="0" w:afterAutospacing="0"/>
        <w:rPr>
          <w:rFonts w:cs="Arial"/>
          <w:szCs w:val="24"/>
        </w:rPr>
      </w:pPr>
    </w:p>
    <w:p w:rsidR="00333013" w:rsidRPr="00EC7869" w:rsidRDefault="00333013" w:rsidP="00333013">
      <w:pPr>
        <w:spacing w:before="0" w:beforeAutospacing="0" w:after="0" w:afterAutospacing="0"/>
        <w:ind w:left="2160" w:right="1440"/>
        <w:rPr>
          <w:rFonts w:cs="Arial"/>
          <w:szCs w:val="24"/>
        </w:rPr>
      </w:pPr>
      <w:proofErr w:type="gramStart"/>
      <w:r w:rsidRPr="00EC7869">
        <w:rPr>
          <w:rFonts w:cs="Arial"/>
          <w:b/>
          <w:bCs/>
          <w:szCs w:val="24"/>
        </w:rPr>
        <w:t>Information Technology</w:t>
      </w:r>
      <w:r w:rsidRPr="00EC7869">
        <w:rPr>
          <w:rFonts w:cs="Arial"/>
          <w:szCs w:val="24"/>
        </w:rPr>
        <w:t xml:space="preserve">; </w:t>
      </w:r>
      <w:r w:rsidRPr="00EC7869">
        <w:rPr>
          <w:rFonts w:cs="Arial"/>
          <w:b/>
          <w:bCs/>
          <w:szCs w:val="24"/>
        </w:rPr>
        <w:t>Corporate Communications, Media Relations, Governmental Affairs and Economic Development</w:t>
      </w:r>
      <w:r w:rsidRPr="00EC7869">
        <w:rPr>
          <w:rFonts w:cs="Arial"/>
          <w:szCs w:val="24"/>
        </w:rPr>
        <w:t>;</w:t>
      </w:r>
      <w:r w:rsidRPr="00EC7869">
        <w:rPr>
          <w:rFonts w:cs="Arial"/>
          <w:b/>
          <w:bCs/>
          <w:szCs w:val="24"/>
        </w:rPr>
        <w:t xml:space="preserve"> Human Resources</w:t>
      </w:r>
      <w:r w:rsidRPr="00EC7869">
        <w:rPr>
          <w:rFonts w:cs="Arial"/>
          <w:szCs w:val="24"/>
        </w:rPr>
        <w:t xml:space="preserve"> </w:t>
      </w:r>
      <w:r w:rsidRPr="00EC7869">
        <w:rPr>
          <w:rFonts w:cs="Arial"/>
          <w:b/>
          <w:bCs/>
          <w:szCs w:val="24"/>
        </w:rPr>
        <w:t>Purchasing &amp; Stores</w:t>
      </w:r>
      <w:r w:rsidRPr="00EC7869">
        <w:rPr>
          <w:rFonts w:cs="Arial"/>
          <w:szCs w:val="24"/>
        </w:rPr>
        <w:t>;</w:t>
      </w:r>
      <w:r w:rsidRPr="00EC7869">
        <w:rPr>
          <w:rFonts w:cs="Arial"/>
          <w:b/>
          <w:bCs/>
          <w:szCs w:val="24"/>
        </w:rPr>
        <w:t xml:space="preserve"> Fleet Management</w:t>
      </w:r>
      <w:r w:rsidRPr="00EC7869">
        <w:rPr>
          <w:rFonts w:cs="Arial"/>
          <w:szCs w:val="24"/>
        </w:rPr>
        <w:t xml:space="preserve">; </w:t>
      </w:r>
      <w:r w:rsidRPr="00EC7869">
        <w:rPr>
          <w:rFonts w:cs="Arial"/>
          <w:b/>
          <w:bCs/>
          <w:szCs w:val="24"/>
        </w:rPr>
        <w:t>Office Services</w:t>
      </w:r>
      <w:r w:rsidRPr="00EC7869">
        <w:rPr>
          <w:rFonts w:cs="Arial"/>
          <w:szCs w:val="24"/>
        </w:rPr>
        <w:t xml:space="preserve">; </w:t>
      </w:r>
      <w:r w:rsidRPr="00EC7869">
        <w:rPr>
          <w:rFonts w:cs="Arial"/>
          <w:b/>
          <w:bCs/>
          <w:szCs w:val="24"/>
        </w:rPr>
        <w:t>Facility Operation &amp; Maintenance</w:t>
      </w:r>
      <w:r w:rsidRPr="00EC7869">
        <w:rPr>
          <w:rFonts w:cs="Arial"/>
          <w:szCs w:val="24"/>
        </w:rPr>
        <w:t xml:space="preserve">; and </w:t>
      </w:r>
      <w:r w:rsidRPr="00EC7869">
        <w:rPr>
          <w:rFonts w:cs="Arial"/>
          <w:b/>
          <w:bCs/>
          <w:szCs w:val="24"/>
        </w:rPr>
        <w:t>Corporate Quality and Process Re-engineering</w:t>
      </w:r>
      <w:r w:rsidRPr="00EC7869">
        <w:rPr>
          <w:rFonts w:cs="Arial"/>
          <w:szCs w:val="24"/>
        </w:rPr>
        <w:t>.</w:t>
      </w:r>
      <w:proofErr w:type="gramEnd"/>
    </w:p>
    <w:p w:rsidR="00333013" w:rsidRPr="00EC7869" w:rsidRDefault="00333013" w:rsidP="00333013">
      <w:pPr>
        <w:spacing w:before="0" w:beforeAutospacing="0" w:after="0" w:afterAutospacing="0"/>
        <w:rPr>
          <w:rFonts w:cs="Arial"/>
          <w:szCs w:val="24"/>
        </w:rPr>
      </w:pPr>
    </w:p>
    <w:p w:rsidR="00333013" w:rsidRPr="00EC7869" w:rsidRDefault="00333013" w:rsidP="00333013">
      <w:pPr>
        <w:spacing w:before="0" w:beforeAutospacing="0" w:after="0" w:afterAutospacing="0"/>
        <w:ind w:left="1440"/>
        <w:rPr>
          <w:rFonts w:cs="Arial"/>
          <w:szCs w:val="24"/>
        </w:rPr>
      </w:pPr>
      <w:r w:rsidRPr="00EC7869">
        <w:rPr>
          <w:rFonts w:cs="Arial"/>
          <w:b/>
          <w:bCs/>
          <w:szCs w:val="24"/>
        </w:rPr>
        <w:t>Corporate Executive Committee membership</w:t>
      </w:r>
      <w:r w:rsidRPr="00EC7869">
        <w:rPr>
          <w:rFonts w:cs="Arial"/>
          <w:szCs w:val="24"/>
        </w:rPr>
        <w:t xml:space="preserve">: Chairperson:  I/T Steering Committee.   </w:t>
      </w:r>
      <w:proofErr w:type="gramStart"/>
      <w:r w:rsidRPr="00EC7869">
        <w:rPr>
          <w:rFonts w:cs="Arial"/>
          <w:szCs w:val="24"/>
        </w:rPr>
        <w:t>Former member of the Capital Resource Committee.</w:t>
      </w:r>
      <w:proofErr w:type="gramEnd"/>
    </w:p>
    <w:p w:rsidR="00333013" w:rsidRPr="00EC7869" w:rsidRDefault="00333013" w:rsidP="00333013">
      <w:pPr>
        <w:spacing w:before="0" w:beforeAutospacing="0" w:after="0" w:afterAutospacing="0"/>
        <w:rPr>
          <w:rFonts w:cs="Arial"/>
          <w:szCs w:val="24"/>
        </w:rPr>
      </w:pPr>
    </w:p>
    <w:p w:rsidR="00333013" w:rsidRPr="00EC7869" w:rsidRDefault="00333013" w:rsidP="00333013">
      <w:pPr>
        <w:spacing w:before="0" w:beforeAutospacing="0" w:after="0" w:afterAutospacing="0"/>
        <w:rPr>
          <w:rFonts w:cs="Arial"/>
          <w:szCs w:val="24"/>
        </w:rPr>
      </w:pPr>
      <w:r w:rsidRPr="00EC7869">
        <w:rPr>
          <w:rFonts w:cs="Arial"/>
          <w:szCs w:val="24"/>
        </w:rPr>
        <w:t>03/05 -12/10</w:t>
      </w:r>
      <w:r w:rsidRPr="00EC7869">
        <w:rPr>
          <w:rFonts w:cs="Arial"/>
          <w:b/>
          <w:bCs/>
          <w:szCs w:val="24"/>
        </w:rPr>
        <w:tab/>
        <w:t>Director, Central Hudson Gas &amp; Electric Corp</w:t>
      </w:r>
    </w:p>
    <w:p w:rsidR="00333013" w:rsidRPr="00EC7869" w:rsidRDefault="00333013" w:rsidP="00333013">
      <w:pPr>
        <w:spacing w:before="0" w:beforeAutospacing="0" w:after="0" w:afterAutospacing="0"/>
        <w:rPr>
          <w:rFonts w:cs="Arial"/>
          <w:szCs w:val="24"/>
        </w:rPr>
      </w:pPr>
    </w:p>
    <w:p w:rsidR="00333013" w:rsidRPr="00EC7869" w:rsidRDefault="00333013" w:rsidP="00333013">
      <w:pPr>
        <w:spacing w:before="0" w:beforeAutospacing="0" w:after="0" w:afterAutospacing="0"/>
        <w:ind w:left="1440" w:hanging="1440"/>
        <w:rPr>
          <w:rFonts w:cs="Arial"/>
          <w:b/>
          <w:bCs/>
          <w:szCs w:val="24"/>
        </w:rPr>
      </w:pPr>
      <w:r w:rsidRPr="00EC7869">
        <w:rPr>
          <w:rFonts w:cs="Arial"/>
          <w:szCs w:val="24"/>
        </w:rPr>
        <w:t>03/02 -12/10</w:t>
      </w:r>
      <w:r w:rsidRPr="00EC7869">
        <w:rPr>
          <w:rFonts w:cs="Arial"/>
          <w:b/>
          <w:bCs/>
          <w:szCs w:val="24"/>
        </w:rPr>
        <w:tab/>
        <w:t>Director and Executive Vice President – CHEC, Griffith Energy Services and SCASCO</w:t>
      </w:r>
    </w:p>
    <w:p w:rsidR="00333013" w:rsidRPr="00EC7869" w:rsidRDefault="00333013" w:rsidP="00333013">
      <w:pPr>
        <w:spacing w:before="0" w:beforeAutospacing="0" w:after="0" w:afterAutospacing="0"/>
        <w:ind w:left="1440"/>
        <w:rPr>
          <w:rFonts w:cs="Arial"/>
          <w:szCs w:val="24"/>
        </w:rPr>
      </w:pPr>
    </w:p>
    <w:p w:rsidR="00333013" w:rsidRPr="00EC7869" w:rsidRDefault="00333013" w:rsidP="00333013">
      <w:pPr>
        <w:spacing w:before="0" w:beforeAutospacing="0" w:after="0" w:afterAutospacing="0"/>
        <w:rPr>
          <w:rFonts w:cs="Arial"/>
          <w:szCs w:val="24"/>
        </w:rPr>
      </w:pPr>
      <w:r w:rsidRPr="00EC7869">
        <w:rPr>
          <w:rFonts w:cs="Arial"/>
          <w:szCs w:val="24"/>
        </w:rPr>
        <w:t>11/98 -12/24</w:t>
      </w:r>
      <w:r w:rsidRPr="00EC7869">
        <w:rPr>
          <w:rFonts w:cs="Arial"/>
          <w:b/>
          <w:bCs/>
          <w:szCs w:val="24"/>
        </w:rPr>
        <w:tab/>
        <w:t>Senior Vice President - Corporate Services and Administration</w:t>
      </w:r>
    </w:p>
    <w:p w:rsidR="00333013" w:rsidRPr="00EC7869" w:rsidRDefault="00333013" w:rsidP="00333013">
      <w:pPr>
        <w:ind w:left="1440"/>
        <w:rPr>
          <w:rFonts w:cs="Arial"/>
          <w:b/>
          <w:bCs/>
          <w:szCs w:val="24"/>
        </w:rPr>
      </w:pPr>
      <w:r w:rsidRPr="00EC7869">
        <w:rPr>
          <w:rFonts w:cs="Arial"/>
          <w:b/>
          <w:bCs/>
          <w:szCs w:val="24"/>
        </w:rPr>
        <w:t>Corporate Executive Committee membership</w:t>
      </w:r>
      <w:r w:rsidRPr="00EC7869">
        <w:rPr>
          <w:rFonts w:cs="Arial"/>
          <w:szCs w:val="24"/>
        </w:rPr>
        <w:t xml:space="preserve">: Chairperson:  I/T Steering Committee and the Retirement Income, 401K and VEBA Plans Administrative Committees.   </w:t>
      </w:r>
      <w:proofErr w:type="gramStart"/>
      <w:r w:rsidRPr="00EC7869">
        <w:rPr>
          <w:rFonts w:cs="Arial"/>
          <w:szCs w:val="24"/>
        </w:rPr>
        <w:t>Member the Capital Resource Committee.</w:t>
      </w:r>
      <w:proofErr w:type="gramEnd"/>
    </w:p>
    <w:p w:rsidR="00333013" w:rsidRPr="00EC7869" w:rsidRDefault="00333013" w:rsidP="00333013">
      <w:pPr>
        <w:spacing w:before="0" w:beforeAutospacing="0" w:after="0" w:afterAutospacing="0"/>
        <w:rPr>
          <w:rFonts w:cs="Arial"/>
          <w:szCs w:val="24"/>
        </w:rPr>
      </w:pPr>
      <w:r w:rsidRPr="00EC7869">
        <w:rPr>
          <w:rFonts w:cs="Arial"/>
          <w:szCs w:val="24"/>
        </w:rPr>
        <w:t>5/88 -11/98</w:t>
      </w:r>
      <w:r w:rsidRPr="00EC7869">
        <w:rPr>
          <w:rFonts w:cs="Arial"/>
          <w:szCs w:val="24"/>
        </w:rPr>
        <w:tab/>
      </w:r>
      <w:r w:rsidRPr="00EC7869">
        <w:rPr>
          <w:rFonts w:cs="Arial"/>
          <w:b/>
          <w:bCs/>
          <w:szCs w:val="24"/>
        </w:rPr>
        <w:t>Vice President - Human Resources and Administration</w:t>
      </w:r>
    </w:p>
    <w:p w:rsidR="00333013" w:rsidRPr="00EC7869" w:rsidRDefault="00333013" w:rsidP="00333013">
      <w:pPr>
        <w:spacing w:before="0" w:beforeAutospacing="0" w:after="0" w:afterAutospacing="0"/>
        <w:rPr>
          <w:rFonts w:cs="Arial"/>
          <w:szCs w:val="24"/>
        </w:rPr>
      </w:pPr>
    </w:p>
    <w:p w:rsidR="00333013" w:rsidRPr="00EC7869" w:rsidRDefault="00333013" w:rsidP="00333013">
      <w:pPr>
        <w:tabs>
          <w:tab w:val="left" w:pos="-1440"/>
        </w:tabs>
        <w:spacing w:before="0" w:beforeAutospacing="0" w:after="0" w:afterAutospacing="0"/>
        <w:ind w:left="1440" w:hanging="1440"/>
        <w:rPr>
          <w:rFonts w:cs="Arial"/>
          <w:b/>
          <w:bCs/>
          <w:szCs w:val="24"/>
        </w:rPr>
      </w:pPr>
      <w:r w:rsidRPr="00EC7869">
        <w:rPr>
          <w:rFonts w:cs="Arial"/>
          <w:szCs w:val="24"/>
        </w:rPr>
        <w:t>4/86-5/88</w:t>
      </w:r>
      <w:r w:rsidRPr="00EC7869">
        <w:rPr>
          <w:rFonts w:cs="Arial"/>
          <w:szCs w:val="24"/>
        </w:rPr>
        <w:tab/>
      </w:r>
      <w:r w:rsidRPr="00EC7869">
        <w:rPr>
          <w:rFonts w:cs="Arial"/>
          <w:b/>
          <w:bCs/>
          <w:szCs w:val="24"/>
        </w:rPr>
        <w:t>Assistant Vice President – Customer Services and T&amp;D (gas &amp; electric)</w:t>
      </w:r>
    </w:p>
    <w:p w:rsidR="00333013" w:rsidRPr="00EC7869" w:rsidRDefault="00333013" w:rsidP="00333013">
      <w:pPr>
        <w:tabs>
          <w:tab w:val="left" w:pos="-1440"/>
        </w:tabs>
        <w:spacing w:before="0" w:beforeAutospacing="0" w:after="0" w:afterAutospacing="0"/>
        <w:ind w:left="1440" w:hanging="1440"/>
        <w:rPr>
          <w:rFonts w:cs="Arial"/>
          <w:b/>
          <w:bCs/>
          <w:szCs w:val="24"/>
        </w:rPr>
      </w:pPr>
    </w:p>
    <w:p w:rsidR="00333013" w:rsidRPr="00EC7869" w:rsidRDefault="00333013" w:rsidP="00333013">
      <w:pPr>
        <w:tabs>
          <w:tab w:val="left" w:pos="-1440"/>
        </w:tabs>
        <w:spacing w:before="0" w:beforeAutospacing="0" w:after="0" w:afterAutospacing="0"/>
        <w:ind w:left="1440" w:hanging="1440"/>
        <w:rPr>
          <w:rFonts w:cs="Arial"/>
          <w:b/>
          <w:szCs w:val="24"/>
        </w:rPr>
      </w:pPr>
      <w:r w:rsidRPr="00EC7869">
        <w:rPr>
          <w:rFonts w:cs="Arial"/>
          <w:bCs/>
          <w:szCs w:val="24"/>
        </w:rPr>
        <w:t>6/73-4/86</w:t>
      </w:r>
      <w:r w:rsidRPr="00EC7869">
        <w:rPr>
          <w:rFonts w:cs="Arial"/>
          <w:bCs/>
          <w:szCs w:val="24"/>
        </w:rPr>
        <w:tab/>
      </w:r>
      <w:proofErr w:type="gramStart"/>
      <w:r w:rsidRPr="00EC7869">
        <w:rPr>
          <w:rFonts w:cs="Arial"/>
          <w:b/>
          <w:bCs/>
          <w:szCs w:val="24"/>
        </w:rPr>
        <w:t>Various</w:t>
      </w:r>
      <w:proofErr w:type="gramEnd"/>
      <w:r w:rsidRPr="00EC7869">
        <w:rPr>
          <w:rFonts w:cs="Arial"/>
          <w:b/>
          <w:bCs/>
          <w:szCs w:val="24"/>
        </w:rPr>
        <w:t xml:space="preserve"> management, supervisory and engineering positions in T&amp;D operations and customer services delivery organizations.</w:t>
      </w:r>
    </w:p>
    <w:p w:rsidR="00333013" w:rsidRPr="00805233" w:rsidRDefault="00333013" w:rsidP="00333013">
      <w:pPr>
        <w:pStyle w:val="Resumetext2"/>
        <w:rPr>
          <w:rFonts w:ascii="Calibri" w:hAnsi="Calibri"/>
          <w:i/>
          <w:iCs/>
        </w:rPr>
      </w:pPr>
    </w:p>
    <w:p w:rsidR="00333013" w:rsidRPr="00EC7869" w:rsidRDefault="00333013" w:rsidP="00333013">
      <w:pPr>
        <w:pStyle w:val="ResumeHeading"/>
        <w:rPr>
          <w:rFonts w:ascii="Calibri" w:hAnsi="Calibri"/>
          <w:sz w:val="28"/>
          <w:szCs w:val="28"/>
        </w:rPr>
      </w:pPr>
      <w:r w:rsidRPr="00EC7869">
        <w:rPr>
          <w:rFonts w:ascii="Calibri" w:hAnsi="Calibri"/>
          <w:sz w:val="28"/>
          <w:szCs w:val="28"/>
        </w:rPr>
        <w:t>Professional Affiliations:</w:t>
      </w:r>
    </w:p>
    <w:p w:rsidR="00333013" w:rsidRPr="00EC7869" w:rsidRDefault="00333013" w:rsidP="00333013">
      <w:pPr>
        <w:spacing w:before="0" w:beforeAutospacing="0" w:after="0" w:afterAutospacing="0"/>
        <w:rPr>
          <w:rFonts w:cs="Arial"/>
          <w:szCs w:val="24"/>
        </w:rPr>
      </w:pPr>
      <w:r w:rsidRPr="00EC7869">
        <w:rPr>
          <w:rFonts w:cs="Arial"/>
          <w:szCs w:val="24"/>
        </w:rPr>
        <w:t>3/80 - Present</w:t>
      </w:r>
      <w:r w:rsidRPr="00EC7869">
        <w:rPr>
          <w:rFonts w:cs="Arial"/>
          <w:szCs w:val="24"/>
        </w:rPr>
        <w:tab/>
      </w:r>
      <w:r w:rsidRPr="00EC7869">
        <w:rPr>
          <w:rFonts w:cs="Arial"/>
          <w:b/>
          <w:bCs/>
          <w:szCs w:val="24"/>
        </w:rPr>
        <w:t>Professional Engineer</w:t>
      </w:r>
      <w:r w:rsidRPr="00EC7869">
        <w:rPr>
          <w:rFonts w:cs="Arial"/>
          <w:szCs w:val="24"/>
        </w:rPr>
        <w:t>, New York State, License No. 057637</w:t>
      </w:r>
    </w:p>
    <w:p w:rsidR="00333013" w:rsidRPr="00EC7869" w:rsidRDefault="00333013" w:rsidP="00333013">
      <w:pPr>
        <w:spacing w:before="0" w:beforeAutospacing="0" w:after="0" w:afterAutospacing="0"/>
        <w:rPr>
          <w:rFonts w:cs="Arial"/>
          <w:szCs w:val="24"/>
        </w:rPr>
      </w:pPr>
    </w:p>
    <w:p w:rsidR="00333013" w:rsidRPr="00EC7869" w:rsidRDefault="00333013" w:rsidP="00333013">
      <w:pPr>
        <w:spacing w:before="0" w:beforeAutospacing="0" w:after="0" w:afterAutospacing="0"/>
        <w:ind w:left="1440" w:hanging="1440"/>
        <w:rPr>
          <w:rFonts w:cs="Arial"/>
          <w:szCs w:val="24"/>
        </w:rPr>
      </w:pPr>
      <w:proofErr w:type="gramStart"/>
      <w:r w:rsidRPr="00EC7869">
        <w:rPr>
          <w:rFonts w:cs="Arial"/>
          <w:szCs w:val="24"/>
        </w:rPr>
        <w:t>1994 - 2000</w:t>
      </w:r>
      <w:r w:rsidRPr="00EC7869">
        <w:rPr>
          <w:rFonts w:cs="Arial"/>
          <w:szCs w:val="24"/>
        </w:rPr>
        <w:tab/>
        <w:t>Marketing Executives Conference -- member 1994; Executive Committee 1995; Program Chairperson 1997.</w:t>
      </w:r>
      <w:proofErr w:type="gramEnd"/>
    </w:p>
    <w:p w:rsidR="00333013" w:rsidRPr="00EC7869" w:rsidRDefault="00333013" w:rsidP="00333013">
      <w:pPr>
        <w:spacing w:before="0" w:beforeAutospacing="0" w:after="0" w:afterAutospacing="0"/>
        <w:rPr>
          <w:rFonts w:cs="Arial"/>
          <w:szCs w:val="24"/>
        </w:rPr>
      </w:pPr>
    </w:p>
    <w:p w:rsidR="00333013" w:rsidRPr="00EC7869" w:rsidRDefault="00333013" w:rsidP="00333013">
      <w:pPr>
        <w:spacing w:before="0" w:beforeAutospacing="0" w:after="0" w:afterAutospacing="0"/>
        <w:rPr>
          <w:rFonts w:cs="Arial"/>
          <w:szCs w:val="24"/>
        </w:rPr>
      </w:pPr>
      <w:proofErr w:type="gramStart"/>
      <w:r w:rsidRPr="00EC7869">
        <w:rPr>
          <w:rFonts w:cs="Arial"/>
          <w:szCs w:val="24"/>
        </w:rPr>
        <w:t>1993 -2004</w:t>
      </w:r>
      <w:proofErr w:type="gramEnd"/>
      <w:r w:rsidRPr="00EC7869">
        <w:rPr>
          <w:rFonts w:cs="Arial"/>
          <w:szCs w:val="24"/>
        </w:rPr>
        <w:tab/>
        <w:t>Council of Industry of Southeastern New York -- Board of Directors.</w:t>
      </w:r>
    </w:p>
    <w:p w:rsidR="00333013" w:rsidRPr="00EC7869" w:rsidRDefault="00333013" w:rsidP="00333013">
      <w:pPr>
        <w:spacing w:before="0" w:beforeAutospacing="0" w:after="0" w:afterAutospacing="0"/>
        <w:rPr>
          <w:rFonts w:cs="Arial"/>
          <w:szCs w:val="24"/>
        </w:rPr>
      </w:pPr>
    </w:p>
    <w:p w:rsidR="00333013" w:rsidRPr="00EC7869" w:rsidRDefault="00333013" w:rsidP="00333013">
      <w:pPr>
        <w:spacing w:before="0" w:beforeAutospacing="0" w:after="0" w:afterAutospacing="0"/>
        <w:ind w:left="1440" w:hanging="1440"/>
        <w:rPr>
          <w:rFonts w:cs="Arial"/>
          <w:szCs w:val="24"/>
        </w:rPr>
      </w:pPr>
      <w:r w:rsidRPr="00EC7869">
        <w:rPr>
          <w:rFonts w:cs="Arial"/>
          <w:szCs w:val="24"/>
        </w:rPr>
        <w:t>1990 - 2010</w:t>
      </w:r>
      <w:r w:rsidRPr="00EC7869">
        <w:rPr>
          <w:rFonts w:cs="Arial"/>
          <w:szCs w:val="24"/>
        </w:rPr>
        <w:tab/>
        <w:t>Marist College, Business School -- Guest lecturer</w:t>
      </w:r>
    </w:p>
    <w:p w:rsidR="00333013" w:rsidRPr="00EC7869" w:rsidRDefault="00333013" w:rsidP="00333013">
      <w:pPr>
        <w:spacing w:before="0" w:beforeAutospacing="0" w:after="0" w:afterAutospacing="0"/>
        <w:ind w:left="1440" w:hanging="1440"/>
        <w:rPr>
          <w:rFonts w:cs="Arial"/>
          <w:szCs w:val="24"/>
        </w:rPr>
      </w:pPr>
    </w:p>
    <w:p w:rsidR="00333013" w:rsidRPr="00EC7869" w:rsidRDefault="00333013" w:rsidP="00333013">
      <w:pPr>
        <w:spacing w:before="0" w:beforeAutospacing="0" w:after="0" w:afterAutospacing="0"/>
        <w:ind w:left="1440" w:hanging="1440"/>
        <w:rPr>
          <w:rFonts w:cs="Arial"/>
          <w:szCs w:val="24"/>
        </w:rPr>
      </w:pPr>
      <w:r w:rsidRPr="00EC7869">
        <w:rPr>
          <w:rFonts w:cs="Arial"/>
          <w:szCs w:val="24"/>
        </w:rPr>
        <w:t>1989 - 1996</w:t>
      </w:r>
      <w:r w:rsidRPr="00EC7869">
        <w:rPr>
          <w:rFonts w:cs="Arial"/>
          <w:szCs w:val="24"/>
        </w:rPr>
        <w:tab/>
        <w:t>Stevens Institute of Technology -- Alumni Mentor; Lecturer</w:t>
      </w:r>
    </w:p>
    <w:p w:rsidR="00333013" w:rsidRPr="00EC7869" w:rsidRDefault="00333013" w:rsidP="00333013">
      <w:pPr>
        <w:spacing w:before="0" w:beforeAutospacing="0" w:after="0" w:afterAutospacing="0"/>
        <w:rPr>
          <w:rFonts w:cs="Arial"/>
          <w:szCs w:val="24"/>
        </w:rPr>
      </w:pPr>
    </w:p>
    <w:p w:rsidR="00333013" w:rsidRPr="00EC7869" w:rsidRDefault="00333013" w:rsidP="00333013">
      <w:pPr>
        <w:spacing w:before="0" w:beforeAutospacing="0" w:after="0" w:afterAutospacing="0"/>
        <w:rPr>
          <w:rFonts w:cs="Arial"/>
          <w:szCs w:val="24"/>
        </w:rPr>
      </w:pPr>
      <w:r w:rsidRPr="00EC7869">
        <w:rPr>
          <w:rFonts w:cs="Arial"/>
          <w:szCs w:val="24"/>
        </w:rPr>
        <w:t>1988 -1999</w:t>
      </w:r>
      <w:r w:rsidRPr="00EC7869">
        <w:rPr>
          <w:rFonts w:cs="Arial"/>
          <w:szCs w:val="24"/>
        </w:rPr>
        <w:tab/>
        <w:t>New York State Regional Utility Group -- Central Hudson's Representative</w:t>
      </w:r>
    </w:p>
    <w:p w:rsidR="00333013" w:rsidRPr="00EC7869" w:rsidRDefault="00333013" w:rsidP="00333013">
      <w:pPr>
        <w:spacing w:before="0" w:beforeAutospacing="0" w:after="0" w:afterAutospacing="0"/>
        <w:rPr>
          <w:rFonts w:cs="Arial"/>
          <w:szCs w:val="24"/>
        </w:rPr>
      </w:pPr>
    </w:p>
    <w:p w:rsidR="00333013" w:rsidRPr="00EC7869" w:rsidRDefault="00333013" w:rsidP="00333013">
      <w:pPr>
        <w:spacing w:before="0" w:beforeAutospacing="0" w:after="0" w:afterAutospacing="0"/>
        <w:rPr>
          <w:rFonts w:cs="Arial"/>
          <w:szCs w:val="24"/>
        </w:rPr>
      </w:pPr>
      <w:r w:rsidRPr="00EC7869">
        <w:rPr>
          <w:rFonts w:cs="Arial"/>
          <w:szCs w:val="24"/>
        </w:rPr>
        <w:t>1982 -1998</w:t>
      </w:r>
      <w:r w:rsidRPr="00EC7869">
        <w:rPr>
          <w:rFonts w:cs="Arial"/>
          <w:szCs w:val="24"/>
        </w:rPr>
        <w:tab/>
        <w:t xml:space="preserve">American Gas Association (AGA) &amp; Edison Electric Institute (EEI) </w:t>
      </w:r>
    </w:p>
    <w:p w:rsidR="00333013" w:rsidRPr="00EC7869" w:rsidRDefault="00333013" w:rsidP="00333013">
      <w:pPr>
        <w:spacing w:before="0" w:beforeAutospacing="0" w:after="0" w:afterAutospacing="0"/>
        <w:ind w:left="1440"/>
        <w:rPr>
          <w:rFonts w:cs="Arial"/>
          <w:szCs w:val="24"/>
        </w:rPr>
      </w:pPr>
      <w:r w:rsidRPr="00EC7869">
        <w:rPr>
          <w:rFonts w:cs="Arial"/>
          <w:szCs w:val="24"/>
        </w:rPr>
        <w:t>-- Central Hudson Gas &amp; Electric's Representative; Customer Services Committee (1982-1988); Human Resources Committee (1988 to 1998).</w:t>
      </w:r>
    </w:p>
    <w:p w:rsidR="00333013" w:rsidRDefault="00333013" w:rsidP="00333013">
      <w:pPr>
        <w:spacing w:before="0" w:beforeAutospacing="0" w:after="0" w:afterAutospacing="0"/>
        <w:rPr>
          <w:rFonts w:cs="Arial"/>
          <w:sz w:val="20"/>
          <w:szCs w:val="20"/>
        </w:rPr>
      </w:pPr>
    </w:p>
    <w:p w:rsidR="00333013" w:rsidRPr="00627850" w:rsidRDefault="00333013" w:rsidP="00333013">
      <w:pPr>
        <w:pStyle w:val="Name"/>
        <w:rPr>
          <w:rFonts w:ascii="Calibri" w:hAnsi="Calibri" w:cs="Calibri"/>
        </w:rPr>
      </w:pPr>
      <w:r>
        <w:rPr>
          <w:rFonts w:ascii="Calibri" w:hAnsi="Calibri" w:cs="Calibri"/>
        </w:rPr>
        <w:t>Charles A. Fijnvandraat</w:t>
      </w:r>
    </w:p>
    <w:tbl>
      <w:tblPr>
        <w:tblW w:w="0" w:type="auto"/>
        <w:tblInd w:w="-106" w:type="dxa"/>
        <w:tblBorders>
          <w:bottom w:val="single" w:sz="12" w:space="0" w:color="auto"/>
        </w:tblBorders>
        <w:tblLook w:val="0000"/>
      </w:tblPr>
      <w:tblGrid>
        <w:gridCol w:w="2988"/>
        <w:gridCol w:w="6480"/>
      </w:tblGrid>
      <w:tr w:rsidR="00333013" w:rsidRPr="005F12DA">
        <w:tc>
          <w:tcPr>
            <w:tcW w:w="2988" w:type="dxa"/>
          </w:tcPr>
          <w:p w:rsidR="00333013" w:rsidRPr="00EC7869" w:rsidRDefault="00333013" w:rsidP="00333013">
            <w:pPr>
              <w:rPr>
                <w:b/>
                <w:bCs/>
                <w:szCs w:val="24"/>
              </w:rPr>
            </w:pPr>
            <w:r w:rsidRPr="00EC7869">
              <w:rPr>
                <w:b/>
                <w:bCs/>
                <w:szCs w:val="24"/>
              </w:rPr>
              <w:t>Position:</w:t>
            </w:r>
          </w:p>
        </w:tc>
        <w:tc>
          <w:tcPr>
            <w:tcW w:w="6480" w:type="dxa"/>
          </w:tcPr>
          <w:p w:rsidR="00333013" w:rsidRPr="00EC7869" w:rsidRDefault="00333013" w:rsidP="00333013">
            <w:pPr>
              <w:rPr>
                <w:szCs w:val="24"/>
              </w:rPr>
            </w:pPr>
            <w:r w:rsidRPr="00EC7869">
              <w:rPr>
                <w:szCs w:val="24"/>
              </w:rPr>
              <w:t>Senior Consultant</w:t>
            </w:r>
          </w:p>
          <w:p w:rsidR="00333013" w:rsidRPr="00EC7869" w:rsidRDefault="00333013" w:rsidP="00333013">
            <w:pPr>
              <w:rPr>
                <w:szCs w:val="24"/>
              </w:rPr>
            </w:pPr>
          </w:p>
        </w:tc>
      </w:tr>
      <w:tr w:rsidR="00333013" w:rsidRPr="005F12DA">
        <w:tc>
          <w:tcPr>
            <w:tcW w:w="2988" w:type="dxa"/>
          </w:tcPr>
          <w:p w:rsidR="00333013" w:rsidRPr="00EC7869" w:rsidRDefault="00333013" w:rsidP="00333013">
            <w:pPr>
              <w:rPr>
                <w:b/>
                <w:bCs/>
                <w:szCs w:val="24"/>
              </w:rPr>
            </w:pPr>
            <w:r w:rsidRPr="00EC7869">
              <w:rPr>
                <w:b/>
                <w:bCs/>
                <w:szCs w:val="24"/>
              </w:rPr>
              <w:t>Years of Experience:</w:t>
            </w:r>
          </w:p>
        </w:tc>
        <w:tc>
          <w:tcPr>
            <w:tcW w:w="6480" w:type="dxa"/>
          </w:tcPr>
          <w:p w:rsidR="00333013" w:rsidRPr="00EC7869" w:rsidRDefault="00333013" w:rsidP="00333013">
            <w:pPr>
              <w:rPr>
                <w:szCs w:val="24"/>
              </w:rPr>
            </w:pPr>
            <w:r w:rsidRPr="00EC7869">
              <w:rPr>
                <w:szCs w:val="24"/>
              </w:rPr>
              <w:t>25</w:t>
            </w:r>
          </w:p>
        </w:tc>
      </w:tr>
      <w:tr w:rsidR="00333013" w:rsidRPr="005F12DA">
        <w:tc>
          <w:tcPr>
            <w:tcW w:w="2988" w:type="dxa"/>
          </w:tcPr>
          <w:p w:rsidR="00333013" w:rsidRPr="00EC7869" w:rsidRDefault="00333013" w:rsidP="00333013">
            <w:pPr>
              <w:rPr>
                <w:b/>
                <w:bCs/>
                <w:szCs w:val="24"/>
              </w:rPr>
            </w:pPr>
            <w:r w:rsidRPr="00EC7869">
              <w:rPr>
                <w:b/>
                <w:bCs/>
                <w:szCs w:val="24"/>
              </w:rPr>
              <w:t>Education:</w:t>
            </w:r>
          </w:p>
        </w:tc>
        <w:tc>
          <w:tcPr>
            <w:tcW w:w="6480" w:type="dxa"/>
          </w:tcPr>
          <w:p w:rsidR="00333013" w:rsidRPr="00EC7869" w:rsidRDefault="00333013" w:rsidP="00333013">
            <w:pPr>
              <w:rPr>
                <w:szCs w:val="24"/>
              </w:rPr>
            </w:pPr>
            <w:r w:rsidRPr="00EC7869">
              <w:rPr>
                <w:szCs w:val="24"/>
              </w:rPr>
              <w:t>B.S./1986/Electrical Engineering/University of Hartford, West Hartford, CT</w:t>
            </w:r>
          </w:p>
          <w:p w:rsidR="00333013" w:rsidRPr="00EC7869" w:rsidRDefault="00333013" w:rsidP="00333013">
            <w:pPr>
              <w:rPr>
                <w:szCs w:val="24"/>
              </w:rPr>
            </w:pPr>
            <w:r w:rsidRPr="00EC7869">
              <w:rPr>
                <w:szCs w:val="24"/>
              </w:rPr>
              <w:t xml:space="preserve">MBA/1990/Finance/Western New England College, Springfield, MA </w:t>
            </w:r>
          </w:p>
        </w:tc>
      </w:tr>
      <w:tr w:rsidR="00333013" w:rsidRPr="005F12DA">
        <w:tc>
          <w:tcPr>
            <w:tcW w:w="2988" w:type="dxa"/>
            <w:tcBorders>
              <w:bottom w:val="single" w:sz="12" w:space="0" w:color="auto"/>
            </w:tcBorders>
          </w:tcPr>
          <w:p w:rsidR="00333013" w:rsidRPr="00EC7869" w:rsidRDefault="00333013" w:rsidP="00333013">
            <w:pPr>
              <w:pStyle w:val="Resumetext"/>
              <w:rPr>
                <w:b/>
                <w:bCs/>
                <w:sz w:val="24"/>
                <w:szCs w:val="24"/>
              </w:rPr>
            </w:pPr>
            <w:r w:rsidRPr="00EC7869">
              <w:rPr>
                <w:b/>
                <w:bCs/>
                <w:sz w:val="24"/>
                <w:szCs w:val="24"/>
              </w:rPr>
              <w:t>Professional License</w:t>
            </w:r>
          </w:p>
        </w:tc>
        <w:tc>
          <w:tcPr>
            <w:tcW w:w="6480" w:type="dxa"/>
            <w:tcBorders>
              <w:bottom w:val="single" w:sz="12" w:space="0" w:color="auto"/>
            </w:tcBorders>
          </w:tcPr>
          <w:p w:rsidR="00333013" w:rsidRPr="00EC7869" w:rsidRDefault="00333013" w:rsidP="00333013">
            <w:pPr>
              <w:pStyle w:val="Resumetext"/>
              <w:rPr>
                <w:rFonts w:ascii="Calibri" w:hAnsi="Calibri" w:cs="Calibri"/>
                <w:sz w:val="24"/>
                <w:szCs w:val="24"/>
              </w:rPr>
            </w:pPr>
            <w:r w:rsidRPr="00EC7869">
              <w:rPr>
                <w:rFonts w:ascii="Calibri" w:hAnsi="Calibri" w:cs="Calibri"/>
                <w:sz w:val="24"/>
                <w:szCs w:val="24"/>
              </w:rPr>
              <w:t>Professional Engineer, State of Connecticut and Hawaii</w:t>
            </w:r>
          </w:p>
        </w:tc>
      </w:tr>
    </w:tbl>
    <w:p w:rsidR="00333013" w:rsidRPr="000306FB" w:rsidRDefault="00333013" w:rsidP="00333013">
      <w:pPr>
        <w:rPr>
          <w:b/>
          <w:bCs/>
          <w:sz w:val="28"/>
          <w:szCs w:val="28"/>
        </w:rPr>
      </w:pPr>
      <w:r w:rsidRPr="000306FB">
        <w:rPr>
          <w:b/>
          <w:bCs/>
          <w:sz w:val="28"/>
          <w:szCs w:val="28"/>
        </w:rPr>
        <w:t>Key Qualifications:</w:t>
      </w:r>
    </w:p>
    <w:p w:rsidR="00333013" w:rsidRDefault="00333013" w:rsidP="00333013">
      <w:pPr>
        <w:jc w:val="both"/>
        <w:rPr>
          <w:b/>
          <w:bCs/>
          <w:sz w:val="28"/>
          <w:szCs w:val="28"/>
        </w:rPr>
      </w:pPr>
      <w:r w:rsidRPr="000306FB">
        <w:rPr>
          <w:b/>
          <w:bCs/>
          <w:sz w:val="28"/>
          <w:szCs w:val="28"/>
        </w:rPr>
        <w:t>Selected Professional Experience:</w:t>
      </w:r>
    </w:p>
    <w:p w:rsidR="00333013" w:rsidRPr="00EC7869" w:rsidRDefault="00333013" w:rsidP="00333013">
      <w:pPr>
        <w:tabs>
          <w:tab w:val="num" w:pos="1080"/>
        </w:tabs>
        <w:spacing w:before="0" w:beforeAutospacing="0" w:after="240" w:afterAutospacing="0" w:line="276" w:lineRule="auto"/>
        <w:ind w:left="720"/>
        <w:jc w:val="both"/>
        <w:rPr>
          <w:szCs w:val="24"/>
        </w:rPr>
      </w:pPr>
      <w:r w:rsidRPr="00EC7869">
        <w:rPr>
          <w:b/>
          <w:bCs/>
          <w:i/>
          <w:iCs/>
          <w:szCs w:val="24"/>
        </w:rPr>
        <w:t>Charlie Fijnvandraat</w:t>
      </w:r>
      <w:r w:rsidRPr="00EC7869">
        <w:rPr>
          <w:szCs w:val="24"/>
        </w:rPr>
        <w:t xml:space="preserve">, </w:t>
      </w:r>
      <w:r w:rsidRPr="00EC7869">
        <w:rPr>
          <w:b/>
          <w:bCs/>
          <w:i/>
          <w:iCs/>
          <w:szCs w:val="24"/>
        </w:rPr>
        <w:t xml:space="preserve">P.E., </w:t>
      </w:r>
      <w:r w:rsidRPr="00EC7869">
        <w:rPr>
          <w:szCs w:val="24"/>
        </w:rPr>
        <w:t xml:space="preserve">has been working in the utility industry for over 25 years as both a T&amp;D engineer and consultant, including having served in that role for two utilities (Northeast Utilities and NSTAR).  His management consulting experience includes work with SCE, PacifiCorp, AEP, </w:t>
      </w:r>
      <w:proofErr w:type="spellStart"/>
      <w:r w:rsidRPr="00EC7869">
        <w:rPr>
          <w:szCs w:val="24"/>
        </w:rPr>
        <w:t>ConEd</w:t>
      </w:r>
      <w:proofErr w:type="spellEnd"/>
      <w:r w:rsidRPr="00EC7869">
        <w:rPr>
          <w:szCs w:val="24"/>
        </w:rPr>
        <w:t xml:space="preserve">, Exelon, Entergy, PPL, and others.    His direct T&amp;D management experience includes not only consulting experience </w:t>
      </w:r>
      <w:proofErr w:type="gramStart"/>
      <w:r w:rsidRPr="00EC7869">
        <w:rPr>
          <w:szCs w:val="24"/>
        </w:rPr>
        <w:t>but</w:t>
      </w:r>
      <w:proofErr w:type="gramEnd"/>
      <w:r w:rsidRPr="00EC7869">
        <w:rPr>
          <w:szCs w:val="24"/>
        </w:rPr>
        <w:t xml:space="preserve"> direct electric utility management in both Operations and Engineering including Maintenance, Project Management, Performance, Planning, Design, and FERC/NERC reliability compliance. He has also led field crews in storm restoration efforts along with being a contributing author to the re-write of storm plans to the Incident Command System (now known as NIMS), for both Underground Network and Overhead systems. As a consultant, he has assisted clients to optimize restoration processes, rank T&amp;D budgets, create reliability standards and metrics, and increase Field utilization and performance. </w:t>
      </w:r>
    </w:p>
    <w:p w:rsidR="00333013" w:rsidRPr="00E91215" w:rsidRDefault="00333013" w:rsidP="00333013">
      <w:pPr>
        <w:rPr>
          <w:b/>
          <w:bCs/>
          <w:sz w:val="28"/>
          <w:szCs w:val="28"/>
        </w:rPr>
      </w:pPr>
      <w:r>
        <w:rPr>
          <w:b/>
          <w:bCs/>
          <w:sz w:val="28"/>
          <w:szCs w:val="28"/>
        </w:rPr>
        <w:t xml:space="preserve">Direct </w:t>
      </w:r>
      <w:r w:rsidRPr="00E91215">
        <w:rPr>
          <w:b/>
          <w:bCs/>
          <w:sz w:val="28"/>
          <w:szCs w:val="28"/>
        </w:rPr>
        <w:t>T&amp;D Operations and Engineering</w:t>
      </w:r>
      <w:r>
        <w:rPr>
          <w:b/>
          <w:bCs/>
          <w:sz w:val="28"/>
          <w:szCs w:val="28"/>
        </w:rPr>
        <w:t xml:space="preserve"> Experience</w:t>
      </w:r>
    </w:p>
    <w:p w:rsidR="00333013" w:rsidRPr="00EC7869" w:rsidRDefault="00333013" w:rsidP="00EC32E4">
      <w:pPr>
        <w:pStyle w:val="Resumebulletindent"/>
        <w:numPr>
          <w:ilvl w:val="0"/>
          <w:numId w:val="54"/>
        </w:numPr>
        <w:rPr>
          <w:rFonts w:ascii="Calibri" w:hAnsi="Calibri" w:cs="Calibri"/>
          <w:sz w:val="24"/>
          <w:szCs w:val="24"/>
        </w:rPr>
      </w:pPr>
      <w:r w:rsidRPr="00EC7869">
        <w:rPr>
          <w:rFonts w:ascii="Calibri" w:hAnsi="Calibri" w:cs="Calibri"/>
          <w:sz w:val="24"/>
          <w:szCs w:val="24"/>
        </w:rPr>
        <w:t>Testified before State Regulatory Boards on Storm Performance, Accelerated Distribution Capital Recover and Rate cases for both Gas and Electric asset replacement strategies</w:t>
      </w:r>
    </w:p>
    <w:p w:rsidR="00333013" w:rsidRPr="00EC7869" w:rsidRDefault="00333013" w:rsidP="00EC32E4">
      <w:pPr>
        <w:pStyle w:val="Resumebulletindent"/>
        <w:numPr>
          <w:ilvl w:val="0"/>
          <w:numId w:val="54"/>
        </w:numPr>
        <w:rPr>
          <w:rFonts w:ascii="Calibri" w:hAnsi="Calibri" w:cs="Calibri"/>
          <w:sz w:val="24"/>
          <w:szCs w:val="24"/>
        </w:rPr>
      </w:pPr>
      <w:r w:rsidRPr="00EC7869">
        <w:rPr>
          <w:rFonts w:ascii="Calibri" w:hAnsi="Calibri" w:cs="Calibri"/>
          <w:sz w:val="24"/>
          <w:szCs w:val="24"/>
        </w:rPr>
        <w:t>Involved in over 50 plus storm events, in roles  such as leading field restoration efforts, performing back office analysis and dispatch, and conducting  post storm audits along with responding to regulatory and public inquires</w:t>
      </w:r>
    </w:p>
    <w:p w:rsidR="00333013" w:rsidRPr="00EC7869" w:rsidRDefault="00333013" w:rsidP="00EC32E4">
      <w:pPr>
        <w:pStyle w:val="Resumebulletindent"/>
        <w:numPr>
          <w:ilvl w:val="0"/>
          <w:numId w:val="54"/>
        </w:numPr>
        <w:rPr>
          <w:rFonts w:ascii="Calibri" w:hAnsi="Calibri" w:cs="Calibri"/>
          <w:sz w:val="24"/>
          <w:szCs w:val="24"/>
        </w:rPr>
      </w:pPr>
      <w:r w:rsidRPr="00EC7869">
        <w:rPr>
          <w:rFonts w:ascii="Calibri" w:hAnsi="Calibri" w:cs="Calibri"/>
          <w:sz w:val="24"/>
          <w:szCs w:val="24"/>
        </w:rPr>
        <w:t>Working member of the IEEE committees on “Distribution System Design” and “Distribution Networks Task Force</w:t>
      </w:r>
      <w:proofErr w:type="gramStart"/>
      <w:r w:rsidRPr="00EC7869">
        <w:rPr>
          <w:rFonts w:ascii="Calibri" w:hAnsi="Calibri" w:cs="Calibri"/>
          <w:sz w:val="24"/>
          <w:szCs w:val="24"/>
        </w:rPr>
        <w:t>”.</w:t>
      </w:r>
      <w:proofErr w:type="gramEnd"/>
      <w:r w:rsidRPr="00EC7869">
        <w:rPr>
          <w:rFonts w:ascii="Calibri" w:hAnsi="Calibri" w:cs="Calibri"/>
          <w:sz w:val="24"/>
          <w:szCs w:val="24"/>
        </w:rPr>
        <w:t xml:space="preserve">  Including contributing member for writing and publication of P1366 Guide for Electric Power Distribution Reliability Indices,  and the IEEE Underground Network Tutorial</w:t>
      </w:r>
    </w:p>
    <w:p w:rsidR="00333013" w:rsidRPr="00EC7869" w:rsidRDefault="00333013" w:rsidP="00EC32E4">
      <w:pPr>
        <w:pStyle w:val="Resumebulletindent"/>
        <w:numPr>
          <w:ilvl w:val="0"/>
          <w:numId w:val="54"/>
        </w:numPr>
        <w:rPr>
          <w:rFonts w:ascii="Calibri" w:hAnsi="Calibri" w:cs="Calibri"/>
          <w:sz w:val="24"/>
          <w:szCs w:val="24"/>
        </w:rPr>
      </w:pPr>
      <w:r w:rsidRPr="00EC7869">
        <w:rPr>
          <w:rFonts w:ascii="Calibri" w:hAnsi="Calibri" w:cs="Calibri"/>
          <w:sz w:val="24"/>
          <w:szCs w:val="24"/>
        </w:rPr>
        <w:t>Project management experience for fast track multi-million dollar Transmission, Substation and Distribution upgrades and new construction</w:t>
      </w:r>
    </w:p>
    <w:p w:rsidR="00333013" w:rsidRPr="00E91215" w:rsidRDefault="00333013" w:rsidP="00EC32E4">
      <w:pPr>
        <w:pStyle w:val="Resumebulletindent"/>
        <w:numPr>
          <w:ilvl w:val="0"/>
          <w:numId w:val="54"/>
        </w:numPr>
        <w:rPr>
          <w:rFonts w:ascii="Calibri" w:hAnsi="Calibri" w:cs="Calibri"/>
        </w:rPr>
      </w:pPr>
      <w:r w:rsidRPr="00EC7869">
        <w:rPr>
          <w:rFonts w:ascii="Calibri" w:hAnsi="Calibri" w:cs="Calibri"/>
          <w:sz w:val="24"/>
          <w:szCs w:val="24"/>
        </w:rPr>
        <w:t>Utility Management experience creating procedures and controls to measure compliance to FERC/NERC/NPCC Protection and Control Reliability Standards</w:t>
      </w:r>
    </w:p>
    <w:p w:rsidR="00333013" w:rsidRPr="00E91215" w:rsidRDefault="00333013" w:rsidP="00333013">
      <w:pPr>
        <w:rPr>
          <w:b/>
          <w:bCs/>
          <w:sz w:val="28"/>
          <w:szCs w:val="28"/>
        </w:rPr>
      </w:pPr>
      <w:r w:rsidRPr="00E91215">
        <w:rPr>
          <w:b/>
          <w:bCs/>
          <w:sz w:val="28"/>
          <w:szCs w:val="28"/>
        </w:rPr>
        <w:t>Sample Experience – as a utility consultant</w:t>
      </w:r>
    </w:p>
    <w:p w:rsidR="00333013" w:rsidRPr="00A82DDB" w:rsidRDefault="00333013" w:rsidP="00EC32E4">
      <w:pPr>
        <w:pStyle w:val="Resumebulletindent"/>
        <w:numPr>
          <w:ilvl w:val="0"/>
          <w:numId w:val="54"/>
        </w:numPr>
        <w:rPr>
          <w:rFonts w:ascii="Calibri" w:hAnsi="Calibri" w:cs="Calibri"/>
          <w:sz w:val="24"/>
          <w:szCs w:val="24"/>
        </w:rPr>
      </w:pPr>
      <w:r w:rsidRPr="00A82DDB">
        <w:rPr>
          <w:rFonts w:ascii="Calibri" w:hAnsi="Calibri" w:cs="Calibri"/>
          <w:sz w:val="24"/>
          <w:szCs w:val="24"/>
        </w:rPr>
        <w:t xml:space="preserve">Served as the Technical subject matter for the  State of Massachusetts Attorney </w:t>
      </w:r>
      <w:proofErr w:type="spellStart"/>
      <w:r w:rsidRPr="00A82DDB">
        <w:rPr>
          <w:rFonts w:ascii="Calibri" w:hAnsi="Calibri" w:cs="Calibri"/>
          <w:sz w:val="24"/>
          <w:szCs w:val="24"/>
        </w:rPr>
        <w:t>Generals</w:t>
      </w:r>
      <w:proofErr w:type="spellEnd"/>
      <w:r w:rsidRPr="00A82DDB">
        <w:rPr>
          <w:rFonts w:ascii="Calibri" w:hAnsi="Calibri" w:cs="Calibri"/>
          <w:sz w:val="24"/>
          <w:szCs w:val="24"/>
        </w:rPr>
        <w:t xml:space="preserve"> office, for</w:t>
      </w:r>
    </w:p>
    <w:p w:rsidR="00333013" w:rsidRPr="00EC7869" w:rsidRDefault="00333013" w:rsidP="00EC32E4">
      <w:pPr>
        <w:numPr>
          <w:ilvl w:val="1"/>
          <w:numId w:val="106"/>
        </w:numPr>
        <w:spacing w:before="120" w:beforeAutospacing="0" w:after="0" w:afterAutospacing="0"/>
        <w:jc w:val="both"/>
        <w:rPr>
          <w:szCs w:val="24"/>
        </w:rPr>
      </w:pPr>
      <w:r w:rsidRPr="00EC7869">
        <w:rPr>
          <w:szCs w:val="24"/>
        </w:rPr>
        <w:t>Docket 11-03 (2011) NGRID December 26</w:t>
      </w:r>
      <w:r w:rsidRPr="00EC7869">
        <w:rPr>
          <w:szCs w:val="24"/>
          <w:vertAlign w:val="superscript"/>
        </w:rPr>
        <w:t xml:space="preserve">, </w:t>
      </w:r>
      <w:r w:rsidRPr="00EC7869">
        <w:rPr>
          <w:szCs w:val="24"/>
        </w:rPr>
        <w:t>2010 Storm Performance audit</w:t>
      </w:r>
    </w:p>
    <w:p w:rsidR="00333013" w:rsidRPr="00EC7869" w:rsidRDefault="00333013" w:rsidP="00EC32E4">
      <w:pPr>
        <w:numPr>
          <w:ilvl w:val="1"/>
          <w:numId w:val="106"/>
        </w:numPr>
        <w:spacing w:before="120" w:beforeAutospacing="0" w:after="0" w:afterAutospacing="0"/>
        <w:jc w:val="both"/>
        <w:rPr>
          <w:szCs w:val="24"/>
        </w:rPr>
      </w:pPr>
      <w:r w:rsidRPr="00EC7869">
        <w:rPr>
          <w:szCs w:val="24"/>
        </w:rPr>
        <w:t>Docket 11-01 (2011) Unitil Electric Rate Case asking for 2008 Storm Cost recovery</w:t>
      </w:r>
    </w:p>
    <w:p w:rsidR="00333013" w:rsidRPr="00EC7869" w:rsidRDefault="00333013" w:rsidP="00EC32E4">
      <w:pPr>
        <w:numPr>
          <w:ilvl w:val="1"/>
          <w:numId w:val="106"/>
        </w:numPr>
        <w:spacing w:before="120" w:beforeAutospacing="0" w:after="0" w:afterAutospacing="0"/>
        <w:jc w:val="both"/>
        <w:rPr>
          <w:szCs w:val="24"/>
        </w:rPr>
      </w:pPr>
      <w:r w:rsidRPr="00EC7869">
        <w:rPr>
          <w:szCs w:val="24"/>
        </w:rPr>
        <w:t xml:space="preserve">Docket 10-79 (2010) Distribution Capital Tracker filing, </w:t>
      </w:r>
    </w:p>
    <w:p w:rsidR="00333013" w:rsidRPr="00EC7869" w:rsidRDefault="00333013" w:rsidP="00EC32E4">
      <w:pPr>
        <w:numPr>
          <w:ilvl w:val="1"/>
          <w:numId w:val="106"/>
        </w:numPr>
        <w:spacing w:before="120" w:beforeAutospacing="0" w:after="0" w:afterAutospacing="0"/>
        <w:jc w:val="both"/>
        <w:rPr>
          <w:szCs w:val="24"/>
        </w:rPr>
      </w:pPr>
      <w:r w:rsidRPr="00EC7869">
        <w:rPr>
          <w:szCs w:val="24"/>
        </w:rPr>
        <w:t>Docket 11-02 (2011)  Unitil Gas Rate Case for Cast Iron Main and Bare Steel accelerated replacement</w:t>
      </w:r>
    </w:p>
    <w:p w:rsidR="00333013" w:rsidRPr="00EC7869" w:rsidRDefault="00333013" w:rsidP="00EC32E4">
      <w:pPr>
        <w:numPr>
          <w:ilvl w:val="1"/>
          <w:numId w:val="106"/>
        </w:numPr>
        <w:spacing w:before="120" w:beforeAutospacing="0" w:after="0" w:afterAutospacing="0"/>
        <w:jc w:val="both"/>
        <w:rPr>
          <w:szCs w:val="24"/>
        </w:rPr>
      </w:pPr>
      <w:r w:rsidRPr="00EC7869">
        <w:rPr>
          <w:szCs w:val="24"/>
        </w:rPr>
        <w:t xml:space="preserve">Docket 11-36 (2012) NGRID Capital Tracker </w:t>
      </w:r>
      <w:proofErr w:type="spellStart"/>
      <w:r w:rsidRPr="00EC7869">
        <w:rPr>
          <w:szCs w:val="24"/>
        </w:rPr>
        <w:t>for</w:t>
      </w:r>
      <w:proofErr w:type="spellEnd"/>
      <w:r w:rsidRPr="00EC7869">
        <w:rPr>
          <w:szCs w:val="24"/>
        </w:rPr>
        <w:t xml:space="preserve"> Cast Iron Main and Bare Steel accelerated replacement</w:t>
      </w:r>
    </w:p>
    <w:p w:rsidR="00333013" w:rsidRPr="00A82DDB" w:rsidRDefault="00333013" w:rsidP="00EC32E4">
      <w:pPr>
        <w:pStyle w:val="Resumebulletindent"/>
        <w:numPr>
          <w:ilvl w:val="0"/>
          <w:numId w:val="54"/>
        </w:numPr>
        <w:rPr>
          <w:rFonts w:ascii="Calibri" w:hAnsi="Calibri" w:cs="Calibri"/>
          <w:sz w:val="24"/>
          <w:szCs w:val="24"/>
        </w:rPr>
      </w:pPr>
      <w:r w:rsidRPr="00A82DDB">
        <w:rPr>
          <w:rFonts w:ascii="Calibri" w:hAnsi="Calibri" w:cs="Calibri"/>
          <w:sz w:val="24"/>
          <w:szCs w:val="24"/>
        </w:rPr>
        <w:t>On behalf of PPL’s Emergency Restoration department, improve the accuracy and reach of the Estimated Time of Restoration published during major storm events and outline the process to measure and achieve same</w:t>
      </w:r>
    </w:p>
    <w:p w:rsidR="00333013" w:rsidRPr="00A82DDB" w:rsidRDefault="00333013" w:rsidP="00EC32E4">
      <w:pPr>
        <w:pStyle w:val="Resumebulletindent"/>
        <w:numPr>
          <w:ilvl w:val="0"/>
          <w:numId w:val="54"/>
        </w:numPr>
        <w:rPr>
          <w:rFonts w:ascii="Calibri" w:hAnsi="Calibri" w:cs="Calibri"/>
          <w:sz w:val="24"/>
          <w:szCs w:val="24"/>
        </w:rPr>
      </w:pPr>
      <w:r w:rsidRPr="00A82DDB">
        <w:rPr>
          <w:rFonts w:ascii="Calibri" w:hAnsi="Calibri" w:cs="Calibri"/>
          <w:sz w:val="24"/>
          <w:szCs w:val="24"/>
        </w:rPr>
        <w:t>Served as the technical expert for a review of storm restoration best practices and helped develop a storm mobilization model for a major utility operating in both the Mid Atlantic and the Midwest.  The model allows the company to use weather forecasts to more accurately and quantitatively predict damage and resource requirements to mobilize more effectively in the early stages of a storm.</w:t>
      </w:r>
    </w:p>
    <w:p w:rsidR="00333013" w:rsidRPr="00A82DDB" w:rsidRDefault="00333013" w:rsidP="00EC32E4">
      <w:pPr>
        <w:pStyle w:val="Resumebulletindent"/>
        <w:numPr>
          <w:ilvl w:val="0"/>
          <w:numId w:val="54"/>
        </w:numPr>
        <w:rPr>
          <w:rFonts w:ascii="Calibri" w:hAnsi="Calibri" w:cs="Calibri"/>
          <w:sz w:val="24"/>
          <w:szCs w:val="24"/>
        </w:rPr>
      </w:pPr>
      <w:r w:rsidRPr="00A82DDB">
        <w:rPr>
          <w:rFonts w:ascii="Calibri" w:hAnsi="Calibri" w:cs="Calibri"/>
          <w:sz w:val="24"/>
          <w:szCs w:val="24"/>
        </w:rPr>
        <w:t>Served as the Technical and Regulatory subject matter expert to support a client to develop organizational changes and enhanced work process and linked scorecards  to improve storm emergency response times and measure and manage community and regulatory communication</w:t>
      </w:r>
    </w:p>
    <w:p w:rsidR="00333013" w:rsidRPr="00A82DDB" w:rsidRDefault="00333013" w:rsidP="00EC32E4">
      <w:pPr>
        <w:pStyle w:val="Resumebulletindent"/>
        <w:numPr>
          <w:ilvl w:val="0"/>
          <w:numId w:val="54"/>
        </w:numPr>
        <w:rPr>
          <w:rFonts w:ascii="Calibri" w:hAnsi="Calibri" w:cs="Calibri"/>
          <w:sz w:val="24"/>
          <w:szCs w:val="24"/>
        </w:rPr>
      </w:pPr>
      <w:r w:rsidRPr="00A82DDB">
        <w:rPr>
          <w:rFonts w:ascii="Calibri" w:hAnsi="Calibri" w:cs="Calibri"/>
          <w:sz w:val="24"/>
          <w:szCs w:val="24"/>
        </w:rPr>
        <w:t xml:space="preserve">On behalf of the Indiana Utility Regulatory </w:t>
      </w:r>
      <w:proofErr w:type="gramStart"/>
      <w:r w:rsidRPr="00A82DDB">
        <w:rPr>
          <w:rFonts w:ascii="Calibri" w:hAnsi="Calibri" w:cs="Calibri"/>
          <w:sz w:val="24"/>
          <w:szCs w:val="24"/>
        </w:rPr>
        <w:t>Commission</w:t>
      </w:r>
      <w:proofErr w:type="gramEnd"/>
      <w:r w:rsidRPr="00A82DDB">
        <w:rPr>
          <w:rFonts w:ascii="Calibri" w:hAnsi="Calibri" w:cs="Calibri"/>
          <w:sz w:val="24"/>
          <w:szCs w:val="24"/>
        </w:rPr>
        <w:t xml:space="preserve"> perform an independent technical review and audit of the IPL underground network system, work practices, emergency response and system investment as a result of recent reliability issues.</w:t>
      </w:r>
    </w:p>
    <w:p w:rsidR="00333013" w:rsidRPr="00A82DDB" w:rsidRDefault="00333013" w:rsidP="00EC32E4">
      <w:pPr>
        <w:pStyle w:val="Resumebulletindent"/>
        <w:numPr>
          <w:ilvl w:val="0"/>
          <w:numId w:val="54"/>
        </w:numPr>
        <w:rPr>
          <w:rFonts w:ascii="Calibri" w:hAnsi="Calibri" w:cs="Calibri"/>
          <w:sz w:val="24"/>
          <w:szCs w:val="24"/>
        </w:rPr>
      </w:pPr>
      <w:r w:rsidRPr="00A82DDB">
        <w:rPr>
          <w:rFonts w:ascii="Calibri" w:hAnsi="Calibri" w:cs="Calibri"/>
          <w:sz w:val="24"/>
          <w:szCs w:val="24"/>
        </w:rPr>
        <w:t xml:space="preserve">Served as the technical subject matter expert for several clients, responsible to  implement a decision-analytic model for prioritizing core Transmission/Distribution capital and maintenance expenditures, including load relief, reliability, service connections, relocations, failures, preventive maintenance and information technology </w:t>
      </w:r>
    </w:p>
    <w:p w:rsidR="00333013" w:rsidRPr="00A82DDB" w:rsidRDefault="00333013" w:rsidP="00EC32E4">
      <w:pPr>
        <w:pStyle w:val="Resumebulletindent"/>
        <w:numPr>
          <w:ilvl w:val="0"/>
          <w:numId w:val="54"/>
        </w:numPr>
        <w:rPr>
          <w:rFonts w:ascii="Calibri" w:hAnsi="Calibri" w:cs="Calibri"/>
          <w:sz w:val="24"/>
          <w:szCs w:val="24"/>
        </w:rPr>
      </w:pPr>
      <w:proofErr w:type="gramStart"/>
      <w:r w:rsidRPr="00A82DDB">
        <w:rPr>
          <w:rFonts w:ascii="Calibri" w:hAnsi="Calibri" w:cs="Calibri"/>
          <w:sz w:val="24"/>
          <w:szCs w:val="24"/>
        </w:rPr>
        <w:t xml:space="preserve">Served on the Senior Executive team supporting the Long Island Power Authority’s Management Outsourcing Agreement (MSA) with </w:t>
      </w:r>
      <w:proofErr w:type="spellStart"/>
      <w:r w:rsidRPr="00A82DDB">
        <w:rPr>
          <w:rFonts w:ascii="Calibri" w:hAnsi="Calibri" w:cs="Calibri"/>
          <w:sz w:val="24"/>
          <w:szCs w:val="24"/>
        </w:rPr>
        <w:t>KeySpan</w:t>
      </w:r>
      <w:proofErr w:type="spellEnd"/>
      <w:r w:rsidRPr="00A82DDB">
        <w:rPr>
          <w:rFonts w:ascii="Calibri" w:hAnsi="Calibri" w:cs="Calibri"/>
          <w:sz w:val="24"/>
          <w:szCs w:val="24"/>
        </w:rPr>
        <w:t xml:space="preserve"> Energy.</w:t>
      </w:r>
      <w:proofErr w:type="gramEnd"/>
      <w:r w:rsidRPr="00A82DDB">
        <w:rPr>
          <w:rFonts w:ascii="Calibri" w:hAnsi="Calibri" w:cs="Calibri"/>
          <w:sz w:val="24"/>
          <w:szCs w:val="24"/>
        </w:rPr>
        <w:t xml:space="preserve"> Deliverables include defining systems and performance metrics to optimize and measure expense and capital investment rates of return and ensure compliance to contractual agreements</w:t>
      </w:r>
    </w:p>
    <w:p w:rsidR="00333013" w:rsidRPr="00E91215" w:rsidRDefault="00333013" w:rsidP="00333013">
      <w:pPr>
        <w:rPr>
          <w:b/>
          <w:bCs/>
          <w:sz w:val="28"/>
          <w:szCs w:val="28"/>
        </w:rPr>
      </w:pPr>
      <w:r w:rsidRPr="00E91215">
        <w:rPr>
          <w:b/>
          <w:bCs/>
          <w:sz w:val="28"/>
          <w:szCs w:val="28"/>
        </w:rPr>
        <w:t>Sample Experience – as a utility manager</w:t>
      </w:r>
    </w:p>
    <w:p w:rsidR="00333013" w:rsidRPr="00A82DDB" w:rsidRDefault="00333013" w:rsidP="00EC32E4">
      <w:pPr>
        <w:pStyle w:val="Resumebulletindent"/>
        <w:numPr>
          <w:ilvl w:val="0"/>
          <w:numId w:val="54"/>
        </w:numPr>
        <w:rPr>
          <w:rFonts w:ascii="Calibri" w:hAnsi="Calibri" w:cs="Calibri"/>
          <w:sz w:val="24"/>
          <w:szCs w:val="24"/>
        </w:rPr>
      </w:pPr>
      <w:proofErr w:type="gramStart"/>
      <w:r w:rsidRPr="00A82DDB">
        <w:rPr>
          <w:rFonts w:ascii="Calibri" w:hAnsi="Calibri" w:cs="Calibri"/>
          <w:sz w:val="24"/>
          <w:szCs w:val="24"/>
        </w:rPr>
        <w:t>Served as the Emergency Response Branch Director responsible for the team that creates pre and current Storm Damage estimates, linking Resource and Material requirements to estimated time of restoration and cost.</w:t>
      </w:r>
      <w:proofErr w:type="gramEnd"/>
      <w:r w:rsidRPr="00A82DDB">
        <w:rPr>
          <w:rFonts w:ascii="Calibri" w:hAnsi="Calibri" w:cs="Calibri"/>
          <w:sz w:val="24"/>
          <w:szCs w:val="24"/>
        </w:rPr>
        <w:t xml:space="preserve">  Tools include leveraging GIS  technology (asset inventory, topography, prior outage/weather patterns), historical expense and capital investments, SCADA, OMS and System Demand Response Curves</w:t>
      </w:r>
    </w:p>
    <w:p w:rsidR="00333013" w:rsidRPr="00A82DDB" w:rsidRDefault="00333013" w:rsidP="00EC32E4">
      <w:pPr>
        <w:pStyle w:val="Resumebulletindent"/>
        <w:numPr>
          <w:ilvl w:val="0"/>
          <w:numId w:val="54"/>
        </w:numPr>
        <w:rPr>
          <w:rFonts w:ascii="Calibri" w:hAnsi="Calibri" w:cs="Calibri"/>
          <w:sz w:val="24"/>
          <w:szCs w:val="24"/>
        </w:rPr>
      </w:pPr>
      <w:r w:rsidRPr="00A82DDB">
        <w:rPr>
          <w:rFonts w:ascii="Calibri" w:hAnsi="Calibri" w:cs="Calibri"/>
          <w:sz w:val="24"/>
          <w:szCs w:val="24"/>
        </w:rPr>
        <w:t>Co-authored sections of NSTAR’s Emergency Restoration plan to comply to a 2009 regulatory docket requiring annual filing of the Emergency Restoration Plan to the Incident Command System (NIMS) format</w:t>
      </w:r>
    </w:p>
    <w:p w:rsidR="00333013" w:rsidRPr="00A82DDB" w:rsidRDefault="00333013" w:rsidP="00EC32E4">
      <w:pPr>
        <w:pStyle w:val="Resumebulletindent"/>
        <w:numPr>
          <w:ilvl w:val="0"/>
          <w:numId w:val="54"/>
        </w:numPr>
        <w:rPr>
          <w:rFonts w:ascii="Calibri" w:hAnsi="Calibri" w:cs="Calibri"/>
          <w:sz w:val="24"/>
          <w:szCs w:val="24"/>
        </w:rPr>
      </w:pPr>
      <w:r w:rsidRPr="00A82DDB">
        <w:rPr>
          <w:rFonts w:ascii="Calibri" w:hAnsi="Calibri" w:cs="Calibri"/>
          <w:sz w:val="24"/>
          <w:szCs w:val="24"/>
        </w:rPr>
        <w:t>Served as the subject matter expert on the Planned Outage Communication team, implementing tactical changes to the Customer communication outage messages and estimated time of restoration predication algorithms, supporting  year over year improvements within the J.D. Powers Customer Satisfaction survey rankings</w:t>
      </w:r>
    </w:p>
    <w:p w:rsidR="00333013" w:rsidRPr="00A82DDB" w:rsidRDefault="00333013" w:rsidP="00EC32E4">
      <w:pPr>
        <w:pStyle w:val="Resumebulletindent"/>
        <w:numPr>
          <w:ilvl w:val="0"/>
          <w:numId w:val="54"/>
        </w:numPr>
        <w:rPr>
          <w:rFonts w:ascii="Calibri" w:hAnsi="Calibri" w:cs="Calibri"/>
          <w:sz w:val="24"/>
          <w:szCs w:val="24"/>
        </w:rPr>
      </w:pPr>
      <w:r w:rsidRPr="00A82DDB">
        <w:rPr>
          <w:rFonts w:ascii="Calibri" w:hAnsi="Calibri" w:cs="Calibri"/>
          <w:sz w:val="24"/>
          <w:szCs w:val="24"/>
        </w:rPr>
        <w:t xml:space="preserve">Defined and staffed a new Substation Performance and Reliability department.  Oversaw the analysis and targeted design changes for control and protection relays, transformers, and circuit breakers/metal clad.   Also responsible to support new equipment acceptance testing and updating preventative maintenance procedures </w:t>
      </w:r>
    </w:p>
    <w:p w:rsidR="00333013" w:rsidRPr="00A82DDB" w:rsidRDefault="00333013" w:rsidP="00EC32E4">
      <w:pPr>
        <w:pStyle w:val="Resumebulletindent"/>
        <w:numPr>
          <w:ilvl w:val="0"/>
          <w:numId w:val="54"/>
        </w:numPr>
        <w:rPr>
          <w:rFonts w:ascii="Calibri" w:hAnsi="Calibri" w:cs="Calibri"/>
          <w:sz w:val="24"/>
          <w:szCs w:val="24"/>
        </w:rPr>
      </w:pPr>
      <w:r w:rsidRPr="00A82DDB">
        <w:rPr>
          <w:rFonts w:ascii="Calibri" w:hAnsi="Calibri" w:cs="Calibri"/>
          <w:sz w:val="24"/>
          <w:szCs w:val="24"/>
        </w:rPr>
        <w:t>Created systems and score cards to monitor utilities compliance efforts to FERC/NERC/NPCC Protection and Control (PRC) reliability standards.  In particular  PRC-002; Regional Disturbance Monitoring and Reporting,  PRC-005; Protection System Maintenance and Testing, PRC-008; Under frequency load shedding, and PRC-012; Special Protection Systems</w:t>
      </w:r>
    </w:p>
    <w:p w:rsidR="00333013" w:rsidRPr="00A82DDB" w:rsidRDefault="00333013" w:rsidP="00EC32E4">
      <w:pPr>
        <w:pStyle w:val="Resumebulletindent"/>
        <w:numPr>
          <w:ilvl w:val="0"/>
          <w:numId w:val="54"/>
        </w:numPr>
        <w:rPr>
          <w:rFonts w:ascii="Calibri" w:hAnsi="Calibri" w:cs="Calibri"/>
          <w:sz w:val="24"/>
          <w:szCs w:val="24"/>
        </w:rPr>
      </w:pPr>
      <w:r w:rsidRPr="00A82DDB">
        <w:rPr>
          <w:rFonts w:ascii="Calibri" w:hAnsi="Calibri" w:cs="Calibri"/>
          <w:sz w:val="24"/>
          <w:szCs w:val="24"/>
        </w:rPr>
        <w:t>Led cross organization teams to define, measure and implement, targeted 4kV substation expense and prioritized capital investments, resulting in stepwise improvements in 4kV substation performance  (2nd year results: 70% reduction in 4kV Substation class outages, a savings of ~ 2300 labor hours)</w:t>
      </w:r>
    </w:p>
    <w:p w:rsidR="00333013" w:rsidRPr="00EC7869" w:rsidRDefault="00333013" w:rsidP="00EC32E4">
      <w:pPr>
        <w:pStyle w:val="Resumebulletindent"/>
        <w:numPr>
          <w:ilvl w:val="0"/>
          <w:numId w:val="54"/>
        </w:numPr>
        <w:rPr>
          <w:szCs w:val="24"/>
        </w:rPr>
      </w:pPr>
      <w:r w:rsidRPr="00A82DDB">
        <w:rPr>
          <w:rFonts w:ascii="Calibri" w:hAnsi="Calibri" w:cs="Calibri"/>
          <w:sz w:val="24"/>
          <w:szCs w:val="24"/>
        </w:rPr>
        <w:t>Served as the Divisional Operations Manager responsible for overall substation and underground distribution (including the Network System) performance and reliability standards and environmental compliance</w:t>
      </w:r>
      <w:r w:rsidRPr="00EC7869">
        <w:rPr>
          <w:szCs w:val="24"/>
        </w:rPr>
        <w:t xml:space="preserve"> </w:t>
      </w:r>
    </w:p>
    <w:p w:rsidR="00333013" w:rsidRPr="00E91215" w:rsidRDefault="00333013" w:rsidP="00333013">
      <w:pPr>
        <w:rPr>
          <w:b/>
          <w:bCs/>
        </w:rPr>
      </w:pPr>
      <w:r w:rsidRPr="00E91215">
        <w:rPr>
          <w:b/>
          <w:bCs/>
          <w:sz w:val="28"/>
          <w:szCs w:val="28"/>
        </w:rPr>
        <w:t>Professional Experience</w:t>
      </w:r>
      <w:r w:rsidRPr="00E91215">
        <w:rPr>
          <w:b/>
          <w:bCs/>
        </w:rPr>
        <w:t>:</w:t>
      </w:r>
    </w:p>
    <w:p w:rsidR="00333013" w:rsidRPr="00EC7869" w:rsidRDefault="00333013" w:rsidP="00333013">
      <w:pPr>
        <w:spacing w:before="0" w:beforeAutospacing="0" w:after="0" w:afterAutospacing="0"/>
        <w:rPr>
          <w:szCs w:val="24"/>
        </w:rPr>
      </w:pPr>
      <w:r w:rsidRPr="00EC7869">
        <w:rPr>
          <w:b/>
          <w:bCs/>
          <w:szCs w:val="24"/>
        </w:rPr>
        <w:t>Charles Fijnvandraat Management Consulting:</w:t>
      </w:r>
      <w:r w:rsidRPr="00EC7869">
        <w:rPr>
          <w:szCs w:val="24"/>
        </w:rPr>
        <w:t xml:space="preserve"> Present</w:t>
      </w:r>
    </w:p>
    <w:p w:rsidR="00333013" w:rsidRPr="00EC7869" w:rsidRDefault="00333013" w:rsidP="00333013">
      <w:pPr>
        <w:spacing w:before="0" w:beforeAutospacing="0" w:after="0" w:afterAutospacing="0"/>
        <w:rPr>
          <w:szCs w:val="24"/>
        </w:rPr>
      </w:pPr>
      <w:r w:rsidRPr="00EC7869">
        <w:rPr>
          <w:szCs w:val="24"/>
        </w:rPr>
        <w:t>Princip</w:t>
      </w:r>
      <w:r w:rsidR="00FD4B0D">
        <w:rPr>
          <w:szCs w:val="24"/>
        </w:rPr>
        <w:t>al</w:t>
      </w:r>
    </w:p>
    <w:p w:rsidR="00333013" w:rsidRPr="00EC7869" w:rsidRDefault="00333013" w:rsidP="00333013">
      <w:pPr>
        <w:spacing w:before="0" w:beforeAutospacing="0" w:after="0" w:afterAutospacing="0"/>
        <w:rPr>
          <w:b/>
          <w:bCs/>
          <w:szCs w:val="24"/>
        </w:rPr>
      </w:pPr>
      <w:r w:rsidRPr="00EC7869">
        <w:rPr>
          <w:szCs w:val="24"/>
        </w:rPr>
        <w:t xml:space="preserve"> </w:t>
      </w:r>
    </w:p>
    <w:p w:rsidR="00333013" w:rsidRPr="00EC7869" w:rsidRDefault="00333013" w:rsidP="00333013">
      <w:pPr>
        <w:spacing w:before="0" w:beforeAutospacing="0" w:after="0" w:afterAutospacing="0"/>
        <w:rPr>
          <w:szCs w:val="24"/>
        </w:rPr>
      </w:pPr>
      <w:r w:rsidRPr="00EC7869">
        <w:rPr>
          <w:b/>
          <w:bCs/>
          <w:szCs w:val="24"/>
        </w:rPr>
        <w:t>NSTAR Electric</w:t>
      </w:r>
      <w:r w:rsidRPr="00EC7869">
        <w:rPr>
          <w:szCs w:val="24"/>
        </w:rPr>
        <w:t>: 2006 to 2010</w:t>
      </w:r>
    </w:p>
    <w:p w:rsidR="00333013" w:rsidRPr="00EC7869" w:rsidRDefault="00333013" w:rsidP="00333013">
      <w:pPr>
        <w:spacing w:before="0" w:beforeAutospacing="0" w:after="0" w:afterAutospacing="0"/>
        <w:rPr>
          <w:szCs w:val="24"/>
        </w:rPr>
      </w:pPr>
      <w:r w:rsidRPr="00EC7869">
        <w:rPr>
          <w:szCs w:val="24"/>
        </w:rPr>
        <w:t>Manager of Substation Performance and Reliability 2007 to 2010</w:t>
      </w:r>
    </w:p>
    <w:p w:rsidR="00333013" w:rsidRPr="00EC7869" w:rsidRDefault="00333013" w:rsidP="00333013">
      <w:pPr>
        <w:spacing w:before="0" w:beforeAutospacing="0" w:after="0" w:afterAutospacing="0"/>
        <w:rPr>
          <w:szCs w:val="24"/>
        </w:rPr>
      </w:pPr>
      <w:r w:rsidRPr="00EC7869">
        <w:rPr>
          <w:szCs w:val="24"/>
        </w:rPr>
        <w:t>Manager of Underground Network Engineering and Special Projects 2006 to 2007</w:t>
      </w:r>
    </w:p>
    <w:p w:rsidR="00333013" w:rsidRPr="00EC7869" w:rsidRDefault="00333013" w:rsidP="00333013">
      <w:pPr>
        <w:spacing w:before="0" w:beforeAutospacing="0" w:after="0" w:afterAutospacing="0"/>
        <w:rPr>
          <w:b/>
          <w:bCs/>
          <w:szCs w:val="24"/>
        </w:rPr>
      </w:pPr>
    </w:p>
    <w:p w:rsidR="00333013" w:rsidRPr="00EC7869" w:rsidRDefault="00333013" w:rsidP="00333013">
      <w:pPr>
        <w:spacing w:before="0" w:beforeAutospacing="0" w:after="0" w:afterAutospacing="0"/>
        <w:rPr>
          <w:szCs w:val="24"/>
        </w:rPr>
      </w:pPr>
      <w:r w:rsidRPr="00EC7869">
        <w:rPr>
          <w:b/>
          <w:bCs/>
          <w:szCs w:val="24"/>
        </w:rPr>
        <w:t xml:space="preserve">Navigant Consulting, Utility and Energy </w:t>
      </w:r>
      <w:proofErr w:type="gramStart"/>
      <w:r w:rsidRPr="00EC7869">
        <w:rPr>
          <w:b/>
          <w:bCs/>
          <w:szCs w:val="24"/>
        </w:rPr>
        <w:t>Practice</w:t>
      </w:r>
      <w:r w:rsidRPr="00EC7869">
        <w:rPr>
          <w:szCs w:val="24"/>
        </w:rPr>
        <w:t>:</w:t>
      </w:r>
      <w:proofErr w:type="gramEnd"/>
      <w:r w:rsidRPr="00EC7869">
        <w:rPr>
          <w:szCs w:val="24"/>
        </w:rPr>
        <w:t xml:space="preserve"> 1999 to 2005</w:t>
      </w:r>
    </w:p>
    <w:p w:rsidR="00333013" w:rsidRPr="00EC7869" w:rsidRDefault="00333013" w:rsidP="00333013">
      <w:pPr>
        <w:spacing w:before="0" w:beforeAutospacing="0" w:after="0" w:afterAutospacing="0"/>
        <w:rPr>
          <w:szCs w:val="24"/>
        </w:rPr>
      </w:pPr>
      <w:r w:rsidRPr="00EC7869">
        <w:rPr>
          <w:szCs w:val="24"/>
        </w:rPr>
        <w:t>Managing Consultant</w:t>
      </w:r>
    </w:p>
    <w:p w:rsidR="00333013" w:rsidRPr="00EC7869" w:rsidRDefault="00333013" w:rsidP="00333013">
      <w:pPr>
        <w:spacing w:before="0" w:beforeAutospacing="0" w:after="0" w:afterAutospacing="0"/>
        <w:rPr>
          <w:b/>
          <w:bCs/>
          <w:szCs w:val="24"/>
        </w:rPr>
      </w:pPr>
    </w:p>
    <w:p w:rsidR="00333013" w:rsidRPr="00EC7869" w:rsidRDefault="00333013" w:rsidP="00333013">
      <w:pPr>
        <w:spacing w:before="0" w:beforeAutospacing="0" w:after="0" w:afterAutospacing="0"/>
        <w:rPr>
          <w:szCs w:val="24"/>
        </w:rPr>
      </w:pPr>
      <w:r w:rsidRPr="00EC7869">
        <w:rPr>
          <w:b/>
          <w:bCs/>
          <w:szCs w:val="24"/>
        </w:rPr>
        <w:t>Northeast Utilities</w:t>
      </w:r>
      <w:r w:rsidRPr="00EC7869">
        <w:rPr>
          <w:szCs w:val="24"/>
        </w:rPr>
        <w:t>: 1986 to 1998</w:t>
      </w:r>
    </w:p>
    <w:p w:rsidR="00333013" w:rsidRPr="00EC7869" w:rsidRDefault="00333013" w:rsidP="00333013">
      <w:pPr>
        <w:spacing w:before="0" w:beforeAutospacing="0" w:after="0" w:afterAutospacing="0"/>
        <w:rPr>
          <w:szCs w:val="24"/>
        </w:rPr>
      </w:pPr>
      <w:r w:rsidRPr="00EC7869">
        <w:rPr>
          <w:szCs w:val="24"/>
        </w:rPr>
        <w:t>Manager of Substation Operations – Springfield Division</w:t>
      </w:r>
    </w:p>
    <w:p w:rsidR="00333013" w:rsidRPr="00EC7869" w:rsidRDefault="00333013" w:rsidP="00333013">
      <w:pPr>
        <w:spacing w:before="0" w:beforeAutospacing="0" w:after="0" w:afterAutospacing="0"/>
        <w:rPr>
          <w:szCs w:val="24"/>
        </w:rPr>
      </w:pPr>
      <w:r w:rsidRPr="00EC7869">
        <w:rPr>
          <w:szCs w:val="24"/>
        </w:rPr>
        <w:t>Engineer Distribution and Transmission</w:t>
      </w:r>
    </w:p>
    <w:p w:rsidR="00333013" w:rsidRPr="00EC7869" w:rsidRDefault="00333013" w:rsidP="00333013">
      <w:pPr>
        <w:spacing w:before="0" w:beforeAutospacing="0" w:after="0" w:afterAutospacing="0"/>
        <w:rPr>
          <w:szCs w:val="24"/>
        </w:rPr>
      </w:pPr>
      <w:r w:rsidRPr="00EC7869">
        <w:rPr>
          <w:szCs w:val="24"/>
        </w:rPr>
        <w:t>Engineer – Distribution Planning</w:t>
      </w:r>
    </w:p>
    <w:p w:rsidR="00333013" w:rsidRPr="00106604" w:rsidRDefault="00333013" w:rsidP="00333013">
      <w:pPr>
        <w:spacing w:before="0" w:beforeAutospacing="0" w:after="0" w:afterAutospacing="0"/>
        <w:rPr>
          <w:b/>
          <w:bCs/>
          <w:sz w:val="20"/>
          <w:szCs w:val="20"/>
        </w:rPr>
      </w:pPr>
    </w:p>
    <w:p w:rsidR="00333013" w:rsidRPr="00106604" w:rsidRDefault="00333013" w:rsidP="00333013">
      <w:pPr>
        <w:pStyle w:val="ResumeHeading"/>
        <w:rPr>
          <w:rFonts w:ascii="Calibri" w:hAnsi="Calibri" w:cs="Calibri"/>
          <w:sz w:val="28"/>
          <w:szCs w:val="28"/>
        </w:rPr>
      </w:pPr>
      <w:r w:rsidRPr="00106604">
        <w:rPr>
          <w:rFonts w:ascii="Calibri" w:hAnsi="Calibri" w:cs="Calibri"/>
          <w:sz w:val="28"/>
          <w:szCs w:val="28"/>
        </w:rPr>
        <w:t>Professional Affiliations:</w:t>
      </w:r>
    </w:p>
    <w:p w:rsidR="00333013" w:rsidRPr="00EC7869" w:rsidRDefault="00333013" w:rsidP="00333013">
      <w:pPr>
        <w:pStyle w:val="Resumetextindent"/>
        <w:rPr>
          <w:rFonts w:ascii="Calibri" w:hAnsi="Calibri" w:cs="Calibri"/>
          <w:sz w:val="24"/>
          <w:szCs w:val="24"/>
        </w:rPr>
      </w:pPr>
      <w:r w:rsidRPr="00EC7869">
        <w:rPr>
          <w:rFonts w:ascii="Calibri" w:hAnsi="Calibri" w:cs="Calibri"/>
          <w:sz w:val="24"/>
          <w:szCs w:val="24"/>
        </w:rPr>
        <w:t>Registered Professional Engineer, State of Connecticut and Hawaii</w:t>
      </w:r>
    </w:p>
    <w:p w:rsidR="00333013" w:rsidRPr="00EC7869" w:rsidRDefault="00333013" w:rsidP="00333013">
      <w:pPr>
        <w:pStyle w:val="Resumetextindent"/>
        <w:rPr>
          <w:rFonts w:ascii="Calibri" w:hAnsi="Calibri" w:cs="Calibri"/>
          <w:sz w:val="24"/>
          <w:szCs w:val="24"/>
        </w:rPr>
      </w:pPr>
      <w:r w:rsidRPr="00EC7869">
        <w:rPr>
          <w:rFonts w:ascii="Calibri" w:hAnsi="Calibri" w:cs="Calibri"/>
          <w:sz w:val="24"/>
          <w:szCs w:val="24"/>
        </w:rPr>
        <w:t>Working member of IEEE groups on Distribution System Design and on Distribution Networks</w:t>
      </w:r>
    </w:p>
    <w:p w:rsidR="00333013" w:rsidRPr="00EC7869" w:rsidRDefault="00333013" w:rsidP="00333013">
      <w:pPr>
        <w:pStyle w:val="Resumetextindent"/>
        <w:rPr>
          <w:rFonts w:ascii="Calibri" w:hAnsi="Calibri" w:cs="Calibri"/>
          <w:sz w:val="24"/>
          <w:szCs w:val="24"/>
        </w:rPr>
      </w:pPr>
      <w:r w:rsidRPr="00EC7869">
        <w:rPr>
          <w:rFonts w:ascii="Calibri" w:hAnsi="Calibri" w:cs="Calibri"/>
          <w:sz w:val="24"/>
          <w:szCs w:val="24"/>
        </w:rPr>
        <w:t>Edison Electric Institute (EEI) – Former Executive Board Member Transmission/Substation Group</w:t>
      </w:r>
    </w:p>
    <w:p w:rsidR="00333013" w:rsidRPr="00627850" w:rsidRDefault="00333013" w:rsidP="00333013">
      <w:pPr>
        <w:rPr>
          <w:b/>
          <w:bCs/>
          <w:sz w:val="28"/>
          <w:szCs w:val="28"/>
        </w:rPr>
      </w:pPr>
      <w:r w:rsidRPr="00627850">
        <w:rPr>
          <w:b/>
          <w:bCs/>
          <w:sz w:val="28"/>
          <w:szCs w:val="28"/>
        </w:rPr>
        <w:t>Professional Publications:</w:t>
      </w:r>
    </w:p>
    <w:p w:rsidR="00333013" w:rsidRPr="00EC7869" w:rsidRDefault="00333013" w:rsidP="00EC32E4">
      <w:pPr>
        <w:numPr>
          <w:ilvl w:val="0"/>
          <w:numId w:val="107"/>
        </w:numPr>
        <w:spacing w:before="120" w:beforeAutospacing="0" w:after="0" w:afterAutospacing="0"/>
        <w:jc w:val="both"/>
        <w:rPr>
          <w:szCs w:val="24"/>
        </w:rPr>
      </w:pPr>
      <w:r w:rsidRPr="00EC7869">
        <w:rPr>
          <w:szCs w:val="24"/>
        </w:rPr>
        <w:t>“Achieving Customer Satisfaction with Outage Communication – Getting Your Estimated Time of Restoration Right” , 6</w:t>
      </w:r>
      <w:r w:rsidRPr="00EC7869">
        <w:rPr>
          <w:szCs w:val="24"/>
          <w:vertAlign w:val="superscript"/>
        </w:rPr>
        <w:t>th</w:t>
      </w:r>
      <w:r w:rsidRPr="00EC7869">
        <w:rPr>
          <w:szCs w:val="24"/>
        </w:rPr>
        <w:t xml:space="preserve"> Annual Emergency Preparedness and Service Restoration Conference, Hosted by O’Neill Management Consulting, Memphis TN, March 2011</w:t>
      </w:r>
    </w:p>
    <w:p w:rsidR="00333013" w:rsidRPr="00EC7869" w:rsidRDefault="00333013" w:rsidP="00EC32E4">
      <w:pPr>
        <w:numPr>
          <w:ilvl w:val="0"/>
          <w:numId w:val="107"/>
        </w:numPr>
        <w:spacing w:before="120" w:beforeAutospacing="0" w:after="0" w:afterAutospacing="0"/>
        <w:jc w:val="both"/>
        <w:rPr>
          <w:szCs w:val="24"/>
        </w:rPr>
      </w:pPr>
      <w:r w:rsidRPr="00EC7869">
        <w:rPr>
          <w:szCs w:val="24"/>
        </w:rPr>
        <w:t>“Underground Network Tutorial ”, Pre-conference workshop at the IEEE T&amp;D conference Calgary, October 2009 and New Orleans, April 2010</w:t>
      </w:r>
    </w:p>
    <w:p w:rsidR="00333013" w:rsidRPr="00EC7869" w:rsidRDefault="00333013" w:rsidP="00EC32E4">
      <w:pPr>
        <w:numPr>
          <w:ilvl w:val="0"/>
          <w:numId w:val="107"/>
        </w:numPr>
        <w:spacing w:before="120" w:beforeAutospacing="0" w:after="0" w:afterAutospacing="0"/>
        <w:jc w:val="both"/>
        <w:rPr>
          <w:szCs w:val="24"/>
        </w:rPr>
      </w:pPr>
      <w:r w:rsidRPr="00EC7869">
        <w:rPr>
          <w:szCs w:val="24"/>
        </w:rPr>
        <w:t>“Life Cycle Costs of High Pressure Fluid Filled (HPFF) Transmission U.G. Cable at NSTAR Electric ”, EEI T&amp;D Conference April 2008</w:t>
      </w:r>
    </w:p>
    <w:p w:rsidR="00333013" w:rsidRPr="00EC7869" w:rsidRDefault="00333013" w:rsidP="00EC32E4">
      <w:pPr>
        <w:numPr>
          <w:ilvl w:val="0"/>
          <w:numId w:val="107"/>
        </w:numPr>
        <w:spacing w:before="120" w:beforeAutospacing="0" w:after="0" w:afterAutospacing="0"/>
        <w:jc w:val="both"/>
        <w:rPr>
          <w:szCs w:val="24"/>
        </w:rPr>
      </w:pPr>
      <w:r w:rsidRPr="00EC7869">
        <w:rPr>
          <w:szCs w:val="24"/>
        </w:rPr>
        <w:t>“Asset Management – Spending Prioritization for the T&amp;D system”, Pre-conference workshop at the T&amp;D World Conference, Indianapolis IN., May 2004</w:t>
      </w:r>
    </w:p>
    <w:p w:rsidR="00333013" w:rsidRPr="00EC7869" w:rsidRDefault="00333013" w:rsidP="00EC32E4">
      <w:pPr>
        <w:numPr>
          <w:ilvl w:val="0"/>
          <w:numId w:val="107"/>
        </w:numPr>
        <w:spacing w:before="120" w:beforeAutospacing="0" w:after="0" w:afterAutospacing="0"/>
        <w:jc w:val="both"/>
        <w:rPr>
          <w:szCs w:val="24"/>
        </w:rPr>
      </w:pPr>
      <w:r w:rsidRPr="00EC7869">
        <w:rPr>
          <w:szCs w:val="24"/>
        </w:rPr>
        <w:t>“Risk and Return on Investment at LIPA</w:t>
      </w:r>
      <w:proofErr w:type="gramStart"/>
      <w:r w:rsidRPr="00EC7869">
        <w:rPr>
          <w:szCs w:val="24"/>
        </w:rPr>
        <w:t>”,</w:t>
      </w:r>
      <w:proofErr w:type="gramEnd"/>
      <w:r w:rsidRPr="00EC7869">
        <w:rPr>
          <w:szCs w:val="24"/>
        </w:rPr>
        <w:t xml:space="preserve"> EPRI Asset Management Conference, June 2003, co-presented with LIPA.</w:t>
      </w:r>
    </w:p>
    <w:p w:rsidR="00333013" w:rsidRPr="00EC7869" w:rsidRDefault="00333013" w:rsidP="00EC32E4">
      <w:pPr>
        <w:numPr>
          <w:ilvl w:val="0"/>
          <w:numId w:val="107"/>
        </w:numPr>
        <w:spacing w:before="120" w:beforeAutospacing="0" w:after="0" w:afterAutospacing="0"/>
        <w:jc w:val="both"/>
        <w:rPr>
          <w:szCs w:val="24"/>
        </w:rPr>
      </w:pPr>
      <w:r w:rsidRPr="00EC7869">
        <w:rPr>
          <w:rFonts w:ascii="Palatino Linotype" w:hAnsi="Palatino Linotype" w:cs="Palatino Linotype"/>
          <w:szCs w:val="24"/>
        </w:rPr>
        <w:t>“</w:t>
      </w:r>
      <w:r w:rsidRPr="00EC7869">
        <w:rPr>
          <w:szCs w:val="24"/>
        </w:rPr>
        <w:t>LIPA Advances to the Next Level</w:t>
      </w:r>
      <w:proofErr w:type="gramStart"/>
      <w:r w:rsidRPr="00EC7869">
        <w:rPr>
          <w:szCs w:val="24"/>
        </w:rPr>
        <w:t>”,</w:t>
      </w:r>
      <w:proofErr w:type="gramEnd"/>
      <w:r w:rsidRPr="00EC7869">
        <w:rPr>
          <w:szCs w:val="24"/>
        </w:rPr>
        <w:t xml:space="preserve"> Transmission &amp; Distribution World Magazine, March 2002, co-authored with LIPA and </w:t>
      </w:r>
      <w:proofErr w:type="spellStart"/>
      <w:r w:rsidRPr="00EC7869">
        <w:rPr>
          <w:szCs w:val="24"/>
        </w:rPr>
        <w:t>KeySpan</w:t>
      </w:r>
      <w:proofErr w:type="spellEnd"/>
      <w:r w:rsidRPr="00EC7869">
        <w:rPr>
          <w:szCs w:val="24"/>
        </w:rPr>
        <w:t>.</w:t>
      </w:r>
    </w:p>
    <w:p w:rsidR="00333013" w:rsidRPr="00EC7869" w:rsidRDefault="00333013" w:rsidP="00EC32E4">
      <w:pPr>
        <w:numPr>
          <w:ilvl w:val="0"/>
          <w:numId w:val="107"/>
        </w:numPr>
        <w:spacing w:before="120" w:beforeAutospacing="0" w:after="0" w:afterAutospacing="0"/>
        <w:jc w:val="both"/>
        <w:rPr>
          <w:szCs w:val="24"/>
        </w:rPr>
      </w:pPr>
      <w:r w:rsidRPr="00EC7869">
        <w:rPr>
          <w:szCs w:val="24"/>
        </w:rPr>
        <w:t>“T&amp;D Outsourcing Issues at Long Island Power Authority</w:t>
      </w:r>
      <w:proofErr w:type="gramStart"/>
      <w:r w:rsidRPr="00EC7869">
        <w:rPr>
          <w:szCs w:val="24"/>
        </w:rPr>
        <w:t>”,</w:t>
      </w:r>
      <w:proofErr w:type="gramEnd"/>
      <w:r w:rsidRPr="00EC7869">
        <w:rPr>
          <w:szCs w:val="24"/>
        </w:rPr>
        <w:t xml:space="preserve"> T&amp;D World Magazine Outsourcing Conference, December 2001, co-presented with LIPA.</w:t>
      </w:r>
    </w:p>
    <w:p w:rsidR="00333013" w:rsidRPr="00EC7869" w:rsidRDefault="00333013" w:rsidP="00EC32E4">
      <w:pPr>
        <w:numPr>
          <w:ilvl w:val="0"/>
          <w:numId w:val="107"/>
        </w:numPr>
        <w:spacing w:before="120" w:beforeAutospacing="0" w:after="0" w:afterAutospacing="0"/>
        <w:jc w:val="both"/>
        <w:rPr>
          <w:szCs w:val="24"/>
        </w:rPr>
      </w:pPr>
      <w:r w:rsidRPr="00EC7869">
        <w:rPr>
          <w:szCs w:val="24"/>
        </w:rPr>
        <w:t>“Taking Utility Maintenance to the Next Level</w:t>
      </w:r>
      <w:proofErr w:type="gramStart"/>
      <w:r w:rsidRPr="00EC7869">
        <w:rPr>
          <w:szCs w:val="24"/>
        </w:rPr>
        <w:t>”,</w:t>
      </w:r>
      <w:proofErr w:type="gramEnd"/>
      <w:r w:rsidRPr="00EC7869">
        <w:rPr>
          <w:szCs w:val="24"/>
        </w:rPr>
        <w:t xml:space="preserve"> EPRI Substation Diagnostics Conference, February 2001, co-presented with LIPA.</w:t>
      </w:r>
    </w:p>
    <w:p w:rsidR="00333013" w:rsidRPr="00A82DDB" w:rsidRDefault="00333013" w:rsidP="00EC32E4">
      <w:pPr>
        <w:numPr>
          <w:ilvl w:val="0"/>
          <w:numId w:val="107"/>
        </w:numPr>
        <w:spacing w:before="0" w:beforeAutospacing="0" w:after="0" w:afterAutospacing="0"/>
        <w:jc w:val="both"/>
        <w:rPr>
          <w:sz w:val="20"/>
          <w:szCs w:val="20"/>
        </w:rPr>
      </w:pPr>
      <w:r w:rsidRPr="00A82DDB">
        <w:rPr>
          <w:rStyle w:val="SidebarBulletChar"/>
          <w:rFonts w:cs="Calibri"/>
          <w:sz w:val="24"/>
          <w:szCs w:val="24"/>
        </w:rPr>
        <w:t>“</w:t>
      </w:r>
      <w:proofErr w:type="spellStart"/>
      <w:r w:rsidRPr="00A82DDB">
        <w:rPr>
          <w:rStyle w:val="SidebarBulletChar"/>
          <w:rFonts w:cs="Calibri"/>
          <w:sz w:val="24"/>
          <w:szCs w:val="24"/>
        </w:rPr>
        <w:t>Maximizing</w:t>
      </w:r>
      <w:proofErr w:type="spellEnd"/>
      <w:r w:rsidRPr="00A82DDB">
        <w:rPr>
          <w:rStyle w:val="SidebarBulletChar"/>
          <w:rFonts w:cs="Calibri"/>
          <w:sz w:val="24"/>
          <w:szCs w:val="24"/>
        </w:rPr>
        <w:t xml:space="preserve"> GIS </w:t>
      </w:r>
      <w:proofErr w:type="spellStart"/>
      <w:r w:rsidRPr="00A82DDB">
        <w:rPr>
          <w:rStyle w:val="SidebarBulletChar"/>
          <w:rFonts w:cs="Calibri"/>
          <w:sz w:val="24"/>
          <w:szCs w:val="24"/>
        </w:rPr>
        <w:t>Benefits</w:t>
      </w:r>
      <w:proofErr w:type="spellEnd"/>
      <w:r w:rsidRPr="00A82DDB">
        <w:rPr>
          <w:rStyle w:val="SidebarBulletChar"/>
          <w:rFonts w:cs="Calibri"/>
          <w:sz w:val="24"/>
          <w:szCs w:val="24"/>
        </w:rPr>
        <w:t xml:space="preserve"> for Distribution </w:t>
      </w:r>
      <w:proofErr w:type="spellStart"/>
      <w:r w:rsidRPr="00A82DDB">
        <w:rPr>
          <w:rStyle w:val="SidebarBulletChar"/>
          <w:rFonts w:cs="Calibri"/>
          <w:sz w:val="24"/>
          <w:szCs w:val="24"/>
        </w:rPr>
        <w:t>Reliability</w:t>
      </w:r>
      <w:proofErr w:type="spellEnd"/>
      <w:r w:rsidRPr="00A82DDB">
        <w:rPr>
          <w:rStyle w:val="SidebarBulletChar"/>
          <w:rFonts w:cs="Calibri"/>
          <w:sz w:val="24"/>
          <w:szCs w:val="24"/>
        </w:rPr>
        <w:t xml:space="preserve">”, </w:t>
      </w:r>
      <w:proofErr w:type="spellStart"/>
      <w:r w:rsidRPr="00A82DDB">
        <w:rPr>
          <w:rStyle w:val="SidebarBulletChar"/>
          <w:rFonts w:cs="Calibri"/>
          <w:sz w:val="24"/>
          <w:szCs w:val="24"/>
        </w:rPr>
        <w:t>Smallworld</w:t>
      </w:r>
      <w:proofErr w:type="spellEnd"/>
      <w:r w:rsidRPr="00A82DDB">
        <w:rPr>
          <w:szCs w:val="24"/>
        </w:rPr>
        <w:t xml:space="preserve"> </w:t>
      </w:r>
      <w:proofErr w:type="spellStart"/>
      <w:r w:rsidRPr="00A82DDB">
        <w:rPr>
          <w:rStyle w:val="SidebarBulletChar"/>
          <w:rFonts w:cs="Calibri"/>
          <w:sz w:val="24"/>
          <w:szCs w:val="24"/>
        </w:rPr>
        <w:t>Conference</w:t>
      </w:r>
      <w:proofErr w:type="spellEnd"/>
      <w:r w:rsidRPr="00A82DDB">
        <w:rPr>
          <w:rStyle w:val="SidebarBulletChar"/>
          <w:rFonts w:cs="Calibri"/>
          <w:sz w:val="24"/>
          <w:szCs w:val="24"/>
        </w:rPr>
        <w:t xml:space="preserve">, </w:t>
      </w:r>
      <w:proofErr w:type="spellStart"/>
      <w:r w:rsidRPr="00A82DDB">
        <w:rPr>
          <w:rStyle w:val="SidebarBulletChar"/>
          <w:rFonts w:cs="Calibri"/>
          <w:sz w:val="24"/>
          <w:szCs w:val="24"/>
        </w:rPr>
        <w:t>October</w:t>
      </w:r>
      <w:proofErr w:type="spellEnd"/>
      <w:r w:rsidRPr="00A82DDB">
        <w:rPr>
          <w:rStyle w:val="SidebarBulletChar"/>
          <w:rFonts w:cs="Calibri"/>
          <w:sz w:val="24"/>
          <w:szCs w:val="24"/>
        </w:rPr>
        <w:t xml:space="preserve"> 1999.</w:t>
      </w:r>
    </w:p>
    <w:p w:rsidR="008E73A8" w:rsidRDefault="008E73A8" w:rsidP="00A82DDB">
      <w:pPr>
        <w:spacing w:before="0" w:beforeAutospacing="0" w:after="240" w:afterAutospacing="0" w:line="276" w:lineRule="auto"/>
        <w:jc w:val="both"/>
        <w:sectPr w:rsidR="008E73A8" w:rsidSect="00333013">
          <w:headerReference w:type="default" r:id="rId57"/>
          <w:headerReference w:type="first" r:id="rId58"/>
          <w:pgSz w:w="12240" w:h="15840" w:code="1"/>
          <w:pgMar w:top="1440" w:right="907" w:bottom="1440" w:left="1800" w:header="720" w:footer="720" w:gutter="0"/>
          <w:pgNumType w:start="0"/>
          <w:cols w:space="720"/>
          <w:titlePg/>
          <w:docGrid w:linePitch="360"/>
        </w:sectPr>
      </w:pPr>
    </w:p>
    <w:p w:rsidR="00333013" w:rsidRPr="00D51495" w:rsidRDefault="00333013" w:rsidP="00A82DDB">
      <w:pPr>
        <w:spacing w:before="0" w:beforeAutospacing="0" w:after="240" w:afterAutospacing="0" w:line="276" w:lineRule="auto"/>
        <w:jc w:val="both"/>
      </w:pPr>
    </w:p>
    <w:sectPr w:rsidR="00333013" w:rsidRPr="00D51495" w:rsidSect="00333013">
      <w:pgSz w:w="12240" w:h="15840" w:code="1"/>
      <w:pgMar w:top="1440" w:right="907" w:bottom="1440" w:left="1800" w:header="720" w:footer="720" w:gutter="0"/>
      <w:pgNumType w:start="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6168E" w:rsidRDefault="0076168E" w:rsidP="00333013">
      <w:pPr>
        <w:spacing w:before="0" w:after="0"/>
      </w:pPr>
      <w:r>
        <w:separator/>
      </w:r>
    </w:p>
  </w:endnote>
  <w:endnote w:type="continuationSeparator" w:id="0">
    <w:p w:rsidR="0076168E" w:rsidRDefault="0076168E" w:rsidP="00333013">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Lucida Grande">
    <w:charset w:val="00"/>
    <w:family w:val="auto"/>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Penoir">
    <w:altName w:val="Arial"/>
    <w:panose1 w:val="020B0500000000000000"/>
    <w:charset w:val="00"/>
    <w:family w:val="swiss"/>
    <w:pitch w:val="variable"/>
    <w:sig w:usb0="00000003" w:usb1="00000000" w:usb2="00000000" w:usb3="00000000" w:csb0="00000001" w:csb1="00000000"/>
  </w:font>
  <w:font w:name="PFKEM J+ Century">
    <w:altName w:val="Century"/>
    <w:panose1 w:val="00000000000000000000"/>
    <w:charset w:val="00"/>
    <w:family w:val="roman"/>
    <w:notTrueType/>
    <w:pitch w:val="default"/>
    <w:sig w:usb0="00000003" w:usb1="00000000" w:usb2="00000000" w:usb3="00000000" w:csb0="00000001" w:csb1="00000000"/>
  </w:font>
  <w:font w:name="Palatino Linotype">
    <w:altName w:val="Palatino"/>
    <w:panose1 w:val="02040502050505030304"/>
    <w:charset w:val="00"/>
    <w:family w:val="roman"/>
    <w:pitch w:val="variable"/>
    <w:sig w:usb0="E0000287" w:usb1="40000013"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5165" w:rsidRPr="00996283" w:rsidRDefault="00B703F5" w:rsidP="00333013">
    <w:pPr>
      <w:pStyle w:val="Footer"/>
      <w:jc w:val="center"/>
      <w:rPr>
        <w:rFonts w:ascii="Penoir" w:hAnsi="Penoir"/>
      </w:rPr>
    </w:pPr>
    <w:r>
      <w:pict>
        <v:rect id="_x0000_i1026" style="width:462.85pt;height:1.5pt" o:hrpct="989" o:hralign="center" o:hrstd="t" o:hrnoshade="t" o:hr="t" fillcolor="#00b050" stroked="f"/>
      </w:pict>
    </w:r>
    <w:r w:rsidR="005E5165">
      <w:rPr>
        <w:rFonts w:ascii="Penoir" w:hAnsi="Penoir"/>
      </w:rPr>
      <w:t xml:space="preserve">Phone: 770-331-1941 </w:t>
    </w:r>
    <w:r w:rsidR="005E5165">
      <w:rPr>
        <w:rFonts w:ascii="Times New Roman" w:hAnsi="Times New Roman"/>
      </w:rPr>
      <w:t>♦</w:t>
    </w:r>
    <w:r w:rsidR="005E5165">
      <w:rPr>
        <w:rFonts w:ascii="Penoir" w:hAnsi="Penoir"/>
      </w:rPr>
      <w:t xml:space="preserve"> Fax: 706-212-0023 </w:t>
    </w:r>
    <w:r w:rsidR="005E5165">
      <w:rPr>
        <w:rFonts w:ascii="Times New Roman" w:hAnsi="Times New Roman"/>
      </w:rPr>
      <w:t>♦</w:t>
    </w:r>
    <w:r w:rsidR="005E5165">
      <w:rPr>
        <w:rFonts w:ascii="Penoir" w:hAnsi="Penoir"/>
      </w:rPr>
      <w:t xml:space="preserve"> 77 Wilson Bridge Lane, Clayton, GA 30525 </w:t>
    </w:r>
    <w:r w:rsidR="005E5165">
      <w:rPr>
        <w:rFonts w:ascii="Times New Roman" w:hAnsi="Times New Roman"/>
      </w:rPr>
      <w:t>♦</w:t>
    </w:r>
    <w:r w:rsidR="005E5165">
      <w:rPr>
        <w:rFonts w:ascii="Penoir" w:hAnsi="Penoir"/>
      </w:rPr>
      <w:t xml:space="preserve"> rivercg@aol.com</w:t>
    </w:r>
  </w:p>
  <w:p w:rsidR="005E5165" w:rsidRPr="002309B4" w:rsidRDefault="005E5165" w:rsidP="00333013">
    <w:pPr>
      <w:pStyle w:val="Footer"/>
      <w:spacing w:before="0" w:beforeAutospacing="0" w:after="0" w:afterAutospacing="0"/>
      <w:jc w:val="cen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5165" w:rsidRPr="000726EF" w:rsidRDefault="005E5165" w:rsidP="00333013">
    <w:pPr>
      <w:pStyle w:val="Footer"/>
      <w:rPr>
        <w:szCs w:val="18"/>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5165" w:rsidRPr="000B4E22" w:rsidRDefault="00B703F5" w:rsidP="00333013">
    <w:pPr>
      <w:pStyle w:val="Footer"/>
      <w:spacing w:before="120" w:beforeAutospacing="0" w:after="0" w:afterAutospacing="0"/>
      <w:jc w:val="center"/>
      <w:rPr>
        <w:b/>
        <w:bCs/>
        <w:color w:val="007370"/>
        <w:szCs w:val="24"/>
      </w:rPr>
    </w:pPr>
    <w:r w:rsidRPr="00B703F5">
      <w:rPr>
        <w:noProof/>
      </w:rPr>
      <w:pict>
        <v:line id="_x0000_s2052" style="position:absolute;left:0;text-align:left;z-index:251655168" from="1.5pt,2.65pt" to="478.5pt,2.65pt" strokecolor="#007370" strokeweight="1pt"/>
      </w:pict>
    </w:r>
    <w:r w:rsidR="005E5165" w:rsidRPr="009332B4">
      <w:rPr>
        <w:b/>
        <w:bCs/>
        <w:color w:val="007370"/>
        <w:szCs w:val="24"/>
      </w:rPr>
      <w:t>River Consulting Group</w:t>
    </w:r>
  </w:p>
  <w:p w:rsidR="005E5165" w:rsidRPr="000B4E22" w:rsidRDefault="005E5165" w:rsidP="00333013">
    <w:pPr>
      <w:pStyle w:val="Footer"/>
      <w:spacing w:before="0" w:beforeAutospacing="0" w:after="0" w:afterAutospacing="0"/>
      <w:jc w:val="center"/>
      <w:rPr>
        <w:color w:val="007370"/>
        <w:sz w:val="18"/>
        <w:szCs w:val="18"/>
      </w:rPr>
    </w:pPr>
    <w:r w:rsidRPr="009332B4">
      <w:rPr>
        <w:color w:val="007370"/>
        <w:sz w:val="18"/>
        <w:szCs w:val="18"/>
      </w:rPr>
      <w:t xml:space="preserve">Proposal to Conduct a Utility Management Audit </w:t>
    </w:r>
  </w:p>
  <w:p w:rsidR="005E5165" w:rsidRPr="006F4A1B" w:rsidRDefault="005E5165" w:rsidP="00333013">
    <w:pPr>
      <w:pStyle w:val="Footer"/>
      <w:spacing w:before="0" w:beforeAutospacing="0" w:after="0" w:afterAutospacing="0"/>
      <w:jc w:val="center"/>
      <w:rPr>
        <w:color w:val="007370"/>
        <w:sz w:val="18"/>
        <w:szCs w:val="18"/>
      </w:rPr>
    </w:pPr>
    <w:r w:rsidRPr="00E61882">
      <w:rPr>
        <w:color w:val="007370"/>
        <w:sz w:val="18"/>
        <w:szCs w:val="18"/>
      </w:rPr>
      <w:t>(Case 11-G-0580)</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5165" w:rsidRPr="000B4E22" w:rsidRDefault="00B703F5" w:rsidP="00333013">
    <w:pPr>
      <w:pStyle w:val="Footer"/>
      <w:spacing w:before="120" w:beforeAutospacing="0" w:after="0" w:afterAutospacing="0"/>
      <w:jc w:val="center"/>
      <w:rPr>
        <w:b/>
        <w:bCs/>
        <w:color w:val="007370"/>
        <w:szCs w:val="24"/>
      </w:rPr>
    </w:pPr>
    <w:r w:rsidRPr="00B703F5">
      <w:rPr>
        <w:noProof/>
      </w:rPr>
      <w:pict>
        <v:line id="_x0000_s2060" style="position:absolute;left:0;text-align:left;z-index:251659264" from="1.5pt,2.65pt" to="640.45pt,3.35pt" strokecolor="#007370" strokeweight="1pt"/>
      </w:pict>
    </w:r>
    <w:r w:rsidR="005E5165" w:rsidRPr="009332B4">
      <w:rPr>
        <w:b/>
        <w:bCs/>
        <w:color w:val="007370"/>
        <w:szCs w:val="24"/>
      </w:rPr>
      <w:t>River Consulting Group</w:t>
    </w:r>
  </w:p>
  <w:p w:rsidR="005E5165" w:rsidRPr="000B4E22" w:rsidRDefault="005E5165" w:rsidP="00333013">
    <w:pPr>
      <w:pStyle w:val="Footer"/>
      <w:spacing w:before="0" w:beforeAutospacing="0" w:after="0" w:afterAutospacing="0"/>
      <w:jc w:val="center"/>
      <w:rPr>
        <w:color w:val="007370"/>
        <w:sz w:val="18"/>
        <w:szCs w:val="18"/>
      </w:rPr>
    </w:pPr>
    <w:r w:rsidRPr="009332B4">
      <w:rPr>
        <w:color w:val="007370"/>
        <w:sz w:val="18"/>
        <w:szCs w:val="18"/>
      </w:rPr>
      <w:t xml:space="preserve">Proposal to Conduct a Utility Management Audit </w:t>
    </w:r>
  </w:p>
  <w:p w:rsidR="005E5165" w:rsidRPr="00297898" w:rsidRDefault="005E5165" w:rsidP="00333013">
    <w:pPr>
      <w:pStyle w:val="Footer"/>
      <w:spacing w:before="0" w:beforeAutospacing="0" w:after="0" w:afterAutospacing="0"/>
      <w:jc w:val="center"/>
      <w:rPr>
        <w:color w:val="007370"/>
        <w:sz w:val="18"/>
        <w:szCs w:val="18"/>
      </w:rPr>
    </w:pPr>
    <w:r w:rsidRPr="009332B4">
      <w:rPr>
        <w:color w:val="007370"/>
        <w:sz w:val="18"/>
        <w:szCs w:val="18"/>
      </w:rPr>
      <w:t>(Case 1</w:t>
    </w:r>
    <w:r>
      <w:rPr>
        <w:color w:val="007370"/>
        <w:sz w:val="18"/>
        <w:szCs w:val="18"/>
      </w:rPr>
      <w:t>1</w:t>
    </w:r>
    <w:r w:rsidRPr="009332B4">
      <w:rPr>
        <w:color w:val="007370"/>
        <w:sz w:val="18"/>
        <w:szCs w:val="18"/>
      </w:rPr>
      <w:t>-</w:t>
    </w:r>
    <w:r>
      <w:rPr>
        <w:color w:val="007370"/>
        <w:sz w:val="18"/>
        <w:szCs w:val="18"/>
      </w:rPr>
      <w:t>G</w:t>
    </w:r>
    <w:r w:rsidRPr="009332B4">
      <w:rPr>
        <w:color w:val="007370"/>
        <w:sz w:val="18"/>
        <w:szCs w:val="18"/>
      </w:rPr>
      <w:t>-05</w:t>
    </w:r>
    <w:r>
      <w:rPr>
        <w:color w:val="007370"/>
        <w:sz w:val="18"/>
        <w:szCs w:val="18"/>
      </w:rPr>
      <w:t>80</w:t>
    </w:r>
    <w:r w:rsidRPr="009332B4">
      <w:rPr>
        <w:color w:val="007370"/>
        <w:sz w:val="18"/>
        <w:szCs w:val="18"/>
      </w:rPr>
      <w:t>)</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5165" w:rsidRPr="000B4E22" w:rsidRDefault="00B703F5" w:rsidP="00333013">
    <w:pPr>
      <w:pStyle w:val="Footer"/>
      <w:spacing w:before="120" w:beforeAutospacing="0" w:after="0" w:afterAutospacing="0"/>
      <w:jc w:val="center"/>
      <w:rPr>
        <w:b/>
        <w:bCs/>
        <w:color w:val="007370"/>
        <w:szCs w:val="24"/>
      </w:rPr>
    </w:pPr>
    <w:r w:rsidRPr="00B703F5">
      <w:rPr>
        <w:noProof/>
      </w:rPr>
      <w:pict>
        <v:line id="_x0000_s2062" style="position:absolute;left:0;text-align:left;z-index:251658240" from="1.5pt,2.65pt" to="478.5pt,2.65pt" strokecolor="#007370" strokeweight="1pt"/>
      </w:pict>
    </w:r>
    <w:r w:rsidR="005E5165" w:rsidRPr="009332B4">
      <w:rPr>
        <w:b/>
        <w:bCs/>
        <w:color w:val="007370"/>
        <w:szCs w:val="24"/>
      </w:rPr>
      <w:t>River Consulting Group</w:t>
    </w:r>
  </w:p>
  <w:p w:rsidR="005E5165" w:rsidRPr="000B4E22" w:rsidRDefault="005E5165" w:rsidP="00333013">
    <w:pPr>
      <w:pStyle w:val="Footer"/>
      <w:spacing w:before="0" w:beforeAutospacing="0" w:after="0" w:afterAutospacing="0"/>
      <w:jc w:val="center"/>
      <w:rPr>
        <w:color w:val="007370"/>
        <w:sz w:val="18"/>
        <w:szCs w:val="18"/>
      </w:rPr>
    </w:pPr>
    <w:r w:rsidRPr="009332B4">
      <w:rPr>
        <w:color w:val="007370"/>
        <w:sz w:val="18"/>
        <w:szCs w:val="18"/>
      </w:rPr>
      <w:t xml:space="preserve">Proposal to Conduct a Utility Management Audit </w:t>
    </w:r>
  </w:p>
  <w:p w:rsidR="005E5165" w:rsidRPr="00297898" w:rsidRDefault="005E5165" w:rsidP="00333013">
    <w:pPr>
      <w:pStyle w:val="Footer"/>
      <w:spacing w:before="0" w:beforeAutospacing="0" w:after="0" w:afterAutospacing="0"/>
      <w:jc w:val="center"/>
      <w:rPr>
        <w:color w:val="007370"/>
        <w:sz w:val="18"/>
        <w:szCs w:val="18"/>
      </w:rPr>
    </w:pPr>
    <w:r w:rsidRPr="009332B4">
      <w:rPr>
        <w:color w:val="007370"/>
        <w:sz w:val="18"/>
        <w:szCs w:val="18"/>
      </w:rPr>
      <w:t>(Case 1</w:t>
    </w:r>
    <w:r>
      <w:rPr>
        <w:color w:val="007370"/>
        <w:sz w:val="18"/>
        <w:szCs w:val="18"/>
      </w:rPr>
      <w:t>1</w:t>
    </w:r>
    <w:r w:rsidRPr="009332B4">
      <w:rPr>
        <w:color w:val="007370"/>
        <w:sz w:val="18"/>
        <w:szCs w:val="18"/>
      </w:rPr>
      <w:t>-</w:t>
    </w:r>
    <w:r>
      <w:rPr>
        <w:color w:val="007370"/>
        <w:sz w:val="18"/>
        <w:szCs w:val="18"/>
      </w:rPr>
      <w:t>G</w:t>
    </w:r>
    <w:r w:rsidRPr="009332B4">
      <w:rPr>
        <w:color w:val="007370"/>
        <w:sz w:val="18"/>
        <w:szCs w:val="18"/>
      </w:rPr>
      <w:t>-05</w:t>
    </w:r>
    <w:r>
      <w:rPr>
        <w:color w:val="007370"/>
        <w:sz w:val="18"/>
        <w:szCs w:val="18"/>
      </w:rPr>
      <w:t>80</w:t>
    </w:r>
    <w:r w:rsidRPr="009332B4">
      <w:rPr>
        <w:color w:val="007370"/>
        <w:sz w:val="18"/>
        <w:szCs w:val="18"/>
      </w:rPr>
      <w:t>)</w: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5165" w:rsidRPr="000B4E22" w:rsidRDefault="00B703F5" w:rsidP="00333013">
    <w:pPr>
      <w:pStyle w:val="Footer"/>
      <w:spacing w:before="120" w:beforeAutospacing="0" w:after="0" w:afterAutospacing="0"/>
      <w:jc w:val="center"/>
      <w:rPr>
        <w:b/>
        <w:bCs/>
        <w:color w:val="007370"/>
        <w:szCs w:val="24"/>
      </w:rPr>
    </w:pPr>
    <w:r w:rsidRPr="00B703F5">
      <w:rPr>
        <w:noProof/>
      </w:rPr>
      <w:pict>
        <v:line id="_x0000_s2066" style="position:absolute;left:0;text-align:left;z-index:251662336" from="9pt,4.8pt" to="738pt,4.8pt" strokecolor="#007370" strokeweight="1pt"/>
      </w:pict>
    </w:r>
    <w:r w:rsidR="005E5165" w:rsidRPr="009332B4">
      <w:rPr>
        <w:b/>
        <w:bCs/>
        <w:color w:val="007370"/>
        <w:szCs w:val="24"/>
      </w:rPr>
      <w:t>River Consulting Group</w:t>
    </w:r>
  </w:p>
  <w:p w:rsidR="005E5165" w:rsidRPr="000B4E22" w:rsidRDefault="005E5165" w:rsidP="00333013">
    <w:pPr>
      <w:pStyle w:val="Footer"/>
      <w:spacing w:before="0" w:beforeAutospacing="0" w:after="0" w:afterAutospacing="0"/>
      <w:jc w:val="center"/>
      <w:rPr>
        <w:color w:val="007370"/>
        <w:sz w:val="18"/>
        <w:szCs w:val="18"/>
      </w:rPr>
    </w:pPr>
    <w:r w:rsidRPr="009332B4">
      <w:rPr>
        <w:color w:val="007370"/>
        <w:sz w:val="18"/>
        <w:szCs w:val="18"/>
      </w:rPr>
      <w:t xml:space="preserve">Proposal to Conduct a Utility Management Audit </w:t>
    </w:r>
  </w:p>
  <w:p w:rsidR="005E5165" w:rsidRPr="00297898" w:rsidRDefault="005E5165" w:rsidP="00333013">
    <w:pPr>
      <w:pStyle w:val="Footer"/>
      <w:spacing w:before="0" w:beforeAutospacing="0" w:after="0" w:afterAutospacing="0"/>
      <w:jc w:val="center"/>
      <w:rPr>
        <w:color w:val="007370"/>
        <w:sz w:val="18"/>
        <w:szCs w:val="18"/>
      </w:rPr>
    </w:pPr>
    <w:r w:rsidRPr="009332B4">
      <w:rPr>
        <w:color w:val="007370"/>
        <w:sz w:val="18"/>
        <w:szCs w:val="18"/>
      </w:rPr>
      <w:t>(Case 1</w:t>
    </w:r>
    <w:r>
      <w:rPr>
        <w:color w:val="007370"/>
        <w:sz w:val="18"/>
        <w:szCs w:val="18"/>
      </w:rPr>
      <w:t>1</w:t>
    </w:r>
    <w:r w:rsidRPr="009332B4">
      <w:rPr>
        <w:color w:val="007370"/>
        <w:sz w:val="18"/>
        <w:szCs w:val="18"/>
      </w:rPr>
      <w:t>-</w:t>
    </w:r>
    <w:r>
      <w:rPr>
        <w:color w:val="007370"/>
        <w:sz w:val="18"/>
        <w:szCs w:val="18"/>
      </w:rPr>
      <w:t>G</w:t>
    </w:r>
    <w:r w:rsidRPr="009332B4">
      <w:rPr>
        <w:color w:val="007370"/>
        <w:sz w:val="18"/>
        <w:szCs w:val="18"/>
      </w:rPr>
      <w:t>-05</w:t>
    </w:r>
    <w:r>
      <w:rPr>
        <w:color w:val="007370"/>
        <w:sz w:val="18"/>
        <w:szCs w:val="18"/>
      </w:rPr>
      <w:t>58</w:t>
    </w:r>
    <w:r w:rsidRPr="009332B4">
      <w:rPr>
        <w:color w:val="007370"/>
        <w:sz w:val="18"/>
        <w:szCs w:val="18"/>
      </w:rPr>
      <w:t>)</w: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5165" w:rsidRPr="000B4E22" w:rsidRDefault="00B703F5" w:rsidP="00333013">
    <w:pPr>
      <w:pStyle w:val="Footer"/>
      <w:spacing w:before="120" w:beforeAutospacing="0" w:after="0" w:afterAutospacing="0"/>
      <w:jc w:val="center"/>
      <w:rPr>
        <w:b/>
        <w:bCs/>
        <w:color w:val="007370"/>
        <w:szCs w:val="24"/>
      </w:rPr>
    </w:pPr>
    <w:r w:rsidRPr="00B703F5">
      <w:rPr>
        <w:noProof/>
      </w:rPr>
      <w:pict>
        <v:line id="_x0000_s2067" style="position:absolute;left:0;text-align:left;z-index:251663360" from="1.5pt,2.65pt" to="478.5pt,2.65pt" strokecolor="#007370" strokeweight="1pt"/>
      </w:pict>
    </w:r>
    <w:r w:rsidR="005E5165" w:rsidRPr="009332B4">
      <w:rPr>
        <w:b/>
        <w:bCs/>
        <w:color w:val="007370"/>
        <w:szCs w:val="24"/>
      </w:rPr>
      <w:t>River Consulting Group</w:t>
    </w:r>
  </w:p>
  <w:p w:rsidR="005E5165" w:rsidRPr="000B4E22" w:rsidRDefault="005E5165" w:rsidP="00333013">
    <w:pPr>
      <w:pStyle w:val="Footer"/>
      <w:spacing w:before="0" w:beforeAutospacing="0" w:after="0" w:afterAutospacing="0"/>
      <w:jc w:val="center"/>
      <w:rPr>
        <w:color w:val="007370"/>
        <w:sz w:val="18"/>
        <w:szCs w:val="18"/>
      </w:rPr>
    </w:pPr>
    <w:r w:rsidRPr="009332B4">
      <w:rPr>
        <w:color w:val="007370"/>
        <w:sz w:val="18"/>
        <w:szCs w:val="18"/>
      </w:rPr>
      <w:t xml:space="preserve">Proposal to Conduct a Utility Management Audit </w:t>
    </w:r>
  </w:p>
  <w:p w:rsidR="005E5165" w:rsidRPr="00297898" w:rsidRDefault="005E5165" w:rsidP="00333013">
    <w:pPr>
      <w:pStyle w:val="Footer"/>
      <w:spacing w:before="0" w:beforeAutospacing="0" w:after="0" w:afterAutospacing="0"/>
      <w:jc w:val="center"/>
      <w:rPr>
        <w:color w:val="007370"/>
        <w:sz w:val="18"/>
        <w:szCs w:val="18"/>
      </w:rPr>
    </w:pPr>
    <w:r w:rsidRPr="009654DC">
      <w:rPr>
        <w:color w:val="007370"/>
        <w:sz w:val="18"/>
        <w:szCs w:val="18"/>
      </w:rPr>
      <w:t>(Case 11-G-0580)</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6168E" w:rsidRDefault="0076168E" w:rsidP="00333013">
      <w:pPr>
        <w:spacing w:before="0" w:after="0"/>
      </w:pPr>
      <w:r>
        <w:separator/>
      </w:r>
    </w:p>
  </w:footnote>
  <w:footnote w:type="continuationSeparator" w:id="0">
    <w:p w:rsidR="0076168E" w:rsidRDefault="0076168E" w:rsidP="00333013">
      <w:pPr>
        <w:spacing w:before="0" w:after="0"/>
      </w:pPr>
      <w:r>
        <w:continuationSeparator/>
      </w:r>
    </w:p>
  </w:footnote>
  <w:footnote w:id="1">
    <w:p w:rsidR="005E5165" w:rsidRDefault="005E5165" w:rsidP="00333013">
      <w:pPr>
        <w:pStyle w:val="FootnoteText"/>
        <w:jc w:val="both"/>
      </w:pPr>
      <w:r>
        <w:rPr>
          <w:rStyle w:val="FootnoteReference"/>
          <w:rFonts w:ascii="Calibri" w:hAnsi="Calibri" w:cs="Cambria"/>
          <w:sz w:val="20"/>
        </w:rPr>
        <w:footnoteRef/>
      </w:r>
      <w:r w:rsidRPr="009332B4">
        <w:rPr>
          <w:rFonts w:ascii="Calibri" w:hAnsi="Calibri"/>
          <w:sz w:val="20"/>
        </w:rPr>
        <w:t xml:space="preserve"> To help ensure that the standards continue to meet the needs of the audit community and the public it serves, the Comptroller General of the United States appointed the Advisory Council on Government Auditing Standards to review the standards and recommend necessary changes. The Advisory released an exposure draft in August 2010 presenting recommended changes to the previously revised standards established in July 2007. The RCG audit will take the revisions set forth in the August 2010 exposure draft into account anticipating that revisions to the 2007 </w:t>
      </w:r>
      <w:r w:rsidRPr="00057F9C">
        <w:rPr>
          <w:rFonts w:ascii="Calibri" w:hAnsi="Calibri"/>
          <w:sz w:val="20"/>
        </w:rPr>
        <w:t>GAGAS</w:t>
      </w:r>
      <w:r w:rsidRPr="009332B4">
        <w:rPr>
          <w:rFonts w:ascii="Calibri" w:hAnsi="Calibri"/>
          <w:sz w:val="20"/>
        </w:rPr>
        <w:t xml:space="preserve"> </w:t>
      </w:r>
      <w:proofErr w:type="gramStart"/>
      <w:r w:rsidRPr="009332B4">
        <w:rPr>
          <w:rFonts w:ascii="Calibri" w:hAnsi="Calibri"/>
          <w:sz w:val="20"/>
        </w:rPr>
        <w:t>will be adopted</w:t>
      </w:r>
      <w:proofErr w:type="gramEnd"/>
      <w:r w:rsidRPr="009332B4">
        <w:rPr>
          <w:rFonts w:ascii="Calibri" w:hAnsi="Calibri"/>
          <w:sz w:val="20"/>
        </w:rPr>
        <w:t xml:space="preserve"> in 2011.</w:t>
      </w:r>
    </w:p>
  </w:footnote>
  <w:footnote w:id="2">
    <w:p w:rsidR="005E5165" w:rsidRPr="001360E4" w:rsidRDefault="005E5165" w:rsidP="00333013">
      <w:pPr>
        <w:pStyle w:val="FootnoteText"/>
        <w:jc w:val="both"/>
        <w:rPr>
          <w:rFonts w:ascii="Calibri" w:hAnsi="Calibri"/>
        </w:rPr>
      </w:pPr>
      <w:r w:rsidRPr="009B1C16">
        <w:rPr>
          <w:rStyle w:val="FootnoteReference"/>
          <w:rFonts w:cs="Cambria"/>
          <w:sz w:val="20"/>
        </w:rPr>
        <w:footnoteRef/>
      </w:r>
      <w:r w:rsidRPr="009B1C16">
        <w:rPr>
          <w:sz w:val="20"/>
        </w:rPr>
        <w:t xml:space="preserve"> </w:t>
      </w:r>
      <w:r w:rsidRPr="001360E4">
        <w:rPr>
          <w:rFonts w:ascii="Calibri" w:hAnsi="Calibri"/>
          <w:sz w:val="20"/>
        </w:rPr>
        <w:t xml:space="preserve">State of New York Department of Public Service, </w:t>
      </w:r>
      <w:proofErr w:type="gramStart"/>
      <w:r w:rsidRPr="001360E4">
        <w:rPr>
          <w:rFonts w:ascii="Calibri" w:hAnsi="Calibri"/>
          <w:i/>
          <w:iCs/>
          <w:sz w:val="20"/>
        </w:rPr>
        <w:t>The</w:t>
      </w:r>
      <w:proofErr w:type="gramEnd"/>
      <w:r w:rsidRPr="001360E4">
        <w:rPr>
          <w:rFonts w:ascii="Calibri" w:hAnsi="Calibri"/>
          <w:i/>
          <w:iCs/>
          <w:sz w:val="20"/>
        </w:rPr>
        <w:t xml:space="preserve"> Guide: A Guide for Consultants Submitting Proposals for Management and Operations Audits</w:t>
      </w:r>
      <w:r w:rsidRPr="001360E4">
        <w:rPr>
          <w:rFonts w:ascii="Calibri" w:hAnsi="Calibri"/>
          <w:sz w:val="20"/>
        </w:rPr>
        <w:t xml:space="preserve">. </w:t>
      </w:r>
      <w:r>
        <w:rPr>
          <w:rFonts w:ascii="Calibri" w:hAnsi="Calibri"/>
          <w:sz w:val="20"/>
        </w:rPr>
        <w:t>January</w:t>
      </w:r>
      <w:r w:rsidRPr="001360E4">
        <w:rPr>
          <w:rFonts w:ascii="Calibri" w:hAnsi="Calibri"/>
          <w:sz w:val="20"/>
        </w:rPr>
        <w:t xml:space="preserve"> </w:t>
      </w:r>
      <w:r>
        <w:rPr>
          <w:rFonts w:ascii="Calibri" w:hAnsi="Calibri"/>
          <w:sz w:val="20"/>
        </w:rPr>
        <w:t>4</w:t>
      </w:r>
      <w:r w:rsidRPr="001360E4">
        <w:rPr>
          <w:rFonts w:ascii="Calibri" w:hAnsi="Calibri"/>
          <w:sz w:val="20"/>
        </w:rPr>
        <w:t>, 201</w:t>
      </w:r>
      <w:r>
        <w:rPr>
          <w:rFonts w:ascii="Calibri" w:hAnsi="Calibri"/>
          <w:sz w:val="20"/>
        </w:rPr>
        <w:t>2</w:t>
      </w:r>
      <w:r w:rsidRPr="001360E4">
        <w:rPr>
          <w:rFonts w:ascii="Calibri" w:hAnsi="Calibri"/>
          <w:sz w:val="20"/>
        </w:rPr>
        <w:t xml:space="preserve"> </w:t>
      </w:r>
    </w:p>
  </w:footnote>
  <w:footnote w:id="3">
    <w:p w:rsidR="005E5165" w:rsidRPr="00BD63EE" w:rsidRDefault="005E5165" w:rsidP="00333013">
      <w:pPr>
        <w:pStyle w:val="FootnoteText"/>
        <w:spacing w:beforeAutospacing="0" w:afterAutospacing="0"/>
        <w:rPr>
          <w:sz w:val="20"/>
        </w:rPr>
      </w:pPr>
      <w:r w:rsidRPr="00BD63EE">
        <w:rPr>
          <w:rStyle w:val="FootnoteReference"/>
          <w:sz w:val="20"/>
        </w:rPr>
        <w:footnoteRef/>
      </w:r>
      <w:r w:rsidRPr="00BD63EE">
        <w:rPr>
          <w:sz w:val="20"/>
        </w:rPr>
        <w:t xml:space="preserve"> As stated in the New York Department of Public Service’s RFP 11-G-0580, dated 01-19-2012.</w:t>
      </w:r>
    </w:p>
  </w:footnote>
  <w:footnote w:id="4">
    <w:p w:rsidR="005E5165" w:rsidRPr="00595EF2" w:rsidRDefault="005E5165" w:rsidP="00333013">
      <w:pPr>
        <w:pStyle w:val="FootnoteText"/>
        <w:spacing w:beforeAutospacing="0" w:afterAutospacing="0"/>
      </w:pPr>
      <w:r w:rsidRPr="00BD63EE">
        <w:rPr>
          <w:rStyle w:val="FootnoteReference"/>
          <w:sz w:val="20"/>
        </w:rPr>
        <w:footnoteRef/>
      </w:r>
      <w:r w:rsidRPr="00BD63EE">
        <w:rPr>
          <w:sz w:val="20"/>
        </w:rPr>
        <w:t xml:space="preserve"> </w:t>
      </w:r>
      <w:r>
        <w:rPr>
          <w:sz w:val="20"/>
        </w:rPr>
        <w:t>Ibid.</w:t>
      </w:r>
    </w:p>
  </w:footnote>
  <w:footnote w:id="5">
    <w:p w:rsidR="005E5165" w:rsidRPr="0053116D" w:rsidRDefault="005E5165" w:rsidP="00333013">
      <w:pPr>
        <w:pStyle w:val="FootnoteText"/>
      </w:pPr>
      <w:r w:rsidRPr="0053116D">
        <w:rPr>
          <w:rStyle w:val="FootnoteReference"/>
          <w:rFonts w:cs="Cambria"/>
        </w:rPr>
        <w:footnoteRef/>
      </w:r>
      <w:r w:rsidRPr="0053116D">
        <w:t xml:space="preserve"> Case 11-</w:t>
      </w:r>
      <w:r>
        <w:t>G</w:t>
      </w:r>
      <w:r w:rsidRPr="0053116D">
        <w:t xml:space="preserve">-0580 – The RFP, 1.3 </w:t>
      </w:r>
      <w:r>
        <w:t>Key Events/Timeline</w:t>
      </w:r>
    </w:p>
  </w:footnote>
  <w:footnote w:id="6">
    <w:p w:rsidR="005E5165" w:rsidRDefault="005E5165" w:rsidP="00333013">
      <w:pPr>
        <w:pStyle w:val="FootnoteText"/>
      </w:pPr>
      <w:r>
        <w:rPr>
          <w:rStyle w:val="FootnoteReference"/>
          <w:rFonts w:ascii="Times New Roman" w:hAnsi="Times New Roman"/>
          <w:sz w:val="20"/>
        </w:rPr>
        <w:footnoteRef/>
      </w:r>
      <w:r w:rsidRPr="009332B4">
        <w:rPr>
          <w:rFonts w:ascii="Calibri" w:hAnsi="Calibri"/>
          <w:sz w:val="20"/>
        </w:rPr>
        <w:t xml:space="preserve"> State of New York, Department of Public Service, </w:t>
      </w:r>
      <w:r>
        <w:rPr>
          <w:rFonts w:ascii="Calibri" w:hAnsi="Calibri"/>
          <w:sz w:val="20"/>
        </w:rPr>
        <w:t>The</w:t>
      </w:r>
      <w:r w:rsidRPr="009332B4">
        <w:rPr>
          <w:rFonts w:ascii="Calibri" w:hAnsi="Calibri"/>
          <w:sz w:val="20"/>
        </w:rPr>
        <w:t xml:space="preserve"> Guide for Consultants Submitting Proposals for Management and Operations Audits, </w:t>
      </w:r>
      <w:r>
        <w:rPr>
          <w:rFonts w:ascii="Calibri" w:hAnsi="Calibri"/>
          <w:sz w:val="20"/>
        </w:rPr>
        <w:t>January</w:t>
      </w:r>
      <w:r w:rsidRPr="009332B4">
        <w:rPr>
          <w:rFonts w:ascii="Calibri" w:hAnsi="Calibri"/>
          <w:sz w:val="20"/>
        </w:rPr>
        <w:t xml:space="preserve"> </w:t>
      </w:r>
      <w:r>
        <w:rPr>
          <w:rFonts w:ascii="Calibri" w:hAnsi="Calibri"/>
          <w:sz w:val="20"/>
        </w:rPr>
        <w:t>4</w:t>
      </w:r>
      <w:r w:rsidRPr="009332B4">
        <w:rPr>
          <w:rFonts w:ascii="Calibri" w:hAnsi="Calibri"/>
          <w:sz w:val="20"/>
        </w:rPr>
        <w:t>, 201</w:t>
      </w:r>
      <w:r>
        <w:rPr>
          <w:rFonts w:ascii="Calibri" w:hAnsi="Calibri"/>
          <w:sz w:val="20"/>
        </w:rPr>
        <w:t>2</w:t>
      </w:r>
      <w:r w:rsidRPr="009332B4">
        <w:rPr>
          <w:rFonts w:ascii="Calibri" w:hAnsi="Calibri"/>
          <w:sz w:val="20"/>
        </w:rPr>
        <w:t xml:space="preserve">, </w:t>
      </w:r>
      <w:r w:rsidRPr="008D3CEC">
        <w:rPr>
          <w:rFonts w:ascii="Calibri" w:hAnsi="Calibri"/>
          <w:sz w:val="20"/>
        </w:rPr>
        <w:t>page 1</w:t>
      </w:r>
      <w:r>
        <w:rPr>
          <w:rFonts w:ascii="Calibri" w:hAnsi="Calibri"/>
          <w:sz w:val="20"/>
        </w:rPr>
        <w:t>8-19.</w:t>
      </w:r>
    </w:p>
  </w:footnote>
  <w:footnote w:id="7">
    <w:p w:rsidR="005E5165" w:rsidRDefault="005E5165" w:rsidP="00333013">
      <w:pPr>
        <w:pStyle w:val="Default"/>
        <w:jc w:val="both"/>
      </w:pPr>
      <w:r w:rsidRPr="0026160E">
        <w:rPr>
          <w:rStyle w:val="FootnoteReference"/>
          <w:rFonts w:ascii="Calibri" w:hAnsi="Calibri"/>
          <w:sz w:val="20"/>
          <w:szCs w:val="20"/>
        </w:rPr>
        <w:footnoteRef/>
      </w:r>
      <w:r w:rsidRPr="0026160E">
        <w:rPr>
          <w:rFonts w:ascii="Calibri" w:hAnsi="Calibri"/>
          <w:sz w:val="20"/>
          <w:szCs w:val="20"/>
        </w:rPr>
        <w:t xml:space="preserve"> RCG recommends that discussions involving </w:t>
      </w:r>
      <w:r w:rsidRPr="0026160E">
        <w:rPr>
          <w:rFonts w:ascii="Calibri" w:hAnsi="Calibri" w:cs="Calibri"/>
          <w:sz w:val="20"/>
          <w:szCs w:val="20"/>
        </w:rPr>
        <w:t>highly sensitive issues take place as independent conference calls scheduled pursuant to the directions of the project manager for the DPS Staff.</w:t>
      </w:r>
    </w:p>
  </w:footnote>
  <w:footnote w:id="8">
    <w:p w:rsidR="005E5165" w:rsidRPr="00D2036D" w:rsidRDefault="005E5165" w:rsidP="00333013">
      <w:pPr>
        <w:pStyle w:val="FootnoteText"/>
        <w:spacing w:beforeAutospacing="0" w:afterAutospacing="0"/>
      </w:pPr>
      <w:r>
        <w:rPr>
          <w:rStyle w:val="FootnoteReference"/>
        </w:rPr>
        <w:footnoteRef/>
      </w:r>
      <w:r>
        <w:t xml:space="preserve"> </w:t>
      </w:r>
      <w:r w:rsidRPr="00D2036D">
        <w:rPr>
          <w:sz w:val="18"/>
          <w:szCs w:val="18"/>
        </w:rPr>
        <w:t xml:space="preserve">RCG’s pricing as quoted in this proposal </w:t>
      </w:r>
      <w:proofErr w:type="gramStart"/>
      <w:r w:rsidRPr="00D2036D">
        <w:rPr>
          <w:sz w:val="18"/>
          <w:szCs w:val="18"/>
        </w:rPr>
        <w:t>is based</w:t>
      </w:r>
      <w:proofErr w:type="gramEnd"/>
      <w:r w:rsidRPr="00D2036D">
        <w:rPr>
          <w:sz w:val="18"/>
          <w:szCs w:val="18"/>
        </w:rPr>
        <w:t xml:space="preserve"> on strict adherence to the work as outlined in our proposal. Any additional reviews not included in the </w:t>
      </w:r>
      <w:r>
        <w:rPr>
          <w:sz w:val="18"/>
          <w:szCs w:val="18"/>
        </w:rPr>
        <w:t xml:space="preserve">proposal </w:t>
      </w:r>
      <w:proofErr w:type="gramStart"/>
      <w:r>
        <w:rPr>
          <w:sz w:val="18"/>
          <w:szCs w:val="18"/>
        </w:rPr>
        <w:t>will be negotiated</w:t>
      </w:r>
      <w:proofErr w:type="gramEnd"/>
      <w:r>
        <w:rPr>
          <w:sz w:val="18"/>
          <w:szCs w:val="18"/>
        </w:rPr>
        <w:t xml:space="preserve"> </w:t>
      </w:r>
      <w:r w:rsidRPr="00D2036D">
        <w:rPr>
          <w:sz w:val="18"/>
          <w:szCs w:val="18"/>
        </w:rPr>
        <w:t>if they are surfaced.</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5165" w:rsidRPr="00826268" w:rsidRDefault="005E5165" w:rsidP="00333013">
    <w:pPr>
      <w:pStyle w:val="Header"/>
      <w:spacing w:before="0" w:beforeAutospacing="0" w:after="0" w:afterAutospacing="0"/>
      <w:rPr>
        <w:rFonts w:cs="Calibri"/>
      </w:rPr>
    </w:pPr>
    <w:r w:rsidRPr="00826268">
      <w:rPr>
        <w:rFonts w:cs="Calibri"/>
      </w:rPr>
      <w:t>Mr. Jeremy Routhier-James</w:t>
    </w:r>
  </w:p>
  <w:p w:rsidR="005E5165" w:rsidRPr="00826268" w:rsidRDefault="005E5165" w:rsidP="00333013">
    <w:pPr>
      <w:pStyle w:val="Header"/>
      <w:spacing w:before="0" w:beforeAutospacing="0" w:after="0" w:afterAutospacing="0"/>
      <w:rPr>
        <w:rFonts w:cs="Calibri"/>
      </w:rPr>
    </w:pPr>
    <w:r w:rsidRPr="00826268">
      <w:rPr>
        <w:rFonts w:cs="Calibri"/>
      </w:rPr>
      <w:t>Page 2</w: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5165" w:rsidRPr="00297898" w:rsidRDefault="00B703F5" w:rsidP="00E43C6D">
    <w:pPr>
      <w:pStyle w:val="Heading2"/>
      <w:numPr>
        <w:ilvl w:val="0"/>
        <w:numId w:val="0"/>
      </w:numPr>
      <w:tabs>
        <w:tab w:val="right" w:pos="9540"/>
      </w:tabs>
      <w:spacing w:before="0" w:beforeAutospacing="0" w:afterAutospacing="0"/>
      <w:ind w:left="720"/>
      <w:rPr>
        <w:b w:val="0"/>
        <w:bCs/>
        <w:color w:val="007370"/>
        <w:sz w:val="20"/>
      </w:rPr>
    </w:pPr>
    <w:r w:rsidRPr="00B703F5">
      <w:rPr>
        <w:noProof/>
      </w:rPr>
      <w:pict>
        <v:line id="_x0000_s2074" style="position:absolute;left:0;text-align:left;z-index:251666432" from="0,13.5pt" to="477pt,13.5pt" strokecolor="#007370" strokeweight="1pt"/>
      </w:pict>
    </w:r>
    <w:r w:rsidR="005E5165">
      <w:rPr>
        <w:b w:val="0"/>
        <w:color w:val="007370"/>
        <w:sz w:val="20"/>
      </w:rPr>
      <w:t>VI. Schedules and Budgets</w:t>
    </w:r>
    <w:r w:rsidR="005E5165">
      <w:rPr>
        <w:b w:val="0"/>
        <w:color w:val="007370"/>
        <w:sz w:val="20"/>
      </w:rPr>
      <w:tab/>
    </w:r>
    <w:r w:rsidRPr="009332B4">
      <w:rPr>
        <w:rStyle w:val="PageNumber"/>
        <w:rFonts w:cs="Calibri"/>
        <w:color w:val="007370"/>
        <w:sz w:val="20"/>
      </w:rPr>
      <w:fldChar w:fldCharType="begin"/>
    </w:r>
    <w:r w:rsidR="005E5165" w:rsidRPr="009332B4">
      <w:rPr>
        <w:rStyle w:val="PageNumber"/>
        <w:rFonts w:cs="Calibri"/>
        <w:color w:val="007370"/>
        <w:sz w:val="20"/>
      </w:rPr>
      <w:instrText xml:space="preserve"> PAGE </w:instrText>
    </w:r>
    <w:r w:rsidRPr="009332B4">
      <w:rPr>
        <w:rStyle w:val="PageNumber"/>
        <w:rFonts w:cs="Calibri"/>
        <w:color w:val="007370"/>
        <w:sz w:val="20"/>
      </w:rPr>
      <w:fldChar w:fldCharType="separate"/>
    </w:r>
    <w:r w:rsidR="00FD4B0D">
      <w:rPr>
        <w:rStyle w:val="PageNumber"/>
        <w:rFonts w:cs="Calibri"/>
        <w:noProof/>
        <w:color w:val="007370"/>
        <w:sz w:val="20"/>
      </w:rPr>
      <w:t>80</w:t>
    </w:r>
    <w:r w:rsidRPr="009332B4">
      <w:rPr>
        <w:rStyle w:val="PageNumber"/>
        <w:rFonts w:cs="Calibri"/>
        <w:color w:val="007370"/>
        <w:sz w:val="20"/>
      </w:rPr>
      <w:fldChar w:fldCharType="end"/>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5165" w:rsidRPr="00297898" w:rsidRDefault="00B703F5" w:rsidP="00E43C6D">
    <w:pPr>
      <w:pStyle w:val="Heading2"/>
      <w:numPr>
        <w:ilvl w:val="0"/>
        <w:numId w:val="0"/>
      </w:numPr>
      <w:tabs>
        <w:tab w:val="right" w:pos="12600"/>
      </w:tabs>
      <w:spacing w:before="0" w:beforeAutospacing="0" w:afterAutospacing="0"/>
      <w:ind w:left="720"/>
      <w:rPr>
        <w:b w:val="0"/>
        <w:bCs/>
        <w:color w:val="007370"/>
        <w:sz w:val="20"/>
      </w:rPr>
    </w:pPr>
    <w:r w:rsidRPr="00B703F5">
      <w:rPr>
        <w:noProof/>
      </w:rPr>
      <w:pict>
        <v:line id="_x0000_s2059" style="position:absolute;left:0;text-align:left;z-index:251656192" from="-1.45pt,18pt" to="628.55pt,18pt" strokecolor="#007370" strokeweight="1pt"/>
      </w:pict>
    </w:r>
    <w:r w:rsidR="005E5165" w:rsidRPr="009332B4">
      <w:rPr>
        <w:b w:val="0"/>
        <w:color w:val="007370"/>
        <w:sz w:val="20"/>
      </w:rPr>
      <w:t xml:space="preserve">VI. Schedules and Budgets </w:t>
    </w:r>
    <w:r w:rsidR="005E5165">
      <w:rPr>
        <w:b w:val="0"/>
        <w:color w:val="007370"/>
        <w:sz w:val="20"/>
      </w:rPr>
      <w:tab/>
    </w:r>
    <w:r w:rsidRPr="009332B4">
      <w:rPr>
        <w:rStyle w:val="PageNumber"/>
        <w:rFonts w:cs="Calibri"/>
        <w:color w:val="007370"/>
        <w:sz w:val="20"/>
      </w:rPr>
      <w:fldChar w:fldCharType="begin"/>
    </w:r>
    <w:r w:rsidR="005E5165" w:rsidRPr="009332B4">
      <w:rPr>
        <w:rStyle w:val="PageNumber"/>
        <w:rFonts w:cs="Calibri"/>
        <w:color w:val="007370"/>
        <w:sz w:val="20"/>
      </w:rPr>
      <w:instrText xml:space="preserve"> PAGE </w:instrText>
    </w:r>
    <w:r w:rsidRPr="009332B4">
      <w:rPr>
        <w:rStyle w:val="PageNumber"/>
        <w:rFonts w:cs="Calibri"/>
        <w:color w:val="007370"/>
        <w:sz w:val="20"/>
      </w:rPr>
      <w:fldChar w:fldCharType="separate"/>
    </w:r>
    <w:r w:rsidR="00FD4B0D">
      <w:rPr>
        <w:rStyle w:val="PageNumber"/>
        <w:rFonts w:cs="Calibri"/>
        <w:noProof/>
        <w:color w:val="007370"/>
        <w:sz w:val="20"/>
      </w:rPr>
      <w:t>82</w:t>
    </w:r>
    <w:r w:rsidRPr="009332B4">
      <w:rPr>
        <w:rStyle w:val="PageNumber"/>
        <w:rFonts w:cs="Calibri"/>
        <w:color w:val="007370"/>
        <w:sz w:val="20"/>
      </w:rPr>
      <w:fldChar w:fldCharType="end"/>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5165" w:rsidRPr="00297898" w:rsidRDefault="00B703F5" w:rsidP="00E43C6D">
    <w:pPr>
      <w:pStyle w:val="Heading2"/>
      <w:numPr>
        <w:ilvl w:val="0"/>
        <w:numId w:val="0"/>
      </w:numPr>
      <w:tabs>
        <w:tab w:val="left" w:pos="9360"/>
        <w:tab w:val="right" w:pos="12600"/>
      </w:tabs>
      <w:spacing w:before="0" w:beforeAutospacing="0" w:afterAutospacing="0"/>
      <w:ind w:left="720"/>
      <w:rPr>
        <w:b w:val="0"/>
        <w:bCs/>
        <w:color w:val="007370"/>
        <w:sz w:val="20"/>
      </w:rPr>
    </w:pPr>
    <w:r w:rsidRPr="00B703F5">
      <w:rPr>
        <w:noProof/>
      </w:rPr>
      <w:pict>
        <v:line id="_x0000_s2061" style="position:absolute;left:0;text-align:left;z-index:251657216" from="3pt,16.2pt" to="480pt,16.2pt" strokecolor="#007370" strokeweight="1pt"/>
      </w:pict>
    </w:r>
    <w:r w:rsidR="005E5165" w:rsidRPr="009332B4">
      <w:rPr>
        <w:b w:val="0"/>
        <w:color w:val="007370"/>
        <w:sz w:val="20"/>
      </w:rPr>
      <w:t xml:space="preserve">VI. Schedules and Budgets </w:t>
    </w:r>
    <w:r w:rsidR="005E5165">
      <w:rPr>
        <w:b w:val="0"/>
        <w:color w:val="007370"/>
        <w:sz w:val="20"/>
      </w:rPr>
      <w:tab/>
    </w:r>
    <w:r w:rsidRPr="009332B4">
      <w:rPr>
        <w:rStyle w:val="PageNumber"/>
        <w:rFonts w:cs="Calibri"/>
        <w:color w:val="007370"/>
        <w:sz w:val="20"/>
      </w:rPr>
      <w:fldChar w:fldCharType="begin"/>
    </w:r>
    <w:r w:rsidR="005E5165" w:rsidRPr="009332B4">
      <w:rPr>
        <w:rStyle w:val="PageNumber"/>
        <w:rFonts w:cs="Calibri"/>
        <w:color w:val="007370"/>
        <w:sz w:val="20"/>
      </w:rPr>
      <w:instrText xml:space="preserve"> PAGE </w:instrText>
    </w:r>
    <w:r w:rsidRPr="009332B4">
      <w:rPr>
        <w:rStyle w:val="PageNumber"/>
        <w:rFonts w:cs="Calibri"/>
        <w:color w:val="007370"/>
        <w:sz w:val="20"/>
      </w:rPr>
      <w:fldChar w:fldCharType="separate"/>
    </w:r>
    <w:r w:rsidR="00FD4B0D">
      <w:rPr>
        <w:rStyle w:val="PageNumber"/>
        <w:rFonts w:cs="Calibri"/>
        <w:noProof/>
        <w:color w:val="007370"/>
        <w:sz w:val="20"/>
      </w:rPr>
      <w:t>83</w:t>
    </w:r>
    <w:r w:rsidRPr="009332B4">
      <w:rPr>
        <w:rStyle w:val="PageNumber"/>
        <w:rFonts w:cs="Calibri"/>
        <w:color w:val="007370"/>
        <w:sz w:val="20"/>
      </w:rPr>
      <w:fldChar w:fldCharType="end"/>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5165" w:rsidRPr="00297898" w:rsidRDefault="00B703F5" w:rsidP="00E43C6D">
    <w:pPr>
      <w:pStyle w:val="Heading2"/>
      <w:numPr>
        <w:ilvl w:val="0"/>
        <w:numId w:val="0"/>
      </w:numPr>
      <w:tabs>
        <w:tab w:val="right" w:pos="14760"/>
      </w:tabs>
      <w:spacing w:before="0" w:beforeAutospacing="0" w:afterAutospacing="0"/>
      <w:ind w:left="720" w:right="32"/>
      <w:rPr>
        <w:b w:val="0"/>
        <w:bCs/>
        <w:color w:val="007370"/>
        <w:sz w:val="20"/>
      </w:rPr>
    </w:pPr>
    <w:r w:rsidRPr="00B703F5">
      <w:rPr>
        <w:noProof/>
      </w:rPr>
      <w:pict>
        <v:line id="_x0000_s2065" style="position:absolute;left:0;text-align:left;z-index:251661312" from="0,17.65pt" to="738pt,17.65pt" strokecolor="#007370" strokeweight="1pt"/>
      </w:pict>
    </w:r>
    <w:r w:rsidR="005E5165" w:rsidRPr="009332B4">
      <w:rPr>
        <w:b w:val="0"/>
        <w:color w:val="007370"/>
        <w:sz w:val="20"/>
      </w:rPr>
      <w:t xml:space="preserve">VI. Schedules and Budgets </w:t>
    </w:r>
    <w:r w:rsidR="005E5165">
      <w:rPr>
        <w:b w:val="0"/>
        <w:color w:val="007370"/>
        <w:sz w:val="20"/>
      </w:rPr>
      <w:tab/>
    </w:r>
    <w:r w:rsidRPr="009332B4">
      <w:rPr>
        <w:rStyle w:val="PageNumber"/>
        <w:rFonts w:cs="Calibri"/>
        <w:color w:val="007370"/>
        <w:sz w:val="20"/>
      </w:rPr>
      <w:fldChar w:fldCharType="begin"/>
    </w:r>
    <w:r w:rsidR="005E5165" w:rsidRPr="009332B4">
      <w:rPr>
        <w:rStyle w:val="PageNumber"/>
        <w:rFonts w:cs="Calibri"/>
        <w:color w:val="007370"/>
        <w:sz w:val="20"/>
      </w:rPr>
      <w:instrText xml:space="preserve"> PAGE </w:instrText>
    </w:r>
    <w:r w:rsidRPr="009332B4">
      <w:rPr>
        <w:rStyle w:val="PageNumber"/>
        <w:rFonts w:cs="Calibri"/>
        <w:color w:val="007370"/>
        <w:sz w:val="20"/>
      </w:rPr>
      <w:fldChar w:fldCharType="separate"/>
    </w:r>
    <w:r w:rsidR="00FD4B0D">
      <w:rPr>
        <w:rStyle w:val="PageNumber"/>
        <w:rFonts w:cs="Calibri"/>
        <w:noProof/>
        <w:color w:val="007370"/>
        <w:sz w:val="20"/>
      </w:rPr>
      <w:t>84</w:t>
    </w:r>
    <w:r w:rsidRPr="009332B4">
      <w:rPr>
        <w:rStyle w:val="PageNumber"/>
        <w:rFonts w:cs="Calibri"/>
        <w:color w:val="007370"/>
        <w:sz w:val="20"/>
      </w:rPr>
      <w:fldChar w:fldCharType="end"/>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5165" w:rsidRPr="00297898" w:rsidRDefault="00B703F5">
    <w:pPr>
      <w:pStyle w:val="Heading2"/>
      <w:tabs>
        <w:tab w:val="left" w:pos="9360"/>
        <w:tab w:val="right" w:pos="12600"/>
      </w:tabs>
      <w:spacing w:before="0" w:beforeAutospacing="0" w:afterAutospacing="0"/>
      <w:rPr>
        <w:b w:val="0"/>
        <w:bCs/>
        <w:color w:val="007370"/>
        <w:sz w:val="20"/>
      </w:rPr>
    </w:pPr>
    <w:r w:rsidRPr="00B703F5">
      <w:rPr>
        <w:noProof/>
      </w:rPr>
      <w:pict>
        <v:line id="_x0000_s2064" style="position:absolute;left:0;text-align:left;z-index:251660288" from="3pt,16.2pt" to="480pt,16.2pt" strokecolor="#007370" strokeweight="1pt"/>
      </w:pict>
    </w:r>
    <w:r w:rsidR="005E5165" w:rsidRPr="009332B4">
      <w:rPr>
        <w:b w:val="0"/>
        <w:color w:val="007370"/>
        <w:sz w:val="20"/>
      </w:rPr>
      <w:t xml:space="preserve">VI. Schedules and Budgets </w:t>
    </w:r>
    <w:r w:rsidR="005E5165">
      <w:rPr>
        <w:b w:val="0"/>
        <w:color w:val="007370"/>
        <w:sz w:val="20"/>
      </w:rPr>
      <w:tab/>
    </w:r>
    <w:r w:rsidRPr="009332B4">
      <w:rPr>
        <w:rStyle w:val="PageNumber"/>
        <w:rFonts w:cs="Calibri"/>
        <w:color w:val="007370"/>
        <w:sz w:val="20"/>
      </w:rPr>
      <w:fldChar w:fldCharType="begin"/>
    </w:r>
    <w:r w:rsidR="005E5165" w:rsidRPr="009332B4">
      <w:rPr>
        <w:rStyle w:val="PageNumber"/>
        <w:rFonts w:cs="Calibri"/>
        <w:color w:val="007370"/>
        <w:sz w:val="20"/>
      </w:rPr>
      <w:instrText xml:space="preserve"> PAGE </w:instrText>
    </w:r>
    <w:r w:rsidRPr="009332B4">
      <w:rPr>
        <w:rStyle w:val="PageNumber"/>
        <w:rFonts w:cs="Calibri"/>
        <w:color w:val="007370"/>
        <w:sz w:val="20"/>
      </w:rPr>
      <w:fldChar w:fldCharType="separate"/>
    </w:r>
    <w:r w:rsidR="00FD4B0D">
      <w:rPr>
        <w:rStyle w:val="PageNumber"/>
        <w:rFonts w:cs="Calibri"/>
        <w:noProof/>
        <w:color w:val="007370"/>
        <w:sz w:val="20"/>
      </w:rPr>
      <w:t>85</w:t>
    </w:r>
    <w:r w:rsidRPr="009332B4">
      <w:rPr>
        <w:rStyle w:val="PageNumber"/>
        <w:rFonts w:cs="Calibri"/>
        <w:color w:val="007370"/>
        <w:sz w:val="20"/>
      </w:rPr>
      <w:fldChar w:fldCharType="end"/>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5165" w:rsidRPr="00297898" w:rsidRDefault="00B703F5" w:rsidP="00E43C6D">
    <w:pPr>
      <w:pStyle w:val="Heading2"/>
      <w:numPr>
        <w:ilvl w:val="0"/>
        <w:numId w:val="0"/>
      </w:numPr>
      <w:tabs>
        <w:tab w:val="right" w:pos="9540"/>
      </w:tabs>
      <w:spacing w:before="0" w:beforeAutospacing="0" w:afterAutospacing="0"/>
      <w:ind w:left="720"/>
      <w:rPr>
        <w:b w:val="0"/>
        <w:bCs/>
        <w:color w:val="007370"/>
        <w:sz w:val="20"/>
      </w:rPr>
    </w:pPr>
    <w:r w:rsidRPr="00B703F5">
      <w:rPr>
        <w:noProof/>
      </w:rPr>
      <w:pict>
        <v:line id="_x0000_s2063" style="position:absolute;left:0;text-align:left;z-index:251652096" from="0,12.6pt" to="477pt,12.6pt" strokecolor="#007370" strokeweight="1pt"/>
      </w:pict>
    </w:r>
    <w:r w:rsidR="005E5165">
      <w:rPr>
        <w:b w:val="0"/>
        <w:color w:val="007370"/>
        <w:sz w:val="20"/>
      </w:rPr>
      <w:t>VII. Experience and Qualifications</w:t>
    </w:r>
    <w:r w:rsidR="005E5165">
      <w:rPr>
        <w:b w:val="0"/>
        <w:color w:val="007370"/>
        <w:sz w:val="20"/>
      </w:rPr>
      <w:tab/>
    </w:r>
    <w:r w:rsidRPr="009332B4">
      <w:rPr>
        <w:rStyle w:val="PageNumber"/>
        <w:rFonts w:cs="Calibri"/>
        <w:color w:val="007370"/>
        <w:sz w:val="20"/>
      </w:rPr>
      <w:fldChar w:fldCharType="begin"/>
    </w:r>
    <w:r w:rsidR="005E5165" w:rsidRPr="009332B4">
      <w:rPr>
        <w:rStyle w:val="PageNumber"/>
        <w:rFonts w:cs="Calibri"/>
        <w:color w:val="007370"/>
        <w:sz w:val="20"/>
      </w:rPr>
      <w:instrText xml:space="preserve"> PAGE </w:instrText>
    </w:r>
    <w:r w:rsidRPr="009332B4">
      <w:rPr>
        <w:rStyle w:val="PageNumber"/>
        <w:rFonts w:cs="Calibri"/>
        <w:color w:val="007370"/>
        <w:sz w:val="20"/>
      </w:rPr>
      <w:fldChar w:fldCharType="separate"/>
    </w:r>
    <w:r w:rsidR="00FD4B0D">
      <w:rPr>
        <w:rStyle w:val="PageNumber"/>
        <w:rFonts w:cs="Calibri"/>
        <w:noProof/>
        <w:color w:val="007370"/>
        <w:sz w:val="20"/>
      </w:rPr>
      <w:t>98</w:t>
    </w:r>
    <w:r w:rsidRPr="009332B4">
      <w:rPr>
        <w:rStyle w:val="PageNumber"/>
        <w:rFonts w:cs="Calibri"/>
        <w:color w:val="007370"/>
        <w:sz w:val="20"/>
      </w:rPr>
      <w:fldChar w:fldCharType="end"/>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5165" w:rsidRPr="007A7618" w:rsidRDefault="00B703F5" w:rsidP="00333013">
    <w:pPr>
      <w:pStyle w:val="Header"/>
      <w:tabs>
        <w:tab w:val="clear" w:pos="4320"/>
        <w:tab w:val="clear" w:pos="8640"/>
        <w:tab w:val="right" w:pos="9540"/>
      </w:tabs>
      <w:rPr>
        <w:color w:val="007370"/>
      </w:rPr>
    </w:pPr>
    <w:r w:rsidRPr="00B703F5">
      <w:rPr>
        <w:noProof/>
      </w:rPr>
      <w:pict>
        <v:line id="_x0000_s2073" style="position:absolute;z-index:251665408" from="0,14.8pt" to="477pt,14.8pt" strokecolor="#007370" strokeweight="1pt"/>
      </w:pict>
    </w:r>
    <w:r w:rsidR="005E5165" w:rsidRPr="007A7618">
      <w:rPr>
        <w:color w:val="007370"/>
      </w:rPr>
      <w:t>Appendix A. Initial Data Requests</w:t>
    </w:r>
    <w:r w:rsidR="005E5165">
      <w:rPr>
        <w:color w:val="007370"/>
      </w:rPr>
      <w:tab/>
      <w:t>A-</w:t>
    </w:r>
    <w:r w:rsidRPr="007A7618">
      <w:rPr>
        <w:rStyle w:val="PageNumber"/>
        <w:color w:val="007370"/>
      </w:rPr>
      <w:fldChar w:fldCharType="begin"/>
    </w:r>
    <w:r w:rsidR="005E5165" w:rsidRPr="007A7618">
      <w:rPr>
        <w:rStyle w:val="PageNumber"/>
        <w:color w:val="007370"/>
      </w:rPr>
      <w:instrText xml:space="preserve"> PAGE </w:instrText>
    </w:r>
    <w:r w:rsidRPr="007A7618">
      <w:rPr>
        <w:rStyle w:val="PageNumber"/>
        <w:color w:val="007370"/>
      </w:rPr>
      <w:fldChar w:fldCharType="separate"/>
    </w:r>
    <w:r w:rsidR="00FD4B0D">
      <w:rPr>
        <w:rStyle w:val="PageNumber"/>
        <w:noProof/>
        <w:color w:val="007370"/>
      </w:rPr>
      <w:t>11</w:t>
    </w:r>
    <w:r w:rsidRPr="007A7618">
      <w:rPr>
        <w:rStyle w:val="PageNumber"/>
        <w:color w:val="007370"/>
      </w:rPr>
      <w:fldChar w:fldCharType="end"/>
    </w:r>
  </w:p>
  <w:p w:rsidR="005E5165" w:rsidRPr="00056E36" w:rsidRDefault="005E5165" w:rsidP="00333013">
    <w:pPr>
      <w:pStyle w:val="Header"/>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5165" w:rsidRPr="007A7618" w:rsidRDefault="005E5165" w:rsidP="00333013">
    <w:pPr>
      <w:pStyle w:val="Header"/>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5165" w:rsidRPr="009C6E9A" w:rsidRDefault="00B703F5" w:rsidP="009C6E9A">
    <w:pPr>
      <w:pStyle w:val="Heading2"/>
      <w:numPr>
        <w:ilvl w:val="0"/>
        <w:numId w:val="0"/>
      </w:numPr>
      <w:tabs>
        <w:tab w:val="right" w:pos="9540"/>
      </w:tabs>
      <w:spacing w:before="0" w:beforeAutospacing="0" w:afterAutospacing="0"/>
      <w:ind w:left="720"/>
      <w:rPr>
        <w:rFonts w:cs="Calibri"/>
        <w:color w:val="007370"/>
        <w:sz w:val="20"/>
      </w:rPr>
    </w:pPr>
    <w:r w:rsidRPr="00B703F5">
      <w:rPr>
        <w:noProof/>
      </w:rPr>
      <w:pict>
        <v:line id="_x0000_s2072" style="position:absolute;left:0;text-align:left;z-index:251664384" from="0,12.6pt" to="477pt,12.6pt" strokecolor="#007370" strokeweight="1pt"/>
      </w:pict>
    </w:r>
    <w:r w:rsidR="005E5165">
      <w:rPr>
        <w:b w:val="0"/>
        <w:color w:val="007370"/>
        <w:sz w:val="20"/>
      </w:rPr>
      <w:t>Appendix B – RCG Team Résumés</w:t>
    </w:r>
    <w:r w:rsidR="005E5165">
      <w:rPr>
        <w:b w:val="0"/>
        <w:color w:val="007370"/>
        <w:sz w:val="20"/>
      </w:rPr>
      <w:tab/>
      <w:t>B-</w:t>
    </w:r>
    <w:r w:rsidRPr="009332B4">
      <w:rPr>
        <w:rStyle w:val="PageNumber"/>
        <w:rFonts w:cs="Calibri"/>
        <w:color w:val="007370"/>
        <w:sz w:val="20"/>
      </w:rPr>
      <w:fldChar w:fldCharType="begin"/>
    </w:r>
    <w:r w:rsidR="005E5165" w:rsidRPr="009332B4">
      <w:rPr>
        <w:rStyle w:val="PageNumber"/>
        <w:rFonts w:cs="Calibri"/>
        <w:color w:val="007370"/>
        <w:sz w:val="20"/>
      </w:rPr>
      <w:instrText xml:space="preserve"> PAGE </w:instrText>
    </w:r>
    <w:r w:rsidRPr="009332B4">
      <w:rPr>
        <w:rStyle w:val="PageNumber"/>
        <w:rFonts w:cs="Calibri"/>
        <w:color w:val="007370"/>
        <w:sz w:val="20"/>
      </w:rPr>
      <w:fldChar w:fldCharType="separate"/>
    </w:r>
    <w:r w:rsidR="00FD4B0D">
      <w:rPr>
        <w:rStyle w:val="PageNumber"/>
        <w:rFonts w:cs="Calibri"/>
        <w:noProof/>
        <w:color w:val="007370"/>
        <w:sz w:val="20"/>
      </w:rPr>
      <w:t>48</w:t>
    </w:r>
    <w:r w:rsidRPr="009332B4">
      <w:rPr>
        <w:rStyle w:val="PageNumber"/>
        <w:rFonts w:cs="Calibri"/>
        <w:color w:val="007370"/>
        <w:sz w:val="20"/>
      </w:rPr>
      <w:fldChar w:fldCharType="end"/>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5165" w:rsidRPr="00297898" w:rsidRDefault="005E5165" w:rsidP="009C6E9A">
    <w:pPr>
      <w:pStyle w:val="Heading2"/>
      <w:numPr>
        <w:ilvl w:val="0"/>
        <w:numId w:val="0"/>
      </w:numPr>
      <w:tabs>
        <w:tab w:val="right" w:pos="9540"/>
      </w:tabs>
      <w:spacing w:before="0" w:beforeAutospacing="0" w:afterAutospacing="0"/>
      <w:ind w:left="720"/>
      <w:rPr>
        <w:b w:val="0"/>
        <w:bCs/>
        <w:color w:val="007370"/>
        <w:sz w:val="20"/>
      </w:rPr>
    </w:pPr>
  </w:p>
  <w:p w:rsidR="005E5165" w:rsidRDefault="005E516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5165" w:rsidRPr="00E43C6D" w:rsidRDefault="005E5165" w:rsidP="00E43C6D">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5165" w:rsidRPr="006F4A1B" w:rsidRDefault="00B703F5" w:rsidP="00E43C6D">
    <w:pPr>
      <w:pStyle w:val="Heading2"/>
      <w:numPr>
        <w:ilvl w:val="0"/>
        <w:numId w:val="0"/>
      </w:numPr>
      <w:tabs>
        <w:tab w:val="right" w:pos="9540"/>
      </w:tabs>
      <w:spacing w:before="0" w:beforeAutospacing="0" w:afterAutospacing="0"/>
      <w:ind w:left="720"/>
      <w:rPr>
        <w:b w:val="0"/>
        <w:bCs/>
        <w:color w:val="007370"/>
        <w:sz w:val="20"/>
      </w:rPr>
    </w:pPr>
    <w:r w:rsidRPr="00B703F5">
      <w:rPr>
        <w:noProof/>
      </w:rPr>
      <w:pict>
        <v:line id="_x0000_s2051" style="position:absolute;left:0;text-align:left;z-index:251654144" from="0,13.5pt" to="477pt,13.5pt" strokecolor="#007370" strokeweight="1pt"/>
      </w:pict>
    </w:r>
    <w:r w:rsidR="005E5165">
      <w:rPr>
        <w:color w:val="007370"/>
        <w:sz w:val="20"/>
      </w:rPr>
      <w:tab/>
    </w:r>
    <w:r w:rsidRPr="009332B4">
      <w:rPr>
        <w:rStyle w:val="PageNumber"/>
        <w:rFonts w:cs="Calibri"/>
        <w:b w:val="0"/>
        <w:color w:val="007370"/>
        <w:sz w:val="20"/>
      </w:rPr>
      <w:fldChar w:fldCharType="begin"/>
    </w:r>
    <w:r w:rsidR="005E5165" w:rsidRPr="009332B4">
      <w:rPr>
        <w:rStyle w:val="PageNumber"/>
        <w:rFonts w:cs="Calibri"/>
        <w:b w:val="0"/>
        <w:color w:val="007370"/>
        <w:sz w:val="20"/>
      </w:rPr>
      <w:instrText xml:space="preserve"> PAGE </w:instrText>
    </w:r>
    <w:r w:rsidRPr="009332B4">
      <w:rPr>
        <w:rStyle w:val="PageNumber"/>
        <w:rFonts w:cs="Calibri"/>
        <w:b w:val="0"/>
        <w:color w:val="007370"/>
        <w:sz w:val="20"/>
      </w:rPr>
      <w:fldChar w:fldCharType="separate"/>
    </w:r>
    <w:r w:rsidR="00FD4B0D">
      <w:rPr>
        <w:rStyle w:val="PageNumber"/>
        <w:rFonts w:cs="Calibri"/>
        <w:b w:val="0"/>
        <w:noProof/>
        <w:color w:val="007370"/>
        <w:sz w:val="20"/>
      </w:rPr>
      <w:t>3</w:t>
    </w:r>
    <w:r w:rsidRPr="009332B4">
      <w:rPr>
        <w:rStyle w:val="PageNumber"/>
        <w:rFonts w:cs="Calibri"/>
        <w:b w:val="0"/>
        <w:color w:val="007370"/>
        <w:sz w:val="20"/>
      </w:rPr>
      <w:fldChar w:fldCharType="end"/>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5165" w:rsidRPr="006F4A1B" w:rsidRDefault="00B703F5" w:rsidP="00E43C6D">
    <w:pPr>
      <w:pStyle w:val="Heading2"/>
      <w:numPr>
        <w:ilvl w:val="0"/>
        <w:numId w:val="0"/>
      </w:numPr>
      <w:tabs>
        <w:tab w:val="right" w:pos="9540"/>
      </w:tabs>
      <w:spacing w:before="0" w:beforeAutospacing="0" w:afterAutospacing="0"/>
      <w:ind w:left="720"/>
      <w:rPr>
        <w:b w:val="0"/>
        <w:bCs/>
        <w:color w:val="007370"/>
        <w:sz w:val="20"/>
      </w:rPr>
    </w:pPr>
    <w:r w:rsidRPr="00B703F5">
      <w:rPr>
        <w:noProof/>
      </w:rPr>
      <w:pict>
        <v:line id="_x0000_s2086" style="position:absolute;left:0;text-align:left;z-index:251668480" from="0,13.5pt" to="477pt,13.5pt" strokecolor="#007370" strokeweight="1pt"/>
      </w:pict>
    </w:r>
    <w:r w:rsidR="005E5165" w:rsidRPr="009332B4">
      <w:rPr>
        <w:color w:val="007370"/>
        <w:sz w:val="20"/>
      </w:rPr>
      <w:t>I. Introduction</w:t>
    </w:r>
    <w:r w:rsidR="005E5165">
      <w:rPr>
        <w:color w:val="007370"/>
        <w:sz w:val="20"/>
      </w:rPr>
      <w:tab/>
    </w:r>
    <w:r w:rsidRPr="009332B4">
      <w:rPr>
        <w:rStyle w:val="PageNumber"/>
        <w:rFonts w:cs="Calibri"/>
        <w:b w:val="0"/>
        <w:color w:val="007370"/>
        <w:sz w:val="20"/>
      </w:rPr>
      <w:fldChar w:fldCharType="begin"/>
    </w:r>
    <w:r w:rsidR="005E5165" w:rsidRPr="009332B4">
      <w:rPr>
        <w:rStyle w:val="PageNumber"/>
        <w:rFonts w:cs="Calibri"/>
        <w:b w:val="0"/>
        <w:color w:val="007370"/>
        <w:sz w:val="20"/>
      </w:rPr>
      <w:instrText xml:space="preserve"> PAGE </w:instrText>
    </w:r>
    <w:r w:rsidRPr="009332B4">
      <w:rPr>
        <w:rStyle w:val="PageNumber"/>
        <w:rFonts w:cs="Calibri"/>
        <w:b w:val="0"/>
        <w:color w:val="007370"/>
        <w:sz w:val="20"/>
      </w:rPr>
      <w:fldChar w:fldCharType="separate"/>
    </w:r>
    <w:r w:rsidR="00FD4B0D">
      <w:rPr>
        <w:rStyle w:val="PageNumber"/>
        <w:rFonts w:cs="Calibri"/>
        <w:b w:val="0"/>
        <w:noProof/>
        <w:color w:val="007370"/>
        <w:sz w:val="20"/>
      </w:rPr>
      <w:t>4</w:t>
    </w:r>
    <w:r w:rsidRPr="009332B4">
      <w:rPr>
        <w:rStyle w:val="PageNumber"/>
        <w:rFonts w:cs="Calibri"/>
        <w:b w:val="0"/>
        <w:color w:val="007370"/>
        <w:sz w:val="20"/>
      </w:rPr>
      <w:fldChar w:fldCharType="end"/>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5165" w:rsidRPr="00826268" w:rsidRDefault="005E5165" w:rsidP="00333013">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5165" w:rsidRPr="00297898" w:rsidRDefault="00B703F5" w:rsidP="00E43C6D">
    <w:pPr>
      <w:pStyle w:val="Heading2"/>
      <w:numPr>
        <w:ilvl w:val="0"/>
        <w:numId w:val="0"/>
      </w:numPr>
      <w:tabs>
        <w:tab w:val="right" w:pos="9540"/>
      </w:tabs>
      <w:spacing w:before="0" w:beforeAutospacing="0" w:afterAutospacing="0"/>
      <w:ind w:left="720"/>
      <w:rPr>
        <w:b w:val="0"/>
        <w:bCs/>
        <w:color w:val="007370"/>
        <w:sz w:val="20"/>
      </w:rPr>
    </w:pPr>
    <w:r w:rsidRPr="00B703F5">
      <w:rPr>
        <w:noProof/>
      </w:rPr>
      <w:pict>
        <v:line id="_x0000_s2053" style="position:absolute;left:0;text-align:left;z-index:251649024" from="0,13.5pt" to="477pt,13.5pt" strokecolor="#007370" strokeweight="1pt"/>
      </w:pict>
    </w:r>
    <w:r w:rsidR="005E5165" w:rsidRPr="009332B4">
      <w:rPr>
        <w:color w:val="007370"/>
        <w:sz w:val="20"/>
      </w:rPr>
      <w:t>II. Scope and Objectives</w:t>
    </w:r>
    <w:r w:rsidR="005E5165">
      <w:rPr>
        <w:color w:val="007370"/>
        <w:sz w:val="20"/>
      </w:rPr>
      <w:tab/>
    </w:r>
    <w:r w:rsidRPr="009332B4">
      <w:rPr>
        <w:rStyle w:val="PageNumber"/>
        <w:rFonts w:cs="Calibri"/>
        <w:b w:val="0"/>
        <w:color w:val="007370"/>
        <w:sz w:val="20"/>
      </w:rPr>
      <w:fldChar w:fldCharType="begin"/>
    </w:r>
    <w:r w:rsidR="005E5165" w:rsidRPr="009332B4">
      <w:rPr>
        <w:rStyle w:val="PageNumber"/>
        <w:rFonts w:cs="Calibri"/>
        <w:b w:val="0"/>
        <w:color w:val="007370"/>
        <w:sz w:val="20"/>
      </w:rPr>
      <w:instrText xml:space="preserve"> PAGE </w:instrText>
    </w:r>
    <w:r w:rsidRPr="009332B4">
      <w:rPr>
        <w:rStyle w:val="PageNumber"/>
        <w:rFonts w:cs="Calibri"/>
        <w:b w:val="0"/>
        <w:color w:val="007370"/>
        <w:sz w:val="20"/>
      </w:rPr>
      <w:fldChar w:fldCharType="separate"/>
    </w:r>
    <w:r w:rsidR="00FD4B0D">
      <w:rPr>
        <w:rStyle w:val="PageNumber"/>
        <w:rFonts w:cs="Calibri"/>
        <w:b w:val="0"/>
        <w:noProof/>
        <w:color w:val="007370"/>
        <w:sz w:val="20"/>
      </w:rPr>
      <w:t>10</w:t>
    </w:r>
    <w:r w:rsidRPr="009332B4">
      <w:rPr>
        <w:rStyle w:val="PageNumber"/>
        <w:rFonts w:cs="Calibri"/>
        <w:b w:val="0"/>
        <w:color w:val="007370"/>
        <w:sz w:val="20"/>
      </w:rPr>
      <w:fldChar w:fldCharType="end"/>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5165" w:rsidRPr="00297898" w:rsidRDefault="00B703F5" w:rsidP="00E43C6D">
    <w:pPr>
      <w:pStyle w:val="Heading2"/>
      <w:numPr>
        <w:ilvl w:val="0"/>
        <w:numId w:val="0"/>
      </w:numPr>
      <w:tabs>
        <w:tab w:val="right" w:pos="9540"/>
      </w:tabs>
      <w:spacing w:before="0" w:beforeAutospacing="0" w:afterAutospacing="0"/>
      <w:ind w:left="720"/>
      <w:rPr>
        <w:b w:val="0"/>
        <w:bCs/>
        <w:color w:val="007370"/>
        <w:sz w:val="20"/>
      </w:rPr>
    </w:pPr>
    <w:r w:rsidRPr="00B703F5">
      <w:rPr>
        <w:noProof/>
      </w:rPr>
      <w:pict>
        <v:line id="_x0000_s2054" style="position:absolute;left:0;text-align:left;z-index:251650048" from="0,13.5pt" to="477pt,13.5pt" strokecolor="#007370" strokeweight="1pt"/>
      </w:pict>
    </w:r>
    <w:r w:rsidR="005E5165" w:rsidRPr="009332B4">
      <w:rPr>
        <w:color w:val="007370"/>
        <w:sz w:val="20"/>
      </w:rPr>
      <w:t>III. Approach, Methods and Project Management</w:t>
    </w:r>
    <w:r w:rsidR="005E5165">
      <w:rPr>
        <w:color w:val="007370"/>
        <w:sz w:val="20"/>
      </w:rPr>
      <w:tab/>
    </w:r>
    <w:r w:rsidRPr="009332B4">
      <w:rPr>
        <w:rStyle w:val="PageNumber"/>
        <w:rFonts w:cs="Calibri"/>
        <w:b w:val="0"/>
        <w:color w:val="007370"/>
        <w:sz w:val="20"/>
      </w:rPr>
      <w:fldChar w:fldCharType="begin"/>
    </w:r>
    <w:r w:rsidR="005E5165" w:rsidRPr="009332B4">
      <w:rPr>
        <w:rStyle w:val="PageNumber"/>
        <w:rFonts w:cs="Calibri"/>
        <w:b w:val="0"/>
        <w:color w:val="007370"/>
        <w:sz w:val="20"/>
      </w:rPr>
      <w:instrText xml:space="preserve"> PAGE </w:instrText>
    </w:r>
    <w:r w:rsidRPr="009332B4">
      <w:rPr>
        <w:rStyle w:val="PageNumber"/>
        <w:rFonts w:cs="Calibri"/>
        <w:b w:val="0"/>
        <w:color w:val="007370"/>
        <w:sz w:val="20"/>
      </w:rPr>
      <w:fldChar w:fldCharType="separate"/>
    </w:r>
    <w:r w:rsidR="00FD4B0D">
      <w:rPr>
        <w:rStyle w:val="PageNumber"/>
        <w:rFonts w:cs="Calibri"/>
        <w:b w:val="0"/>
        <w:noProof/>
        <w:color w:val="007370"/>
        <w:sz w:val="20"/>
      </w:rPr>
      <w:t>29</w:t>
    </w:r>
    <w:r w:rsidRPr="009332B4">
      <w:rPr>
        <w:rStyle w:val="PageNumber"/>
        <w:rFonts w:cs="Calibri"/>
        <w:b w:val="0"/>
        <w:color w:val="007370"/>
        <w:sz w:val="20"/>
      </w:rPr>
      <w:fldChar w:fldCharType="end"/>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5165" w:rsidRPr="00297898" w:rsidRDefault="00B703F5" w:rsidP="00E43C6D">
    <w:pPr>
      <w:pStyle w:val="Heading2"/>
      <w:numPr>
        <w:ilvl w:val="0"/>
        <w:numId w:val="0"/>
      </w:numPr>
      <w:tabs>
        <w:tab w:val="right" w:pos="9540"/>
      </w:tabs>
      <w:spacing w:before="0" w:beforeAutospacing="0" w:afterAutospacing="0"/>
      <w:ind w:left="720"/>
      <w:rPr>
        <w:b w:val="0"/>
        <w:bCs/>
        <w:color w:val="007370"/>
        <w:sz w:val="20"/>
      </w:rPr>
    </w:pPr>
    <w:r w:rsidRPr="00B703F5">
      <w:rPr>
        <w:noProof/>
      </w:rPr>
      <w:pict>
        <v:line id="_x0000_s2056" style="position:absolute;left:0;text-align:left;z-index:251651072" from="0,13.5pt" to="477pt,13.5pt" strokecolor="#007370" strokeweight="1pt"/>
      </w:pict>
    </w:r>
    <w:r w:rsidR="005E5165">
      <w:rPr>
        <w:b w:val="0"/>
        <w:color w:val="007370"/>
        <w:sz w:val="20"/>
      </w:rPr>
      <w:t>I</w:t>
    </w:r>
    <w:r w:rsidR="005E5165" w:rsidRPr="009332B4">
      <w:rPr>
        <w:b w:val="0"/>
        <w:color w:val="007370"/>
        <w:sz w:val="20"/>
      </w:rPr>
      <w:t>V. Audit Areas and Issues</w:t>
    </w:r>
    <w:r w:rsidR="005E5165">
      <w:rPr>
        <w:b w:val="0"/>
        <w:color w:val="007370"/>
        <w:sz w:val="20"/>
      </w:rPr>
      <w:tab/>
    </w:r>
    <w:r w:rsidRPr="009332B4">
      <w:rPr>
        <w:rStyle w:val="PageNumber"/>
        <w:rFonts w:cs="Calibri"/>
        <w:color w:val="007370"/>
        <w:sz w:val="20"/>
      </w:rPr>
      <w:fldChar w:fldCharType="begin"/>
    </w:r>
    <w:r w:rsidR="005E5165" w:rsidRPr="009332B4">
      <w:rPr>
        <w:rStyle w:val="PageNumber"/>
        <w:rFonts w:cs="Calibri"/>
        <w:color w:val="007370"/>
        <w:sz w:val="20"/>
      </w:rPr>
      <w:instrText xml:space="preserve"> PAGE </w:instrText>
    </w:r>
    <w:r w:rsidRPr="009332B4">
      <w:rPr>
        <w:rStyle w:val="PageNumber"/>
        <w:rFonts w:cs="Calibri"/>
        <w:color w:val="007370"/>
        <w:sz w:val="20"/>
      </w:rPr>
      <w:fldChar w:fldCharType="separate"/>
    </w:r>
    <w:r w:rsidR="00FD4B0D">
      <w:rPr>
        <w:rStyle w:val="PageNumber"/>
        <w:rFonts w:cs="Calibri"/>
        <w:noProof/>
        <w:color w:val="007370"/>
        <w:sz w:val="20"/>
      </w:rPr>
      <w:t>73</w:t>
    </w:r>
    <w:r w:rsidRPr="009332B4">
      <w:rPr>
        <w:rStyle w:val="PageNumber"/>
        <w:rFonts w:cs="Calibri"/>
        <w:color w:val="007370"/>
        <w:sz w:val="20"/>
      </w:rPr>
      <w:fldChar w:fldCharType="end"/>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5165" w:rsidRPr="00297898" w:rsidRDefault="00B703F5" w:rsidP="00E43C6D">
    <w:pPr>
      <w:pStyle w:val="Heading2"/>
      <w:numPr>
        <w:ilvl w:val="0"/>
        <w:numId w:val="0"/>
      </w:numPr>
      <w:tabs>
        <w:tab w:val="right" w:pos="9540"/>
      </w:tabs>
      <w:spacing w:before="0" w:beforeAutospacing="0" w:afterAutospacing="0"/>
      <w:ind w:left="720"/>
      <w:rPr>
        <w:b w:val="0"/>
        <w:bCs/>
        <w:color w:val="007370"/>
        <w:sz w:val="20"/>
      </w:rPr>
    </w:pPr>
    <w:r w:rsidRPr="00B703F5">
      <w:rPr>
        <w:noProof/>
      </w:rPr>
      <w:pict>
        <v:line id="_x0000_s2058" style="position:absolute;left:0;text-align:left;z-index:251653120" from="0,13.5pt" to="477pt,13.5pt" strokecolor="#007370" strokeweight="1pt"/>
      </w:pict>
    </w:r>
    <w:r w:rsidR="005E5165">
      <w:rPr>
        <w:b w:val="0"/>
        <w:color w:val="007370"/>
        <w:sz w:val="20"/>
      </w:rPr>
      <w:t>V. Project Team and Responsibilities</w:t>
    </w:r>
    <w:r w:rsidR="005E5165">
      <w:rPr>
        <w:b w:val="0"/>
        <w:color w:val="007370"/>
        <w:sz w:val="20"/>
      </w:rPr>
      <w:tab/>
    </w:r>
    <w:r w:rsidRPr="009332B4">
      <w:rPr>
        <w:rStyle w:val="PageNumber"/>
        <w:rFonts w:cs="Calibri"/>
        <w:color w:val="007370"/>
        <w:sz w:val="20"/>
      </w:rPr>
      <w:fldChar w:fldCharType="begin"/>
    </w:r>
    <w:r w:rsidR="005E5165" w:rsidRPr="009332B4">
      <w:rPr>
        <w:rStyle w:val="PageNumber"/>
        <w:rFonts w:cs="Calibri"/>
        <w:color w:val="007370"/>
        <w:sz w:val="20"/>
      </w:rPr>
      <w:instrText xml:space="preserve"> PAGE </w:instrText>
    </w:r>
    <w:r w:rsidRPr="009332B4">
      <w:rPr>
        <w:rStyle w:val="PageNumber"/>
        <w:rFonts w:cs="Calibri"/>
        <w:color w:val="007370"/>
        <w:sz w:val="20"/>
      </w:rPr>
      <w:fldChar w:fldCharType="separate"/>
    </w:r>
    <w:r w:rsidR="00FD4B0D">
      <w:rPr>
        <w:rStyle w:val="PageNumber"/>
        <w:rFonts w:cs="Calibri"/>
        <w:noProof/>
        <w:color w:val="007370"/>
        <w:sz w:val="20"/>
      </w:rPr>
      <w:t>79</w:t>
    </w:r>
    <w:r w:rsidRPr="009332B4">
      <w:rPr>
        <w:rStyle w:val="PageNumber"/>
        <w:rFonts w:cs="Calibri"/>
        <w:color w:val="007370"/>
        <w:sz w:val="20"/>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D368D96C"/>
    <w:lvl w:ilvl="0">
      <w:start w:val="1"/>
      <w:numFmt w:val="bullet"/>
      <w:pStyle w:val="Resumebulletindent"/>
      <w:lvlText w:val=""/>
      <w:lvlJc w:val="left"/>
      <w:pPr>
        <w:tabs>
          <w:tab w:val="num" w:pos="360"/>
        </w:tabs>
        <w:ind w:left="360" w:hanging="360"/>
      </w:pPr>
      <w:rPr>
        <w:rFonts w:ascii="Symbol" w:hAnsi="Symbol" w:hint="default"/>
      </w:rPr>
    </w:lvl>
  </w:abstractNum>
  <w:abstractNum w:abstractNumId="1">
    <w:nsid w:val="01217ADF"/>
    <w:multiLevelType w:val="hybridMultilevel"/>
    <w:tmpl w:val="DC0415B6"/>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Wingding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Wingdings"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Wingdings"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nsid w:val="019C5F4C"/>
    <w:multiLevelType w:val="hybridMultilevel"/>
    <w:tmpl w:val="6A72EF7C"/>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1EF6978"/>
    <w:multiLevelType w:val="hybridMultilevel"/>
    <w:tmpl w:val="B7CEFFAC"/>
    <w:lvl w:ilvl="0" w:tplc="0409000B">
      <w:start w:val="1"/>
      <w:numFmt w:val="bullet"/>
      <w:lvlText w:val=""/>
      <w:lvlJc w:val="left"/>
      <w:pPr>
        <w:tabs>
          <w:tab w:val="num" w:pos="1800"/>
        </w:tabs>
        <w:ind w:left="1800" w:hanging="360"/>
      </w:pPr>
      <w:rPr>
        <w:rFonts w:ascii="Wingdings" w:hAnsi="Wingdings"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start w:val="1"/>
      <w:numFmt w:val="bullet"/>
      <w:lvlText w:val=""/>
      <w:lvlJc w:val="left"/>
      <w:pPr>
        <w:tabs>
          <w:tab w:val="num" w:pos="3240"/>
        </w:tabs>
        <w:ind w:left="3240" w:hanging="360"/>
      </w:pPr>
      <w:rPr>
        <w:rFonts w:ascii="Wingdings" w:hAnsi="Wingdings" w:hint="default"/>
      </w:rPr>
    </w:lvl>
    <w:lvl w:ilvl="3" w:tplc="0409000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4">
    <w:nsid w:val="035F71A0"/>
    <w:multiLevelType w:val="hybridMultilevel"/>
    <w:tmpl w:val="CADCE8C0"/>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03F03BB3"/>
    <w:multiLevelType w:val="hybridMultilevel"/>
    <w:tmpl w:val="F5FA3AF2"/>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Aria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Arial"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Arial"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04B83C47"/>
    <w:multiLevelType w:val="hybridMultilevel"/>
    <w:tmpl w:val="6FBCD90E"/>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04F26F5F"/>
    <w:multiLevelType w:val="hybridMultilevel"/>
    <w:tmpl w:val="C270B94A"/>
    <w:lvl w:ilvl="0" w:tplc="0409000B">
      <w:start w:val="1"/>
      <w:numFmt w:val="bullet"/>
      <w:lvlText w:val=""/>
      <w:lvlJc w:val="left"/>
      <w:pPr>
        <w:tabs>
          <w:tab w:val="num" w:pos="1440"/>
        </w:tabs>
        <w:ind w:left="1440" w:hanging="360"/>
      </w:pPr>
      <w:rPr>
        <w:rFonts w:ascii="Wingdings" w:hAnsi="Wingdings"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051A6F3D"/>
    <w:multiLevelType w:val="hybridMultilevel"/>
    <w:tmpl w:val="72E88F1E"/>
    <w:lvl w:ilvl="0" w:tplc="0409000B">
      <w:start w:val="1"/>
      <w:numFmt w:val="bullet"/>
      <w:lvlText w:val=""/>
      <w:lvlJc w:val="left"/>
      <w:pPr>
        <w:tabs>
          <w:tab w:val="num" w:pos="1800"/>
        </w:tabs>
        <w:ind w:left="1800" w:hanging="360"/>
      </w:pPr>
      <w:rPr>
        <w:rFonts w:ascii="Wingdings" w:hAnsi="Wingdings" w:hint="default"/>
      </w:rPr>
    </w:lvl>
    <w:lvl w:ilvl="1" w:tplc="5BB6D884" w:tentative="1">
      <w:start w:val="1"/>
      <w:numFmt w:val="bullet"/>
      <w:lvlText w:val="o"/>
      <w:lvlJc w:val="left"/>
      <w:pPr>
        <w:tabs>
          <w:tab w:val="num" w:pos="2520"/>
        </w:tabs>
        <w:ind w:left="2520" w:hanging="360"/>
      </w:pPr>
      <w:rPr>
        <w:rFonts w:ascii="Courier New" w:hAnsi="Courier New" w:hint="default"/>
      </w:rPr>
    </w:lvl>
    <w:lvl w:ilvl="2" w:tplc="CEBA2E72" w:tentative="1">
      <w:start w:val="1"/>
      <w:numFmt w:val="bullet"/>
      <w:lvlText w:val=""/>
      <w:lvlJc w:val="left"/>
      <w:pPr>
        <w:tabs>
          <w:tab w:val="num" w:pos="3240"/>
        </w:tabs>
        <w:ind w:left="3240" w:hanging="360"/>
      </w:pPr>
      <w:rPr>
        <w:rFonts w:ascii="Wingdings" w:hAnsi="Wingdings" w:hint="default"/>
      </w:rPr>
    </w:lvl>
    <w:lvl w:ilvl="3" w:tplc="498AAF18" w:tentative="1">
      <w:start w:val="1"/>
      <w:numFmt w:val="bullet"/>
      <w:lvlText w:val=""/>
      <w:lvlJc w:val="left"/>
      <w:pPr>
        <w:tabs>
          <w:tab w:val="num" w:pos="3960"/>
        </w:tabs>
        <w:ind w:left="3960" w:hanging="360"/>
      </w:pPr>
      <w:rPr>
        <w:rFonts w:ascii="Symbol" w:hAnsi="Symbol" w:hint="default"/>
      </w:rPr>
    </w:lvl>
    <w:lvl w:ilvl="4" w:tplc="98B4C988" w:tentative="1">
      <w:start w:val="1"/>
      <w:numFmt w:val="bullet"/>
      <w:lvlText w:val="o"/>
      <w:lvlJc w:val="left"/>
      <w:pPr>
        <w:tabs>
          <w:tab w:val="num" w:pos="4680"/>
        </w:tabs>
        <w:ind w:left="4680" w:hanging="360"/>
      </w:pPr>
      <w:rPr>
        <w:rFonts w:ascii="Courier New" w:hAnsi="Courier New" w:hint="default"/>
      </w:rPr>
    </w:lvl>
    <w:lvl w:ilvl="5" w:tplc="1C427D9A" w:tentative="1">
      <w:start w:val="1"/>
      <w:numFmt w:val="bullet"/>
      <w:lvlText w:val=""/>
      <w:lvlJc w:val="left"/>
      <w:pPr>
        <w:tabs>
          <w:tab w:val="num" w:pos="5400"/>
        </w:tabs>
        <w:ind w:left="5400" w:hanging="360"/>
      </w:pPr>
      <w:rPr>
        <w:rFonts w:ascii="Wingdings" w:hAnsi="Wingdings" w:hint="default"/>
      </w:rPr>
    </w:lvl>
    <w:lvl w:ilvl="6" w:tplc="00CA9F2C" w:tentative="1">
      <w:start w:val="1"/>
      <w:numFmt w:val="bullet"/>
      <w:lvlText w:val=""/>
      <w:lvlJc w:val="left"/>
      <w:pPr>
        <w:tabs>
          <w:tab w:val="num" w:pos="6120"/>
        </w:tabs>
        <w:ind w:left="6120" w:hanging="360"/>
      </w:pPr>
      <w:rPr>
        <w:rFonts w:ascii="Symbol" w:hAnsi="Symbol" w:hint="default"/>
      </w:rPr>
    </w:lvl>
    <w:lvl w:ilvl="7" w:tplc="F53ECF58" w:tentative="1">
      <w:start w:val="1"/>
      <w:numFmt w:val="bullet"/>
      <w:lvlText w:val="o"/>
      <w:lvlJc w:val="left"/>
      <w:pPr>
        <w:tabs>
          <w:tab w:val="num" w:pos="6840"/>
        </w:tabs>
        <w:ind w:left="6840" w:hanging="360"/>
      </w:pPr>
      <w:rPr>
        <w:rFonts w:ascii="Courier New" w:hAnsi="Courier New" w:hint="default"/>
      </w:rPr>
    </w:lvl>
    <w:lvl w:ilvl="8" w:tplc="FBB2A6D2" w:tentative="1">
      <w:start w:val="1"/>
      <w:numFmt w:val="bullet"/>
      <w:lvlText w:val=""/>
      <w:lvlJc w:val="left"/>
      <w:pPr>
        <w:tabs>
          <w:tab w:val="num" w:pos="7560"/>
        </w:tabs>
        <w:ind w:left="7560" w:hanging="360"/>
      </w:pPr>
      <w:rPr>
        <w:rFonts w:ascii="Wingdings" w:hAnsi="Wingdings" w:hint="default"/>
      </w:rPr>
    </w:lvl>
  </w:abstractNum>
  <w:abstractNum w:abstractNumId="9">
    <w:nsid w:val="06355710"/>
    <w:multiLevelType w:val="hybridMultilevel"/>
    <w:tmpl w:val="70C81C46"/>
    <w:lvl w:ilvl="0" w:tplc="0409000B">
      <w:start w:val="1"/>
      <w:numFmt w:val="bullet"/>
      <w:lvlText w:val=""/>
      <w:lvlJc w:val="left"/>
      <w:pPr>
        <w:ind w:left="1140" w:hanging="360"/>
      </w:pPr>
      <w:rPr>
        <w:rFonts w:ascii="Symbol" w:hAnsi="Symbol" w:hint="default"/>
      </w:rPr>
    </w:lvl>
    <w:lvl w:ilvl="1" w:tplc="0409000B">
      <w:start w:val="1"/>
      <w:numFmt w:val="bullet"/>
      <w:lvlText w:val=""/>
      <w:lvlJc w:val="left"/>
      <w:pPr>
        <w:ind w:left="1860" w:hanging="360"/>
      </w:pPr>
      <w:rPr>
        <w:rFonts w:ascii="Wingdings" w:hAnsi="Wingdings" w:hint="default"/>
      </w:rPr>
    </w:lvl>
    <w:lvl w:ilvl="2" w:tplc="0409000B">
      <w:start w:val="1"/>
      <w:numFmt w:val="bullet"/>
      <w:lvlText w:val=""/>
      <w:lvlJc w:val="left"/>
      <w:pPr>
        <w:tabs>
          <w:tab w:val="num" w:pos="2160"/>
        </w:tabs>
        <w:ind w:left="2160" w:hanging="360"/>
      </w:pPr>
      <w:rPr>
        <w:rFonts w:ascii="Wingdings" w:hAnsi="Wingdings" w:hint="default"/>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0">
    <w:nsid w:val="06DE29F3"/>
    <w:multiLevelType w:val="hybridMultilevel"/>
    <w:tmpl w:val="EF6A4A9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8E9C1D8"/>
    <w:multiLevelType w:val="hybridMultilevel"/>
    <w:tmpl w:val="CD20D13A"/>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
    <w:nsid w:val="08EE48F3"/>
    <w:multiLevelType w:val="hybridMultilevel"/>
    <w:tmpl w:val="B69400BE"/>
    <w:lvl w:ilvl="0" w:tplc="0409000B">
      <w:start w:val="1"/>
      <w:numFmt w:val="bullet"/>
      <w:lvlText w:val=""/>
      <w:lvlJc w:val="left"/>
      <w:pPr>
        <w:tabs>
          <w:tab w:val="num" w:pos="1800"/>
        </w:tabs>
        <w:ind w:left="1800" w:hanging="360"/>
      </w:pPr>
      <w:rPr>
        <w:rFonts w:ascii="Wingdings" w:hAnsi="Wingding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096A4E80"/>
    <w:multiLevelType w:val="hybridMultilevel"/>
    <w:tmpl w:val="A71A0C06"/>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Wingding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Wingdings"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Wingdings"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
    <w:nsid w:val="0A562A76"/>
    <w:multiLevelType w:val="hybridMultilevel"/>
    <w:tmpl w:val="55C4AC4C"/>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5">
    <w:nsid w:val="0C346BD7"/>
    <w:multiLevelType w:val="hybridMultilevel"/>
    <w:tmpl w:val="D04805E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C497579"/>
    <w:multiLevelType w:val="hybridMultilevel"/>
    <w:tmpl w:val="F3466CA8"/>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Wingding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Wingdings"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Wingdings"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nsid w:val="0C705F2F"/>
    <w:multiLevelType w:val="hybridMultilevel"/>
    <w:tmpl w:val="C554C800"/>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0C8D22EE"/>
    <w:multiLevelType w:val="hybridMultilevel"/>
    <w:tmpl w:val="7E306174"/>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0CCC24C5"/>
    <w:multiLevelType w:val="hybridMultilevel"/>
    <w:tmpl w:val="968E3F76"/>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Wingding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Wingdings"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Wingdings"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nsid w:val="11436FA6"/>
    <w:multiLevelType w:val="hybridMultilevel"/>
    <w:tmpl w:val="192AC504"/>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133174BE"/>
    <w:multiLevelType w:val="hybridMultilevel"/>
    <w:tmpl w:val="1D5C91A0"/>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3">
      <w:start w:val="1"/>
      <w:numFmt w:val="bullet"/>
      <w:lvlText w:val="o"/>
      <w:lvlJc w:val="left"/>
      <w:pPr>
        <w:ind w:left="2160" w:hanging="360"/>
      </w:pPr>
      <w:rPr>
        <w:rFonts w:ascii="Courier New" w:hAnsi="Courier New" w:cs="Arial"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13F96E07"/>
    <w:multiLevelType w:val="hybridMultilevel"/>
    <w:tmpl w:val="7CCC1A1C"/>
    <w:lvl w:ilvl="0" w:tplc="0409000B">
      <w:start w:val="1"/>
      <w:numFmt w:val="bullet"/>
      <w:lvlText w:val=""/>
      <w:lvlJc w:val="left"/>
      <w:pPr>
        <w:tabs>
          <w:tab w:val="num" w:pos="720"/>
        </w:tabs>
        <w:ind w:left="720" w:hanging="360"/>
      </w:pPr>
      <w:rPr>
        <w:rFonts w:ascii="Wingdings" w:hAnsi="Wingdings" w:hint="default"/>
      </w:rPr>
    </w:lvl>
    <w:lvl w:ilvl="1" w:tplc="0409000F">
      <w:start w:val="1"/>
      <w:numFmt w:val="decimal"/>
      <w:lvlText w:val="%2."/>
      <w:lvlJc w:val="left"/>
      <w:pPr>
        <w:tabs>
          <w:tab w:val="num" w:pos="1440"/>
        </w:tabs>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4C87299"/>
    <w:multiLevelType w:val="hybridMultilevel"/>
    <w:tmpl w:val="2F74C4B0"/>
    <w:lvl w:ilvl="0" w:tplc="D83AA1EE">
      <w:start w:val="1"/>
      <w:numFmt w:val="upperLetter"/>
      <w:pStyle w:val="Heading2"/>
      <w:lvlText w:val="%1."/>
      <w:lvlJc w:val="left"/>
      <w:pPr>
        <w:ind w:left="720" w:hanging="360"/>
      </w:pPr>
      <w:rPr>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170B237F"/>
    <w:multiLevelType w:val="hybridMultilevel"/>
    <w:tmpl w:val="E4F0480A"/>
    <w:lvl w:ilvl="0" w:tplc="0409000B">
      <w:start w:val="1"/>
      <w:numFmt w:val="bullet"/>
      <w:lvlText w:val=""/>
      <w:lvlJc w:val="left"/>
      <w:pPr>
        <w:ind w:left="1800" w:hanging="360"/>
      </w:pPr>
      <w:rPr>
        <w:rFonts w:ascii="Wingdings" w:hAnsi="Wingdings" w:hint="default"/>
      </w:rPr>
    </w:lvl>
    <w:lvl w:ilvl="1" w:tplc="04090003">
      <w:start w:val="1"/>
      <w:numFmt w:val="bullet"/>
      <w:lvlText w:val="o"/>
      <w:lvlJc w:val="left"/>
      <w:pPr>
        <w:ind w:left="2520" w:hanging="360"/>
      </w:pPr>
      <w:rPr>
        <w:rFonts w:ascii="Courier New" w:hAnsi="Courier New" w:cs="Wingdings"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Wingdings"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Wingdings" w:hint="default"/>
      </w:rPr>
    </w:lvl>
    <w:lvl w:ilvl="8" w:tplc="04090005" w:tentative="1">
      <w:start w:val="1"/>
      <w:numFmt w:val="bullet"/>
      <w:lvlText w:val=""/>
      <w:lvlJc w:val="left"/>
      <w:pPr>
        <w:ind w:left="7560" w:hanging="360"/>
      </w:pPr>
      <w:rPr>
        <w:rFonts w:ascii="Wingdings" w:hAnsi="Wingdings" w:hint="default"/>
      </w:rPr>
    </w:lvl>
  </w:abstractNum>
  <w:abstractNum w:abstractNumId="25">
    <w:nsid w:val="18FE72B8"/>
    <w:multiLevelType w:val="hybridMultilevel"/>
    <w:tmpl w:val="A5D4509C"/>
    <w:lvl w:ilvl="0" w:tplc="0409000B">
      <w:start w:val="1"/>
      <w:numFmt w:val="bullet"/>
      <w:lvlText w:val=""/>
      <w:lvlJc w:val="left"/>
      <w:pPr>
        <w:tabs>
          <w:tab w:val="num" w:pos="1800"/>
        </w:tabs>
        <w:ind w:left="1800" w:hanging="360"/>
      </w:pPr>
      <w:rPr>
        <w:rFonts w:ascii="Wingdings" w:hAnsi="Wingding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1B1A63C7"/>
    <w:multiLevelType w:val="hybridMultilevel"/>
    <w:tmpl w:val="3EE8DD4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1B885B81"/>
    <w:multiLevelType w:val="hybridMultilevel"/>
    <w:tmpl w:val="1E8E9354"/>
    <w:lvl w:ilvl="0" w:tplc="0409000B">
      <w:start w:val="1"/>
      <w:numFmt w:val="bullet"/>
      <w:lvlText w:val=""/>
      <w:lvlJc w:val="left"/>
      <w:pPr>
        <w:tabs>
          <w:tab w:val="num" w:pos="1080"/>
        </w:tabs>
        <w:ind w:left="1080" w:hanging="360"/>
      </w:pPr>
      <w:rPr>
        <w:rFonts w:ascii="Wingdings" w:hAnsi="Wingdings" w:hint="default"/>
      </w:rPr>
    </w:lvl>
    <w:lvl w:ilvl="1" w:tplc="780E1D2E">
      <w:start w:val="1"/>
      <w:numFmt w:val="upperLetter"/>
      <w:lvlText w:val="%2."/>
      <w:lvlJc w:val="left"/>
      <w:pPr>
        <w:tabs>
          <w:tab w:val="num" w:pos="1800"/>
        </w:tabs>
        <w:ind w:left="1800" w:hanging="360"/>
      </w:pPr>
      <w:rPr>
        <w:rFonts w:hint="default"/>
        <w:color w:val="007370"/>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8">
    <w:nsid w:val="1BE56271"/>
    <w:multiLevelType w:val="hybridMultilevel"/>
    <w:tmpl w:val="0A42FDF6"/>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1C774B08"/>
    <w:multiLevelType w:val="hybridMultilevel"/>
    <w:tmpl w:val="DB3285FA"/>
    <w:lvl w:ilvl="0" w:tplc="0409000B">
      <w:start w:val="1"/>
      <w:numFmt w:val="bullet"/>
      <w:lvlText w:val=""/>
      <w:lvlJc w:val="left"/>
      <w:pPr>
        <w:tabs>
          <w:tab w:val="num" w:pos="1800"/>
        </w:tabs>
        <w:ind w:left="1800" w:hanging="360"/>
      </w:pPr>
      <w:rPr>
        <w:rFonts w:ascii="Wingdings" w:hAnsi="Wingdings" w:hint="default"/>
      </w:rPr>
    </w:lvl>
    <w:lvl w:ilvl="1" w:tplc="13725766" w:tentative="1">
      <w:start w:val="1"/>
      <w:numFmt w:val="bullet"/>
      <w:lvlText w:val="o"/>
      <w:lvlJc w:val="left"/>
      <w:pPr>
        <w:tabs>
          <w:tab w:val="num" w:pos="2520"/>
        </w:tabs>
        <w:ind w:left="2520" w:hanging="360"/>
      </w:pPr>
      <w:rPr>
        <w:rFonts w:ascii="Courier New" w:hAnsi="Courier New" w:hint="default"/>
      </w:rPr>
    </w:lvl>
    <w:lvl w:ilvl="2" w:tplc="74649C2A" w:tentative="1">
      <w:start w:val="1"/>
      <w:numFmt w:val="bullet"/>
      <w:lvlText w:val=""/>
      <w:lvlJc w:val="left"/>
      <w:pPr>
        <w:tabs>
          <w:tab w:val="num" w:pos="3240"/>
        </w:tabs>
        <w:ind w:left="3240" w:hanging="360"/>
      </w:pPr>
      <w:rPr>
        <w:rFonts w:ascii="Wingdings" w:hAnsi="Wingdings" w:hint="default"/>
      </w:rPr>
    </w:lvl>
    <w:lvl w:ilvl="3" w:tplc="875C4C0A" w:tentative="1">
      <w:start w:val="1"/>
      <w:numFmt w:val="bullet"/>
      <w:lvlText w:val=""/>
      <w:lvlJc w:val="left"/>
      <w:pPr>
        <w:tabs>
          <w:tab w:val="num" w:pos="3960"/>
        </w:tabs>
        <w:ind w:left="3960" w:hanging="360"/>
      </w:pPr>
      <w:rPr>
        <w:rFonts w:ascii="Symbol" w:hAnsi="Symbol" w:hint="default"/>
      </w:rPr>
    </w:lvl>
    <w:lvl w:ilvl="4" w:tplc="8EF272E8" w:tentative="1">
      <w:start w:val="1"/>
      <w:numFmt w:val="bullet"/>
      <w:lvlText w:val="o"/>
      <w:lvlJc w:val="left"/>
      <w:pPr>
        <w:tabs>
          <w:tab w:val="num" w:pos="4680"/>
        </w:tabs>
        <w:ind w:left="4680" w:hanging="360"/>
      </w:pPr>
      <w:rPr>
        <w:rFonts w:ascii="Courier New" w:hAnsi="Courier New" w:hint="default"/>
      </w:rPr>
    </w:lvl>
    <w:lvl w:ilvl="5" w:tplc="B7FE147A" w:tentative="1">
      <w:start w:val="1"/>
      <w:numFmt w:val="bullet"/>
      <w:lvlText w:val=""/>
      <w:lvlJc w:val="left"/>
      <w:pPr>
        <w:tabs>
          <w:tab w:val="num" w:pos="5400"/>
        </w:tabs>
        <w:ind w:left="5400" w:hanging="360"/>
      </w:pPr>
      <w:rPr>
        <w:rFonts w:ascii="Wingdings" w:hAnsi="Wingdings" w:hint="default"/>
      </w:rPr>
    </w:lvl>
    <w:lvl w:ilvl="6" w:tplc="FD380056" w:tentative="1">
      <w:start w:val="1"/>
      <w:numFmt w:val="bullet"/>
      <w:lvlText w:val=""/>
      <w:lvlJc w:val="left"/>
      <w:pPr>
        <w:tabs>
          <w:tab w:val="num" w:pos="6120"/>
        </w:tabs>
        <w:ind w:left="6120" w:hanging="360"/>
      </w:pPr>
      <w:rPr>
        <w:rFonts w:ascii="Symbol" w:hAnsi="Symbol" w:hint="default"/>
      </w:rPr>
    </w:lvl>
    <w:lvl w:ilvl="7" w:tplc="333E42A6" w:tentative="1">
      <w:start w:val="1"/>
      <w:numFmt w:val="bullet"/>
      <w:lvlText w:val="o"/>
      <w:lvlJc w:val="left"/>
      <w:pPr>
        <w:tabs>
          <w:tab w:val="num" w:pos="6840"/>
        </w:tabs>
        <w:ind w:left="6840" w:hanging="360"/>
      </w:pPr>
      <w:rPr>
        <w:rFonts w:ascii="Courier New" w:hAnsi="Courier New" w:hint="default"/>
      </w:rPr>
    </w:lvl>
    <w:lvl w:ilvl="8" w:tplc="3F40CADC" w:tentative="1">
      <w:start w:val="1"/>
      <w:numFmt w:val="bullet"/>
      <w:lvlText w:val=""/>
      <w:lvlJc w:val="left"/>
      <w:pPr>
        <w:tabs>
          <w:tab w:val="num" w:pos="7560"/>
        </w:tabs>
        <w:ind w:left="7560" w:hanging="360"/>
      </w:pPr>
      <w:rPr>
        <w:rFonts w:ascii="Wingdings" w:hAnsi="Wingdings" w:hint="default"/>
      </w:rPr>
    </w:lvl>
  </w:abstractNum>
  <w:abstractNum w:abstractNumId="30">
    <w:nsid w:val="1CEB099E"/>
    <w:multiLevelType w:val="hybridMultilevel"/>
    <w:tmpl w:val="28FCAB9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1E86335B"/>
    <w:multiLevelType w:val="hybridMultilevel"/>
    <w:tmpl w:val="D9D0834A"/>
    <w:lvl w:ilvl="0" w:tplc="04090005">
      <w:start w:val="1"/>
      <w:numFmt w:val="bullet"/>
      <w:lvlText w:val=""/>
      <w:lvlJc w:val="left"/>
      <w:pPr>
        <w:tabs>
          <w:tab w:val="num" w:pos="1800"/>
        </w:tabs>
        <w:ind w:left="1800" w:hanging="360"/>
      </w:pPr>
      <w:rPr>
        <w:rFonts w:ascii="Wingdings" w:hAnsi="Wingdings" w:hint="default"/>
      </w:rPr>
    </w:lvl>
    <w:lvl w:ilvl="1" w:tplc="04090003">
      <w:start w:val="1"/>
      <w:numFmt w:val="bullet"/>
      <w:lvlText w:val="o"/>
      <w:lvlJc w:val="left"/>
      <w:pPr>
        <w:tabs>
          <w:tab w:val="num" w:pos="2520"/>
        </w:tabs>
        <w:ind w:left="2520" w:hanging="360"/>
      </w:pPr>
      <w:rPr>
        <w:rFonts w:ascii="Courier New" w:hAnsi="Courier New" w:cs="Wingdings"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Wingdings"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Wingdings"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32">
    <w:nsid w:val="204E77CF"/>
    <w:multiLevelType w:val="hybridMultilevel"/>
    <w:tmpl w:val="32C2CAF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208955FA"/>
    <w:multiLevelType w:val="hybridMultilevel"/>
    <w:tmpl w:val="263AC8D2"/>
    <w:lvl w:ilvl="0" w:tplc="0409000B">
      <w:start w:val="1"/>
      <w:numFmt w:val="bullet"/>
      <w:lvlText w:val=""/>
      <w:lvlJc w:val="left"/>
      <w:pPr>
        <w:tabs>
          <w:tab w:val="num" w:pos="1800"/>
        </w:tabs>
        <w:ind w:left="1800" w:hanging="360"/>
      </w:pPr>
      <w:rPr>
        <w:rFonts w:ascii="Wingdings" w:hAnsi="Wingding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nsid w:val="21B25296"/>
    <w:multiLevelType w:val="hybridMultilevel"/>
    <w:tmpl w:val="F65E3E62"/>
    <w:lvl w:ilvl="0" w:tplc="0409000B">
      <w:start w:val="1"/>
      <w:numFmt w:val="bullet"/>
      <w:lvlText w:val=""/>
      <w:lvlJc w:val="left"/>
      <w:pPr>
        <w:tabs>
          <w:tab w:val="num" w:pos="1080"/>
        </w:tabs>
        <w:ind w:left="1080" w:hanging="360"/>
      </w:pPr>
      <w:rPr>
        <w:rFonts w:ascii="Wingdings" w:hAnsi="Wingdings" w:hint="default"/>
      </w:rPr>
    </w:lvl>
    <w:lvl w:ilvl="1" w:tplc="04090015">
      <w:start w:val="1"/>
      <w:numFmt w:val="upperLetter"/>
      <w:lvlText w:val="%2."/>
      <w:lvlJc w:val="left"/>
      <w:pPr>
        <w:tabs>
          <w:tab w:val="num" w:pos="1440"/>
        </w:tabs>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23970957"/>
    <w:multiLevelType w:val="hybridMultilevel"/>
    <w:tmpl w:val="AC56F95C"/>
    <w:lvl w:ilvl="0" w:tplc="5AE8CDF8">
      <w:start w:val="1"/>
      <w:numFmt w:val="bullet"/>
      <w:lvlText w:val=""/>
      <w:lvlJc w:val="left"/>
      <w:pPr>
        <w:tabs>
          <w:tab w:val="num" w:pos="792"/>
        </w:tabs>
        <w:ind w:left="792" w:hanging="432"/>
      </w:pPr>
      <w:rPr>
        <w:rFonts w:ascii="Wingdings" w:hAnsi="Wingdings" w:hint="default"/>
      </w:rPr>
    </w:lvl>
    <w:lvl w:ilvl="1" w:tplc="04090001">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247A07B0"/>
    <w:multiLevelType w:val="hybridMultilevel"/>
    <w:tmpl w:val="16DE83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3">
      <w:start w:val="1"/>
      <w:numFmt w:val="bullet"/>
      <w:lvlText w:val="o"/>
      <w:lvlJc w:val="left"/>
      <w:pPr>
        <w:tabs>
          <w:tab w:val="num" w:pos="2160"/>
        </w:tabs>
        <w:ind w:left="2160" w:hanging="360"/>
      </w:pPr>
      <w:rPr>
        <w:rFonts w:ascii="Courier New" w:hAnsi="Courier New" w:cs="Aria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26122A31"/>
    <w:multiLevelType w:val="hybridMultilevel"/>
    <w:tmpl w:val="83387F90"/>
    <w:lvl w:ilvl="0" w:tplc="5AE8CDF8">
      <w:start w:val="1"/>
      <w:numFmt w:val="decimal"/>
      <w:lvlText w:val="%1."/>
      <w:lvlJc w:val="left"/>
      <w:pPr>
        <w:tabs>
          <w:tab w:val="num" w:pos="720"/>
        </w:tabs>
        <w:ind w:left="720" w:hanging="360"/>
      </w:pPr>
      <w:rPr>
        <w:rFonts w:cs="Times New Roman"/>
      </w:rPr>
    </w:lvl>
    <w:lvl w:ilvl="1" w:tplc="04090003" w:tentative="1">
      <w:start w:val="1"/>
      <w:numFmt w:val="lowerLetter"/>
      <w:lvlText w:val="%2."/>
      <w:lvlJc w:val="left"/>
      <w:pPr>
        <w:tabs>
          <w:tab w:val="num" w:pos="1440"/>
        </w:tabs>
        <w:ind w:left="1440" w:hanging="360"/>
      </w:pPr>
      <w:rPr>
        <w:rFonts w:cs="Times New Roman"/>
      </w:rPr>
    </w:lvl>
    <w:lvl w:ilvl="2" w:tplc="04090005">
      <w:start w:val="1"/>
      <w:numFmt w:val="lowerRoman"/>
      <w:lvlText w:val="%3."/>
      <w:lvlJc w:val="right"/>
      <w:pPr>
        <w:tabs>
          <w:tab w:val="num" w:pos="2160"/>
        </w:tabs>
        <w:ind w:left="2160" w:hanging="180"/>
      </w:pPr>
      <w:rPr>
        <w:rFonts w:cs="Times New Roman"/>
      </w:rPr>
    </w:lvl>
    <w:lvl w:ilvl="3" w:tplc="04090001" w:tentative="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38">
    <w:nsid w:val="27977EDC"/>
    <w:multiLevelType w:val="hybridMultilevel"/>
    <w:tmpl w:val="FFB0A72C"/>
    <w:lvl w:ilvl="0" w:tplc="04090005">
      <w:start w:val="1"/>
      <w:numFmt w:val="bullet"/>
      <w:lvlText w:val=""/>
      <w:lvlJc w:val="left"/>
      <w:pPr>
        <w:tabs>
          <w:tab w:val="num" w:pos="1080"/>
        </w:tabs>
        <w:ind w:left="1080" w:hanging="360"/>
      </w:pPr>
      <w:rPr>
        <w:rFonts w:ascii="Wingdings" w:hAnsi="Wingdings" w:hint="default"/>
      </w:rPr>
    </w:lvl>
    <w:lvl w:ilvl="1" w:tplc="D368D96C" w:tentative="1">
      <w:start w:val="1"/>
      <w:numFmt w:val="bullet"/>
      <w:lvlText w:val="o"/>
      <w:lvlJc w:val="left"/>
      <w:pPr>
        <w:tabs>
          <w:tab w:val="num" w:pos="1800"/>
        </w:tabs>
        <w:ind w:left="1800" w:hanging="360"/>
      </w:pPr>
      <w:rPr>
        <w:rFonts w:ascii="Courier New" w:hAnsi="Courier New" w:cs="Wingding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Wingdings"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Wingdings"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9">
    <w:nsid w:val="29183DE3"/>
    <w:multiLevelType w:val="hybridMultilevel"/>
    <w:tmpl w:val="EADA54D0"/>
    <w:lvl w:ilvl="0" w:tplc="04090001">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40">
    <w:nsid w:val="29FB43EF"/>
    <w:multiLevelType w:val="hybridMultilevel"/>
    <w:tmpl w:val="49825934"/>
    <w:lvl w:ilvl="0" w:tplc="3F7A91FE">
      <w:start w:val="1"/>
      <w:numFmt w:val="bullet"/>
      <w:pStyle w:val="Bullet1"/>
      <w:lvlText w:val=""/>
      <w:lvlJc w:val="left"/>
      <w:pPr>
        <w:tabs>
          <w:tab w:val="num" w:pos="360"/>
        </w:tabs>
        <w:ind w:left="720" w:hanging="360"/>
      </w:pPr>
      <w:rPr>
        <w:rFonts w:ascii="Symbol" w:hAnsi="Symbol" w:hint="default"/>
        <w:sz w:val="20"/>
        <w:szCs w:val="20"/>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2AF65397"/>
    <w:multiLevelType w:val="hybridMultilevel"/>
    <w:tmpl w:val="3788B82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2D740321"/>
    <w:multiLevelType w:val="hybridMultilevel"/>
    <w:tmpl w:val="60A03D2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Wingding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Wingdings"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Wingdings"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3">
    <w:nsid w:val="33946868"/>
    <w:multiLevelType w:val="hybridMultilevel"/>
    <w:tmpl w:val="5448E71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33C30563"/>
    <w:multiLevelType w:val="hybridMultilevel"/>
    <w:tmpl w:val="B14E9C4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33D82637"/>
    <w:multiLevelType w:val="hybridMultilevel"/>
    <w:tmpl w:val="6C9AE1C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34D63F3C"/>
    <w:multiLevelType w:val="hybridMultilevel"/>
    <w:tmpl w:val="08784212"/>
    <w:lvl w:ilvl="0" w:tplc="5AE8CDF8">
      <w:start w:val="1"/>
      <w:numFmt w:val="bullet"/>
      <w:lvlText w:val=""/>
      <w:lvlJc w:val="left"/>
      <w:pPr>
        <w:tabs>
          <w:tab w:val="num" w:pos="1080"/>
        </w:tabs>
        <w:ind w:left="1080" w:hanging="360"/>
      </w:pPr>
      <w:rPr>
        <w:rFonts w:ascii="Wingdings" w:hAnsi="Wingdings" w:hint="default"/>
      </w:rPr>
    </w:lvl>
    <w:lvl w:ilvl="1" w:tplc="04090001"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nsid w:val="356475C0"/>
    <w:multiLevelType w:val="hybridMultilevel"/>
    <w:tmpl w:val="1AA216F0"/>
    <w:lvl w:ilvl="0" w:tplc="0409000B">
      <w:start w:val="1"/>
      <w:numFmt w:val="bullet"/>
      <w:lvlText w:val=""/>
      <w:lvlJc w:val="left"/>
      <w:pPr>
        <w:tabs>
          <w:tab w:val="num" w:pos="360"/>
        </w:tabs>
        <w:ind w:left="720" w:hanging="360"/>
      </w:pPr>
      <w:rPr>
        <w:rFonts w:ascii="Wingdings" w:hAnsi="Wingdings" w:hint="default"/>
        <w:sz w:val="20"/>
        <w:szCs w:val="20"/>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nsid w:val="36A649CA"/>
    <w:multiLevelType w:val="hybridMultilevel"/>
    <w:tmpl w:val="7AB85314"/>
    <w:lvl w:ilvl="0" w:tplc="04090005">
      <w:start w:val="1"/>
      <w:numFmt w:val="decimal"/>
      <w:lvlText w:val="%1."/>
      <w:lvlJc w:val="left"/>
      <w:rPr>
        <w:rFonts w:cs="Times New Roman"/>
      </w:rPr>
    </w:lvl>
    <w:lvl w:ilvl="1" w:tplc="04090003">
      <w:start w:val="1"/>
      <w:numFmt w:val="lowerLetter"/>
      <w:lvlText w:val="%2."/>
      <w:lvlJc w:val="left"/>
      <w:pPr>
        <w:ind w:left="1440" w:hanging="360"/>
      </w:pPr>
      <w:rPr>
        <w:rFonts w:cs="Times New Roman"/>
      </w:rPr>
    </w:lvl>
    <w:lvl w:ilvl="2" w:tplc="04090005" w:tentative="1">
      <w:start w:val="1"/>
      <w:numFmt w:val="lowerRoman"/>
      <w:lvlText w:val="%3."/>
      <w:lvlJc w:val="right"/>
      <w:pPr>
        <w:ind w:left="2160" w:hanging="180"/>
      </w:pPr>
      <w:rPr>
        <w:rFonts w:cs="Times New Roman"/>
      </w:rPr>
    </w:lvl>
    <w:lvl w:ilvl="3" w:tplc="04090001" w:tentative="1">
      <w:start w:val="1"/>
      <w:numFmt w:val="decimal"/>
      <w:lvlText w:val="%4."/>
      <w:lvlJc w:val="left"/>
      <w:pPr>
        <w:ind w:left="2880" w:hanging="360"/>
      </w:pPr>
      <w:rPr>
        <w:rFonts w:cs="Times New Roman"/>
      </w:rPr>
    </w:lvl>
    <w:lvl w:ilvl="4" w:tplc="04090003" w:tentative="1">
      <w:start w:val="1"/>
      <w:numFmt w:val="lowerLetter"/>
      <w:lvlText w:val="%5."/>
      <w:lvlJc w:val="left"/>
      <w:pPr>
        <w:ind w:left="3600" w:hanging="360"/>
      </w:pPr>
      <w:rPr>
        <w:rFonts w:cs="Times New Roman"/>
      </w:rPr>
    </w:lvl>
    <w:lvl w:ilvl="5" w:tplc="04090005" w:tentative="1">
      <w:start w:val="1"/>
      <w:numFmt w:val="lowerRoman"/>
      <w:lvlText w:val="%6."/>
      <w:lvlJc w:val="right"/>
      <w:pPr>
        <w:ind w:left="4320" w:hanging="180"/>
      </w:pPr>
      <w:rPr>
        <w:rFonts w:cs="Times New Roman"/>
      </w:rPr>
    </w:lvl>
    <w:lvl w:ilvl="6" w:tplc="04090001" w:tentative="1">
      <w:start w:val="1"/>
      <w:numFmt w:val="decimal"/>
      <w:lvlText w:val="%7."/>
      <w:lvlJc w:val="left"/>
      <w:pPr>
        <w:ind w:left="5040" w:hanging="360"/>
      </w:pPr>
      <w:rPr>
        <w:rFonts w:cs="Times New Roman"/>
      </w:rPr>
    </w:lvl>
    <w:lvl w:ilvl="7" w:tplc="04090003" w:tentative="1">
      <w:start w:val="1"/>
      <w:numFmt w:val="lowerLetter"/>
      <w:lvlText w:val="%8."/>
      <w:lvlJc w:val="left"/>
      <w:pPr>
        <w:ind w:left="5760" w:hanging="360"/>
      </w:pPr>
      <w:rPr>
        <w:rFonts w:cs="Times New Roman"/>
      </w:rPr>
    </w:lvl>
    <w:lvl w:ilvl="8" w:tplc="04090005" w:tentative="1">
      <w:start w:val="1"/>
      <w:numFmt w:val="lowerRoman"/>
      <w:lvlText w:val="%9."/>
      <w:lvlJc w:val="right"/>
      <w:pPr>
        <w:ind w:left="6480" w:hanging="180"/>
      </w:pPr>
      <w:rPr>
        <w:rFonts w:cs="Times New Roman"/>
      </w:rPr>
    </w:lvl>
  </w:abstractNum>
  <w:abstractNum w:abstractNumId="49">
    <w:nsid w:val="371B33D4"/>
    <w:multiLevelType w:val="hybridMultilevel"/>
    <w:tmpl w:val="2AE6252C"/>
    <w:lvl w:ilvl="0" w:tplc="0409000B">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nsid w:val="377B3919"/>
    <w:multiLevelType w:val="hybridMultilevel"/>
    <w:tmpl w:val="A72485B2"/>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37D4718B"/>
    <w:multiLevelType w:val="hybridMultilevel"/>
    <w:tmpl w:val="32C89DAC"/>
    <w:lvl w:ilvl="0" w:tplc="0409000F">
      <w:start w:val="1"/>
      <w:numFmt w:val="bullet"/>
      <w:lvlText w:val=""/>
      <w:lvlJc w:val="left"/>
      <w:pPr>
        <w:tabs>
          <w:tab w:val="num" w:pos="720"/>
        </w:tabs>
        <w:ind w:left="720" w:hanging="360"/>
      </w:pPr>
      <w:rPr>
        <w:rFonts w:ascii="Wingdings" w:hAnsi="Wingdings" w:hint="default"/>
      </w:rPr>
    </w:lvl>
    <w:lvl w:ilvl="1" w:tplc="04090019">
      <w:start w:val="1"/>
      <w:numFmt w:val="bullet"/>
      <w:lvlText w:val="o"/>
      <w:lvlJc w:val="left"/>
      <w:pPr>
        <w:ind w:left="1440" w:hanging="360"/>
      </w:pPr>
      <w:rPr>
        <w:rFonts w:ascii="Courier New" w:hAnsi="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52">
    <w:nsid w:val="38AC5C98"/>
    <w:multiLevelType w:val="hybridMultilevel"/>
    <w:tmpl w:val="DBD4CDB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3931552B"/>
    <w:multiLevelType w:val="hybridMultilevel"/>
    <w:tmpl w:val="32123094"/>
    <w:lvl w:ilvl="0" w:tplc="04090005">
      <w:start w:val="1"/>
      <w:numFmt w:val="decimal"/>
      <w:lvlText w:val="%1."/>
      <w:lvlJc w:val="left"/>
      <w:pPr>
        <w:tabs>
          <w:tab w:val="num" w:pos="720"/>
        </w:tabs>
        <w:ind w:left="720" w:hanging="360"/>
      </w:pPr>
      <w:rPr>
        <w:rFonts w:cs="Times New Roman"/>
      </w:rPr>
    </w:lvl>
    <w:lvl w:ilvl="1" w:tplc="04090003">
      <w:start w:val="1"/>
      <w:numFmt w:val="lowerLetter"/>
      <w:lvlText w:val="%2."/>
      <w:lvlJc w:val="left"/>
      <w:pPr>
        <w:tabs>
          <w:tab w:val="num" w:pos="1440"/>
        </w:tabs>
        <w:ind w:left="1440" w:hanging="360"/>
      </w:pPr>
      <w:rPr>
        <w:rFonts w:cs="Times New Roman"/>
      </w:rPr>
    </w:lvl>
    <w:lvl w:ilvl="2" w:tplc="04090005" w:tentative="1">
      <w:start w:val="1"/>
      <w:numFmt w:val="lowerRoman"/>
      <w:lvlText w:val="%3."/>
      <w:lvlJc w:val="right"/>
      <w:pPr>
        <w:tabs>
          <w:tab w:val="num" w:pos="2160"/>
        </w:tabs>
        <w:ind w:left="2160" w:hanging="180"/>
      </w:pPr>
      <w:rPr>
        <w:rFonts w:cs="Times New Roman"/>
      </w:rPr>
    </w:lvl>
    <w:lvl w:ilvl="3" w:tplc="04090001" w:tentative="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54">
    <w:nsid w:val="3A3367B9"/>
    <w:multiLevelType w:val="hybridMultilevel"/>
    <w:tmpl w:val="FC56213C"/>
    <w:lvl w:ilvl="0" w:tplc="04090005">
      <w:start w:val="1"/>
      <w:numFmt w:val="bullet"/>
      <w:lvlText w:val=""/>
      <w:lvlJc w:val="left"/>
      <w:pPr>
        <w:tabs>
          <w:tab w:val="num" w:pos="1080"/>
        </w:tabs>
        <w:ind w:left="108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3A4D5438"/>
    <w:multiLevelType w:val="hybridMultilevel"/>
    <w:tmpl w:val="697EA0DE"/>
    <w:lvl w:ilvl="0" w:tplc="04090005">
      <w:start w:val="1"/>
      <w:numFmt w:val="bullet"/>
      <w:lvlText w:val=""/>
      <w:lvlJc w:val="left"/>
      <w:pPr>
        <w:tabs>
          <w:tab w:val="num" w:pos="1080"/>
        </w:tabs>
        <w:ind w:left="1080" w:hanging="360"/>
      </w:pPr>
      <w:rPr>
        <w:rFonts w:ascii="Wingdings" w:hAnsi="Wingdings" w:hint="default"/>
      </w:rPr>
    </w:lvl>
    <w:lvl w:ilvl="1" w:tplc="04090019" w:tentative="1">
      <w:start w:val="1"/>
      <w:numFmt w:val="bullet"/>
      <w:lvlText w:val="o"/>
      <w:lvlJc w:val="left"/>
      <w:pPr>
        <w:tabs>
          <w:tab w:val="num" w:pos="1800"/>
        </w:tabs>
        <w:ind w:left="1800" w:hanging="360"/>
      </w:pPr>
      <w:rPr>
        <w:rFonts w:ascii="Courier New" w:hAnsi="Courier New" w:cs="Wingdings" w:hint="default"/>
      </w:rPr>
    </w:lvl>
    <w:lvl w:ilvl="2" w:tplc="0409001B" w:tentative="1">
      <w:start w:val="1"/>
      <w:numFmt w:val="bullet"/>
      <w:lvlText w:val=""/>
      <w:lvlJc w:val="left"/>
      <w:pPr>
        <w:tabs>
          <w:tab w:val="num" w:pos="2520"/>
        </w:tabs>
        <w:ind w:left="2520" w:hanging="360"/>
      </w:pPr>
      <w:rPr>
        <w:rFonts w:ascii="Wingdings" w:hAnsi="Wingdings" w:hint="default"/>
      </w:rPr>
    </w:lvl>
    <w:lvl w:ilvl="3" w:tplc="0409000F" w:tentative="1">
      <w:start w:val="1"/>
      <w:numFmt w:val="bullet"/>
      <w:lvlText w:val=""/>
      <w:lvlJc w:val="left"/>
      <w:pPr>
        <w:tabs>
          <w:tab w:val="num" w:pos="3240"/>
        </w:tabs>
        <w:ind w:left="3240" w:hanging="360"/>
      </w:pPr>
      <w:rPr>
        <w:rFonts w:ascii="Symbol" w:hAnsi="Symbol" w:hint="default"/>
      </w:rPr>
    </w:lvl>
    <w:lvl w:ilvl="4" w:tplc="04090019" w:tentative="1">
      <w:start w:val="1"/>
      <w:numFmt w:val="bullet"/>
      <w:lvlText w:val="o"/>
      <w:lvlJc w:val="left"/>
      <w:pPr>
        <w:tabs>
          <w:tab w:val="num" w:pos="3960"/>
        </w:tabs>
        <w:ind w:left="3960" w:hanging="360"/>
      </w:pPr>
      <w:rPr>
        <w:rFonts w:ascii="Courier New" w:hAnsi="Courier New" w:cs="Wingdings" w:hint="default"/>
      </w:rPr>
    </w:lvl>
    <w:lvl w:ilvl="5" w:tplc="0409001B" w:tentative="1">
      <w:start w:val="1"/>
      <w:numFmt w:val="bullet"/>
      <w:lvlText w:val=""/>
      <w:lvlJc w:val="left"/>
      <w:pPr>
        <w:tabs>
          <w:tab w:val="num" w:pos="4680"/>
        </w:tabs>
        <w:ind w:left="4680" w:hanging="360"/>
      </w:pPr>
      <w:rPr>
        <w:rFonts w:ascii="Wingdings" w:hAnsi="Wingdings" w:hint="default"/>
      </w:rPr>
    </w:lvl>
    <w:lvl w:ilvl="6" w:tplc="0409000F" w:tentative="1">
      <w:start w:val="1"/>
      <w:numFmt w:val="bullet"/>
      <w:lvlText w:val=""/>
      <w:lvlJc w:val="left"/>
      <w:pPr>
        <w:tabs>
          <w:tab w:val="num" w:pos="5400"/>
        </w:tabs>
        <w:ind w:left="5400" w:hanging="360"/>
      </w:pPr>
      <w:rPr>
        <w:rFonts w:ascii="Symbol" w:hAnsi="Symbol" w:hint="default"/>
      </w:rPr>
    </w:lvl>
    <w:lvl w:ilvl="7" w:tplc="04090019" w:tentative="1">
      <w:start w:val="1"/>
      <w:numFmt w:val="bullet"/>
      <w:lvlText w:val="o"/>
      <w:lvlJc w:val="left"/>
      <w:pPr>
        <w:tabs>
          <w:tab w:val="num" w:pos="6120"/>
        </w:tabs>
        <w:ind w:left="6120" w:hanging="360"/>
      </w:pPr>
      <w:rPr>
        <w:rFonts w:ascii="Courier New" w:hAnsi="Courier New" w:cs="Wingdings" w:hint="default"/>
      </w:rPr>
    </w:lvl>
    <w:lvl w:ilvl="8" w:tplc="0409001B" w:tentative="1">
      <w:start w:val="1"/>
      <w:numFmt w:val="bullet"/>
      <w:lvlText w:val=""/>
      <w:lvlJc w:val="left"/>
      <w:pPr>
        <w:tabs>
          <w:tab w:val="num" w:pos="6840"/>
        </w:tabs>
        <w:ind w:left="6840" w:hanging="360"/>
      </w:pPr>
      <w:rPr>
        <w:rFonts w:ascii="Wingdings" w:hAnsi="Wingdings" w:hint="default"/>
      </w:rPr>
    </w:lvl>
  </w:abstractNum>
  <w:abstractNum w:abstractNumId="56">
    <w:nsid w:val="3BD773B1"/>
    <w:multiLevelType w:val="hybridMultilevel"/>
    <w:tmpl w:val="5C98BF2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7">
    <w:nsid w:val="3C804DE1"/>
    <w:multiLevelType w:val="hybridMultilevel"/>
    <w:tmpl w:val="DA64D810"/>
    <w:lvl w:ilvl="0" w:tplc="125224D4">
      <w:start w:val="1"/>
      <w:numFmt w:val="bullet"/>
      <w:lvlText w:val=""/>
      <w:lvlJc w:val="left"/>
      <w:pPr>
        <w:tabs>
          <w:tab w:val="num" w:pos="252"/>
        </w:tabs>
        <w:ind w:left="252" w:hanging="360"/>
      </w:pPr>
      <w:rPr>
        <w:rFonts w:ascii="Wingdings" w:hAnsi="Wingdings" w:hint="default"/>
        <w:b w:val="0"/>
        <w:i w:val="0"/>
        <w:sz w:val="20"/>
      </w:rPr>
    </w:lvl>
    <w:lvl w:ilvl="1" w:tplc="04090019">
      <w:start w:val="1"/>
      <w:numFmt w:val="bullet"/>
      <w:lvlText w:val="o"/>
      <w:lvlJc w:val="left"/>
      <w:pPr>
        <w:tabs>
          <w:tab w:val="num" w:pos="1332"/>
        </w:tabs>
        <w:ind w:left="1332" w:hanging="360"/>
      </w:pPr>
      <w:rPr>
        <w:rFonts w:ascii="Courier New" w:hAnsi="Courier New" w:hint="default"/>
      </w:rPr>
    </w:lvl>
    <w:lvl w:ilvl="2" w:tplc="0409001B">
      <w:start w:val="1"/>
      <w:numFmt w:val="bullet"/>
      <w:lvlText w:val=""/>
      <w:lvlJc w:val="left"/>
      <w:pPr>
        <w:tabs>
          <w:tab w:val="num" w:pos="2052"/>
        </w:tabs>
        <w:ind w:left="2052" w:hanging="360"/>
      </w:pPr>
      <w:rPr>
        <w:rFonts w:ascii="Wingdings" w:hAnsi="Wingdings" w:hint="default"/>
      </w:rPr>
    </w:lvl>
    <w:lvl w:ilvl="3" w:tplc="0409000F">
      <w:start w:val="1"/>
      <w:numFmt w:val="bullet"/>
      <w:lvlText w:val=""/>
      <w:lvlJc w:val="left"/>
      <w:pPr>
        <w:tabs>
          <w:tab w:val="num" w:pos="2772"/>
        </w:tabs>
        <w:ind w:left="2772" w:hanging="360"/>
      </w:pPr>
      <w:rPr>
        <w:rFonts w:ascii="Symbol" w:hAnsi="Symbol" w:hint="default"/>
      </w:rPr>
    </w:lvl>
    <w:lvl w:ilvl="4" w:tplc="04090019">
      <w:start w:val="1"/>
      <w:numFmt w:val="bullet"/>
      <w:lvlText w:val="o"/>
      <w:lvlJc w:val="left"/>
      <w:pPr>
        <w:tabs>
          <w:tab w:val="num" w:pos="3492"/>
        </w:tabs>
        <w:ind w:left="3492" w:hanging="360"/>
      </w:pPr>
      <w:rPr>
        <w:rFonts w:ascii="Courier New" w:hAnsi="Courier New" w:hint="default"/>
      </w:rPr>
    </w:lvl>
    <w:lvl w:ilvl="5" w:tplc="0409001B">
      <w:start w:val="1"/>
      <w:numFmt w:val="bullet"/>
      <w:lvlText w:val=""/>
      <w:lvlJc w:val="left"/>
      <w:pPr>
        <w:tabs>
          <w:tab w:val="num" w:pos="4212"/>
        </w:tabs>
        <w:ind w:left="4212" w:hanging="360"/>
      </w:pPr>
      <w:rPr>
        <w:rFonts w:ascii="Wingdings" w:hAnsi="Wingdings" w:hint="default"/>
      </w:rPr>
    </w:lvl>
    <w:lvl w:ilvl="6" w:tplc="0409000F">
      <w:start w:val="1"/>
      <w:numFmt w:val="bullet"/>
      <w:lvlText w:val=""/>
      <w:lvlJc w:val="left"/>
      <w:pPr>
        <w:tabs>
          <w:tab w:val="num" w:pos="4932"/>
        </w:tabs>
        <w:ind w:left="4932" w:hanging="360"/>
      </w:pPr>
      <w:rPr>
        <w:rFonts w:ascii="Symbol" w:hAnsi="Symbol" w:hint="default"/>
      </w:rPr>
    </w:lvl>
    <w:lvl w:ilvl="7" w:tplc="04090019">
      <w:start w:val="1"/>
      <w:numFmt w:val="bullet"/>
      <w:lvlText w:val="o"/>
      <w:lvlJc w:val="left"/>
      <w:pPr>
        <w:tabs>
          <w:tab w:val="num" w:pos="5652"/>
        </w:tabs>
        <w:ind w:left="5652" w:hanging="360"/>
      </w:pPr>
      <w:rPr>
        <w:rFonts w:ascii="Courier New" w:hAnsi="Courier New" w:hint="default"/>
      </w:rPr>
    </w:lvl>
    <w:lvl w:ilvl="8" w:tplc="0409001B">
      <w:start w:val="1"/>
      <w:numFmt w:val="bullet"/>
      <w:lvlText w:val=""/>
      <w:lvlJc w:val="left"/>
      <w:pPr>
        <w:tabs>
          <w:tab w:val="num" w:pos="6372"/>
        </w:tabs>
        <w:ind w:left="6372" w:hanging="360"/>
      </w:pPr>
      <w:rPr>
        <w:rFonts w:ascii="Wingdings" w:hAnsi="Wingdings" w:hint="default"/>
      </w:rPr>
    </w:lvl>
  </w:abstractNum>
  <w:abstractNum w:abstractNumId="58">
    <w:nsid w:val="3CB83149"/>
    <w:multiLevelType w:val="hybridMultilevel"/>
    <w:tmpl w:val="FAEAA63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42847318"/>
    <w:multiLevelType w:val="hybridMultilevel"/>
    <w:tmpl w:val="4306BF52"/>
    <w:lvl w:ilvl="0" w:tplc="FFFFFFFF">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1080"/>
        </w:tabs>
        <w:ind w:left="1080" w:hanging="360"/>
      </w:pPr>
      <w:rPr>
        <w:rFonts w:ascii="Courier New" w:hAnsi="Courier New" w:cs="Wingdings" w:hint="default"/>
      </w:rPr>
    </w:lvl>
    <w:lvl w:ilvl="2" w:tplc="0409001B" w:tentative="1">
      <w:start w:val="1"/>
      <w:numFmt w:val="bullet"/>
      <w:lvlText w:val=""/>
      <w:lvlJc w:val="left"/>
      <w:pPr>
        <w:tabs>
          <w:tab w:val="num" w:pos="1800"/>
        </w:tabs>
        <w:ind w:left="1800" w:hanging="360"/>
      </w:pPr>
      <w:rPr>
        <w:rFonts w:ascii="Wingdings" w:hAnsi="Wingdings" w:hint="default"/>
      </w:rPr>
    </w:lvl>
    <w:lvl w:ilvl="3" w:tplc="0409000F" w:tentative="1">
      <w:start w:val="1"/>
      <w:numFmt w:val="bullet"/>
      <w:lvlText w:val=""/>
      <w:lvlJc w:val="left"/>
      <w:pPr>
        <w:tabs>
          <w:tab w:val="num" w:pos="2520"/>
        </w:tabs>
        <w:ind w:left="2520" w:hanging="360"/>
      </w:pPr>
      <w:rPr>
        <w:rFonts w:ascii="Symbol" w:hAnsi="Symbol" w:hint="default"/>
      </w:rPr>
    </w:lvl>
    <w:lvl w:ilvl="4" w:tplc="04090019" w:tentative="1">
      <w:start w:val="1"/>
      <w:numFmt w:val="bullet"/>
      <w:lvlText w:val="o"/>
      <w:lvlJc w:val="left"/>
      <w:pPr>
        <w:tabs>
          <w:tab w:val="num" w:pos="3240"/>
        </w:tabs>
        <w:ind w:left="3240" w:hanging="360"/>
      </w:pPr>
      <w:rPr>
        <w:rFonts w:ascii="Courier New" w:hAnsi="Courier New" w:cs="Wingdings" w:hint="default"/>
      </w:rPr>
    </w:lvl>
    <w:lvl w:ilvl="5" w:tplc="0409001B" w:tentative="1">
      <w:start w:val="1"/>
      <w:numFmt w:val="bullet"/>
      <w:lvlText w:val=""/>
      <w:lvlJc w:val="left"/>
      <w:pPr>
        <w:tabs>
          <w:tab w:val="num" w:pos="3960"/>
        </w:tabs>
        <w:ind w:left="3960" w:hanging="360"/>
      </w:pPr>
      <w:rPr>
        <w:rFonts w:ascii="Wingdings" w:hAnsi="Wingdings" w:hint="default"/>
      </w:rPr>
    </w:lvl>
    <w:lvl w:ilvl="6" w:tplc="0409000F" w:tentative="1">
      <w:start w:val="1"/>
      <w:numFmt w:val="bullet"/>
      <w:lvlText w:val=""/>
      <w:lvlJc w:val="left"/>
      <w:pPr>
        <w:tabs>
          <w:tab w:val="num" w:pos="4680"/>
        </w:tabs>
        <w:ind w:left="4680" w:hanging="360"/>
      </w:pPr>
      <w:rPr>
        <w:rFonts w:ascii="Symbol" w:hAnsi="Symbol" w:hint="default"/>
      </w:rPr>
    </w:lvl>
    <w:lvl w:ilvl="7" w:tplc="04090019" w:tentative="1">
      <w:start w:val="1"/>
      <w:numFmt w:val="bullet"/>
      <w:lvlText w:val="o"/>
      <w:lvlJc w:val="left"/>
      <w:pPr>
        <w:tabs>
          <w:tab w:val="num" w:pos="5400"/>
        </w:tabs>
        <w:ind w:left="5400" w:hanging="360"/>
      </w:pPr>
      <w:rPr>
        <w:rFonts w:ascii="Courier New" w:hAnsi="Courier New" w:cs="Wingdings" w:hint="default"/>
      </w:rPr>
    </w:lvl>
    <w:lvl w:ilvl="8" w:tplc="0409001B" w:tentative="1">
      <w:start w:val="1"/>
      <w:numFmt w:val="bullet"/>
      <w:lvlText w:val=""/>
      <w:lvlJc w:val="left"/>
      <w:pPr>
        <w:tabs>
          <w:tab w:val="num" w:pos="6120"/>
        </w:tabs>
        <w:ind w:left="6120" w:hanging="360"/>
      </w:pPr>
      <w:rPr>
        <w:rFonts w:ascii="Wingdings" w:hAnsi="Wingdings" w:hint="default"/>
      </w:rPr>
    </w:lvl>
  </w:abstractNum>
  <w:abstractNum w:abstractNumId="60">
    <w:nsid w:val="44C86278"/>
    <w:multiLevelType w:val="hybridMultilevel"/>
    <w:tmpl w:val="A4F6E492"/>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Wingding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Wingdings"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Wingdings"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1">
    <w:nsid w:val="461A1916"/>
    <w:multiLevelType w:val="hybridMultilevel"/>
    <w:tmpl w:val="509CCACA"/>
    <w:lvl w:ilvl="0" w:tplc="6234F9F2">
      <w:start w:val="1"/>
      <w:numFmt w:val="bullet"/>
      <w:lvlText w:val=""/>
      <w:lvlJc w:val="left"/>
      <w:pPr>
        <w:tabs>
          <w:tab w:val="num" w:pos="360"/>
        </w:tabs>
        <w:ind w:left="360" w:hanging="360"/>
      </w:pPr>
      <w:rPr>
        <w:rFonts w:ascii="Symbol" w:hAnsi="Symbol" w:cs="Wingdings" w:hint="default"/>
        <w:sz w:val="16"/>
        <w:szCs w:val="16"/>
      </w:rPr>
    </w:lvl>
    <w:lvl w:ilvl="1" w:tplc="04090001">
      <w:start w:val="1"/>
      <w:numFmt w:val="bullet"/>
      <w:lvlText w:val=""/>
      <w:lvlJc w:val="left"/>
      <w:pPr>
        <w:tabs>
          <w:tab w:val="num" w:pos="1440"/>
        </w:tabs>
        <w:ind w:left="1440" w:hanging="360"/>
      </w:pPr>
      <w:rPr>
        <w:rFonts w:ascii="Symbol" w:hAnsi="Symbol" w:hint="default"/>
        <w:sz w:val="16"/>
        <w:szCs w:val="16"/>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Wingdings" w:hint="default"/>
      </w:rPr>
    </w:lvl>
    <w:lvl w:ilvl="4" w:tplc="04090003">
      <w:start w:val="1"/>
      <w:numFmt w:val="bullet"/>
      <w:lvlText w:val="o"/>
      <w:lvlJc w:val="left"/>
      <w:pPr>
        <w:tabs>
          <w:tab w:val="num" w:pos="3600"/>
        </w:tabs>
        <w:ind w:left="3600" w:hanging="360"/>
      </w:pPr>
      <w:rPr>
        <w:rFonts w:ascii="Courier New" w:hAnsi="Courier New" w:cs="Wingdings"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Wingdings" w:hint="default"/>
      </w:rPr>
    </w:lvl>
    <w:lvl w:ilvl="7" w:tplc="04090003">
      <w:start w:val="1"/>
      <w:numFmt w:val="bullet"/>
      <w:lvlText w:val="o"/>
      <w:lvlJc w:val="left"/>
      <w:pPr>
        <w:tabs>
          <w:tab w:val="num" w:pos="5760"/>
        </w:tabs>
        <w:ind w:left="5760" w:hanging="360"/>
      </w:pPr>
      <w:rPr>
        <w:rFonts w:ascii="Courier New" w:hAnsi="Courier New" w:cs="Wingdings"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62">
    <w:nsid w:val="46C00671"/>
    <w:multiLevelType w:val="hybridMultilevel"/>
    <w:tmpl w:val="02E08F12"/>
    <w:lvl w:ilvl="0" w:tplc="F0743BF0">
      <w:start w:val="1"/>
      <w:numFmt w:val="bullet"/>
      <w:pStyle w:val="SidebarBullet"/>
      <w:lvlText w:val=""/>
      <w:lvlJc w:val="left"/>
      <w:pPr>
        <w:tabs>
          <w:tab w:val="num" w:pos="360"/>
        </w:tabs>
        <w:ind w:left="360" w:hanging="360"/>
      </w:pPr>
      <w:rPr>
        <w:rFonts w:ascii="Symbol" w:hAnsi="Symbol" w:cs="Wingdings" w:hint="default"/>
      </w:rPr>
    </w:lvl>
    <w:lvl w:ilvl="1" w:tplc="04090001">
      <w:start w:val="1"/>
      <w:numFmt w:val="bullet"/>
      <w:lvlText w:val=""/>
      <w:lvlJc w:val="left"/>
      <w:pPr>
        <w:tabs>
          <w:tab w:val="num" w:pos="1080"/>
        </w:tabs>
        <w:ind w:left="1080" w:hanging="360"/>
      </w:pPr>
      <w:rPr>
        <w:rFonts w:ascii="Symbol" w:hAnsi="Symbol" w:cs="Wingdings"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Wingdings" w:hint="default"/>
      </w:rPr>
    </w:lvl>
    <w:lvl w:ilvl="4" w:tplc="04090003">
      <w:start w:val="1"/>
      <w:numFmt w:val="bullet"/>
      <w:lvlText w:val="o"/>
      <w:lvlJc w:val="left"/>
      <w:pPr>
        <w:tabs>
          <w:tab w:val="num" w:pos="3240"/>
        </w:tabs>
        <w:ind w:left="3240" w:hanging="360"/>
      </w:pPr>
      <w:rPr>
        <w:rFonts w:ascii="Courier New" w:hAnsi="Courier New" w:cs="Wingdings"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Wingdings" w:hint="default"/>
      </w:rPr>
    </w:lvl>
    <w:lvl w:ilvl="7" w:tplc="04090003">
      <w:start w:val="1"/>
      <w:numFmt w:val="bullet"/>
      <w:lvlText w:val="o"/>
      <w:lvlJc w:val="left"/>
      <w:pPr>
        <w:tabs>
          <w:tab w:val="num" w:pos="5400"/>
        </w:tabs>
        <w:ind w:left="5400" w:hanging="360"/>
      </w:pPr>
      <w:rPr>
        <w:rFonts w:ascii="Courier New" w:hAnsi="Courier New" w:cs="Wingdings"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63">
    <w:nsid w:val="46DF236F"/>
    <w:multiLevelType w:val="hybridMultilevel"/>
    <w:tmpl w:val="87E259EA"/>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Wingdings"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Wingdings" w:hint="default"/>
      </w:rPr>
    </w:lvl>
    <w:lvl w:ilvl="8" w:tplc="04090005" w:tentative="1">
      <w:start w:val="1"/>
      <w:numFmt w:val="bullet"/>
      <w:lvlText w:val=""/>
      <w:lvlJc w:val="left"/>
      <w:pPr>
        <w:ind w:left="6840" w:hanging="360"/>
      </w:pPr>
      <w:rPr>
        <w:rFonts w:ascii="Wingdings" w:hAnsi="Wingdings" w:hint="default"/>
      </w:rPr>
    </w:lvl>
  </w:abstractNum>
  <w:abstractNum w:abstractNumId="64">
    <w:nsid w:val="476A7E95"/>
    <w:multiLevelType w:val="hybridMultilevel"/>
    <w:tmpl w:val="BE90198E"/>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Arial" w:hint="default"/>
      </w:rPr>
    </w:lvl>
    <w:lvl w:ilvl="2" w:tplc="04090003">
      <w:start w:val="1"/>
      <w:numFmt w:val="bullet"/>
      <w:lvlText w:val="o"/>
      <w:lvlJc w:val="left"/>
      <w:pPr>
        <w:ind w:left="2880" w:hanging="360"/>
      </w:pPr>
      <w:rPr>
        <w:rFonts w:ascii="Courier New" w:hAnsi="Courier New" w:cs="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Wingdings"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Wingdings" w:hint="default"/>
      </w:rPr>
    </w:lvl>
    <w:lvl w:ilvl="8" w:tplc="04090005" w:tentative="1">
      <w:start w:val="1"/>
      <w:numFmt w:val="bullet"/>
      <w:lvlText w:val=""/>
      <w:lvlJc w:val="left"/>
      <w:pPr>
        <w:ind w:left="7200" w:hanging="360"/>
      </w:pPr>
      <w:rPr>
        <w:rFonts w:ascii="Wingdings" w:hAnsi="Wingdings" w:hint="default"/>
      </w:rPr>
    </w:lvl>
  </w:abstractNum>
  <w:abstractNum w:abstractNumId="65">
    <w:nsid w:val="47F70696"/>
    <w:multiLevelType w:val="hybridMultilevel"/>
    <w:tmpl w:val="D6C4D62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4A027280"/>
    <w:multiLevelType w:val="hybridMultilevel"/>
    <w:tmpl w:val="6B96CB50"/>
    <w:lvl w:ilvl="0" w:tplc="7DDCFB62">
      <w:start w:val="1"/>
      <w:numFmt w:val="decimal"/>
      <w:lvlText w:val="%1."/>
      <w:lvlJc w:val="left"/>
      <w:pPr>
        <w:tabs>
          <w:tab w:val="num" w:pos="1800"/>
        </w:tabs>
        <w:ind w:left="1800" w:hanging="360"/>
      </w:pPr>
      <w:rPr>
        <w:rFonts w:cs="Times New Roman"/>
      </w:rPr>
    </w:lvl>
    <w:lvl w:ilvl="1" w:tplc="04090003" w:tentative="1">
      <w:start w:val="1"/>
      <w:numFmt w:val="lowerLetter"/>
      <w:lvlText w:val="%2."/>
      <w:lvlJc w:val="left"/>
      <w:pPr>
        <w:tabs>
          <w:tab w:val="num" w:pos="2880"/>
        </w:tabs>
        <w:ind w:left="2880" w:hanging="360"/>
      </w:pPr>
      <w:rPr>
        <w:rFonts w:cs="Times New Roman"/>
      </w:rPr>
    </w:lvl>
    <w:lvl w:ilvl="2" w:tplc="04090005" w:tentative="1">
      <w:start w:val="1"/>
      <w:numFmt w:val="lowerRoman"/>
      <w:lvlText w:val="%3."/>
      <w:lvlJc w:val="right"/>
      <w:pPr>
        <w:tabs>
          <w:tab w:val="num" w:pos="3600"/>
        </w:tabs>
        <w:ind w:left="3600" w:hanging="180"/>
      </w:pPr>
      <w:rPr>
        <w:rFonts w:cs="Times New Roman"/>
      </w:rPr>
    </w:lvl>
    <w:lvl w:ilvl="3" w:tplc="04090001" w:tentative="1">
      <w:start w:val="1"/>
      <w:numFmt w:val="decimal"/>
      <w:lvlText w:val="%4."/>
      <w:lvlJc w:val="left"/>
      <w:pPr>
        <w:tabs>
          <w:tab w:val="num" w:pos="4320"/>
        </w:tabs>
        <w:ind w:left="4320" w:hanging="360"/>
      </w:pPr>
      <w:rPr>
        <w:rFonts w:cs="Times New Roman"/>
      </w:rPr>
    </w:lvl>
    <w:lvl w:ilvl="4" w:tplc="04090003" w:tentative="1">
      <w:start w:val="1"/>
      <w:numFmt w:val="lowerLetter"/>
      <w:lvlText w:val="%5."/>
      <w:lvlJc w:val="left"/>
      <w:pPr>
        <w:tabs>
          <w:tab w:val="num" w:pos="5040"/>
        </w:tabs>
        <w:ind w:left="5040" w:hanging="360"/>
      </w:pPr>
      <w:rPr>
        <w:rFonts w:cs="Times New Roman"/>
      </w:rPr>
    </w:lvl>
    <w:lvl w:ilvl="5" w:tplc="04090005" w:tentative="1">
      <w:start w:val="1"/>
      <w:numFmt w:val="lowerRoman"/>
      <w:lvlText w:val="%6."/>
      <w:lvlJc w:val="right"/>
      <w:pPr>
        <w:tabs>
          <w:tab w:val="num" w:pos="5760"/>
        </w:tabs>
        <w:ind w:left="5760" w:hanging="180"/>
      </w:pPr>
      <w:rPr>
        <w:rFonts w:cs="Times New Roman"/>
      </w:rPr>
    </w:lvl>
    <w:lvl w:ilvl="6" w:tplc="04090001" w:tentative="1">
      <w:start w:val="1"/>
      <w:numFmt w:val="decimal"/>
      <w:lvlText w:val="%7."/>
      <w:lvlJc w:val="left"/>
      <w:pPr>
        <w:tabs>
          <w:tab w:val="num" w:pos="6480"/>
        </w:tabs>
        <w:ind w:left="6480" w:hanging="360"/>
      </w:pPr>
      <w:rPr>
        <w:rFonts w:cs="Times New Roman"/>
      </w:rPr>
    </w:lvl>
    <w:lvl w:ilvl="7" w:tplc="04090003" w:tentative="1">
      <w:start w:val="1"/>
      <w:numFmt w:val="lowerLetter"/>
      <w:lvlText w:val="%8."/>
      <w:lvlJc w:val="left"/>
      <w:pPr>
        <w:tabs>
          <w:tab w:val="num" w:pos="7200"/>
        </w:tabs>
        <w:ind w:left="7200" w:hanging="360"/>
      </w:pPr>
      <w:rPr>
        <w:rFonts w:cs="Times New Roman"/>
      </w:rPr>
    </w:lvl>
    <w:lvl w:ilvl="8" w:tplc="04090005" w:tentative="1">
      <w:start w:val="1"/>
      <w:numFmt w:val="lowerRoman"/>
      <w:lvlText w:val="%9."/>
      <w:lvlJc w:val="right"/>
      <w:pPr>
        <w:tabs>
          <w:tab w:val="num" w:pos="7920"/>
        </w:tabs>
        <w:ind w:left="7920" w:hanging="180"/>
      </w:pPr>
      <w:rPr>
        <w:rFonts w:cs="Times New Roman"/>
      </w:rPr>
    </w:lvl>
  </w:abstractNum>
  <w:abstractNum w:abstractNumId="67">
    <w:nsid w:val="4D1F76C2"/>
    <w:multiLevelType w:val="hybridMultilevel"/>
    <w:tmpl w:val="6B562358"/>
    <w:lvl w:ilvl="0" w:tplc="8AA07C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8">
    <w:nsid w:val="4F3B4384"/>
    <w:multiLevelType w:val="hybridMultilevel"/>
    <w:tmpl w:val="C9847EB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50CE4673"/>
    <w:multiLevelType w:val="hybridMultilevel"/>
    <w:tmpl w:val="EADC9AA0"/>
    <w:lvl w:ilvl="0" w:tplc="04090005">
      <w:start w:val="1"/>
      <w:numFmt w:val="bullet"/>
      <w:lvlText w:val=""/>
      <w:lvlJc w:val="left"/>
      <w:pPr>
        <w:tabs>
          <w:tab w:val="num" w:pos="720"/>
        </w:tabs>
        <w:ind w:left="720" w:hanging="360"/>
      </w:pPr>
      <w:rPr>
        <w:rFonts w:ascii="Wingdings" w:hAnsi="Wingdings" w:hint="default"/>
      </w:rPr>
    </w:lvl>
    <w:lvl w:ilvl="1" w:tplc="D368D96C" w:tentative="1">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nsid w:val="520B41FF"/>
    <w:multiLevelType w:val="hybridMultilevel"/>
    <w:tmpl w:val="2EDCFD3C"/>
    <w:lvl w:ilvl="0" w:tplc="0409000B">
      <w:start w:val="1"/>
      <w:numFmt w:val="bullet"/>
      <w:lvlText w:val=""/>
      <w:lvlJc w:val="left"/>
      <w:pPr>
        <w:tabs>
          <w:tab w:val="num" w:pos="1800"/>
        </w:tabs>
        <w:ind w:left="1800" w:hanging="360"/>
      </w:pPr>
      <w:rPr>
        <w:rFonts w:ascii="Wingdings" w:hAnsi="Wingdings" w:hint="default"/>
      </w:rPr>
    </w:lvl>
    <w:lvl w:ilvl="1" w:tplc="04090019">
      <w:start w:val="1"/>
      <w:numFmt w:val="bullet"/>
      <w:lvlText w:val="o"/>
      <w:lvlJc w:val="left"/>
      <w:pPr>
        <w:tabs>
          <w:tab w:val="num" w:pos="2520"/>
        </w:tabs>
        <w:ind w:left="2520" w:hanging="360"/>
      </w:pPr>
      <w:rPr>
        <w:rFonts w:ascii="Courier New" w:hAnsi="Courier New" w:hint="default"/>
      </w:rPr>
    </w:lvl>
    <w:lvl w:ilvl="2" w:tplc="0409001B" w:tentative="1">
      <w:start w:val="1"/>
      <w:numFmt w:val="bullet"/>
      <w:lvlText w:val=""/>
      <w:lvlJc w:val="left"/>
      <w:pPr>
        <w:tabs>
          <w:tab w:val="num" w:pos="3240"/>
        </w:tabs>
        <w:ind w:left="3240" w:hanging="360"/>
      </w:pPr>
      <w:rPr>
        <w:rFonts w:ascii="Wingdings" w:hAnsi="Wingdings" w:hint="default"/>
      </w:rPr>
    </w:lvl>
    <w:lvl w:ilvl="3" w:tplc="0409000F" w:tentative="1">
      <w:start w:val="1"/>
      <w:numFmt w:val="bullet"/>
      <w:lvlText w:val=""/>
      <w:lvlJc w:val="left"/>
      <w:pPr>
        <w:tabs>
          <w:tab w:val="num" w:pos="3960"/>
        </w:tabs>
        <w:ind w:left="3960" w:hanging="360"/>
      </w:pPr>
      <w:rPr>
        <w:rFonts w:ascii="Symbol" w:hAnsi="Symbol" w:hint="default"/>
      </w:rPr>
    </w:lvl>
    <w:lvl w:ilvl="4" w:tplc="04090019" w:tentative="1">
      <w:start w:val="1"/>
      <w:numFmt w:val="bullet"/>
      <w:lvlText w:val="o"/>
      <w:lvlJc w:val="left"/>
      <w:pPr>
        <w:tabs>
          <w:tab w:val="num" w:pos="4680"/>
        </w:tabs>
        <w:ind w:left="4680" w:hanging="360"/>
      </w:pPr>
      <w:rPr>
        <w:rFonts w:ascii="Courier New" w:hAnsi="Courier New" w:hint="default"/>
      </w:rPr>
    </w:lvl>
    <w:lvl w:ilvl="5" w:tplc="0409001B" w:tentative="1">
      <w:start w:val="1"/>
      <w:numFmt w:val="bullet"/>
      <w:lvlText w:val=""/>
      <w:lvlJc w:val="left"/>
      <w:pPr>
        <w:tabs>
          <w:tab w:val="num" w:pos="5400"/>
        </w:tabs>
        <w:ind w:left="5400" w:hanging="360"/>
      </w:pPr>
      <w:rPr>
        <w:rFonts w:ascii="Wingdings" w:hAnsi="Wingdings" w:hint="default"/>
      </w:rPr>
    </w:lvl>
    <w:lvl w:ilvl="6" w:tplc="0409000F" w:tentative="1">
      <w:start w:val="1"/>
      <w:numFmt w:val="bullet"/>
      <w:lvlText w:val=""/>
      <w:lvlJc w:val="left"/>
      <w:pPr>
        <w:tabs>
          <w:tab w:val="num" w:pos="6120"/>
        </w:tabs>
        <w:ind w:left="6120" w:hanging="360"/>
      </w:pPr>
      <w:rPr>
        <w:rFonts w:ascii="Symbol" w:hAnsi="Symbol" w:hint="default"/>
      </w:rPr>
    </w:lvl>
    <w:lvl w:ilvl="7" w:tplc="04090019" w:tentative="1">
      <w:start w:val="1"/>
      <w:numFmt w:val="bullet"/>
      <w:lvlText w:val="o"/>
      <w:lvlJc w:val="left"/>
      <w:pPr>
        <w:tabs>
          <w:tab w:val="num" w:pos="6840"/>
        </w:tabs>
        <w:ind w:left="6840" w:hanging="360"/>
      </w:pPr>
      <w:rPr>
        <w:rFonts w:ascii="Courier New" w:hAnsi="Courier New" w:hint="default"/>
      </w:rPr>
    </w:lvl>
    <w:lvl w:ilvl="8" w:tplc="0409001B" w:tentative="1">
      <w:start w:val="1"/>
      <w:numFmt w:val="bullet"/>
      <w:lvlText w:val=""/>
      <w:lvlJc w:val="left"/>
      <w:pPr>
        <w:tabs>
          <w:tab w:val="num" w:pos="7560"/>
        </w:tabs>
        <w:ind w:left="7560" w:hanging="360"/>
      </w:pPr>
      <w:rPr>
        <w:rFonts w:ascii="Wingdings" w:hAnsi="Wingdings" w:hint="default"/>
      </w:rPr>
    </w:lvl>
  </w:abstractNum>
  <w:abstractNum w:abstractNumId="71">
    <w:nsid w:val="559C1A00"/>
    <w:multiLevelType w:val="hybridMultilevel"/>
    <w:tmpl w:val="6DF85BFA"/>
    <w:lvl w:ilvl="0" w:tplc="0409000B">
      <w:start w:val="1"/>
      <w:numFmt w:val="bullet"/>
      <w:lvlText w:val=""/>
      <w:lvlJc w:val="left"/>
      <w:pPr>
        <w:tabs>
          <w:tab w:val="num" w:pos="1800"/>
        </w:tabs>
        <w:ind w:left="1800" w:hanging="360"/>
      </w:pPr>
      <w:rPr>
        <w:rFonts w:ascii="Wingdings" w:hAnsi="Wingdings"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72">
    <w:nsid w:val="55DF0E90"/>
    <w:multiLevelType w:val="hybridMultilevel"/>
    <w:tmpl w:val="B60A0D2E"/>
    <w:lvl w:ilvl="0" w:tplc="0409000B">
      <w:start w:val="1"/>
      <w:numFmt w:val="bullet"/>
      <w:lvlText w:val=""/>
      <w:lvlJc w:val="left"/>
      <w:pPr>
        <w:tabs>
          <w:tab w:val="num" w:pos="1800"/>
        </w:tabs>
        <w:ind w:left="1800" w:hanging="360"/>
      </w:pPr>
      <w:rPr>
        <w:rFonts w:ascii="Wingdings" w:hAnsi="Wingdings" w:hint="default"/>
      </w:rPr>
    </w:lvl>
    <w:lvl w:ilvl="1" w:tplc="04090001"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73">
    <w:nsid w:val="560D08D7"/>
    <w:multiLevelType w:val="hybridMultilevel"/>
    <w:tmpl w:val="91340248"/>
    <w:lvl w:ilvl="0" w:tplc="04090005">
      <w:start w:val="1"/>
      <w:numFmt w:val="bullet"/>
      <w:lvlText w:val=""/>
      <w:lvlJc w:val="left"/>
      <w:pPr>
        <w:tabs>
          <w:tab w:val="num" w:pos="1800"/>
        </w:tabs>
        <w:ind w:left="1800" w:hanging="360"/>
      </w:pPr>
      <w:rPr>
        <w:rFonts w:ascii="Wingdings" w:hAnsi="Wingdings" w:hint="default"/>
      </w:rPr>
    </w:lvl>
    <w:lvl w:ilvl="1" w:tplc="04090003">
      <w:start w:val="1"/>
      <w:numFmt w:val="bullet"/>
      <w:lvlText w:val=""/>
      <w:lvlJc w:val="left"/>
      <w:pPr>
        <w:tabs>
          <w:tab w:val="num" w:pos="1440"/>
        </w:tabs>
        <w:ind w:left="1440" w:hanging="360"/>
      </w:pPr>
      <w:rPr>
        <w:rFonts w:ascii="Wingdings" w:hAnsi="Wingdings" w:hint="default"/>
      </w:rPr>
    </w:lvl>
    <w:lvl w:ilvl="2" w:tplc="00050409">
      <w:start w:val="1"/>
      <w:numFmt w:val="bullet"/>
      <w:lvlText w:val=""/>
      <w:lvlJc w:val="left"/>
      <w:pPr>
        <w:tabs>
          <w:tab w:val="num" w:pos="2340"/>
        </w:tabs>
        <w:ind w:left="2340" w:hanging="360"/>
      </w:pPr>
      <w:rPr>
        <w:rFonts w:ascii="Wingdings" w:hAnsi="Wingdings" w:hint="default"/>
      </w:rPr>
    </w:lvl>
    <w:lvl w:ilvl="3" w:tplc="04090001" w:tentative="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74">
    <w:nsid w:val="57355CD9"/>
    <w:multiLevelType w:val="hybridMultilevel"/>
    <w:tmpl w:val="872E9058"/>
    <w:lvl w:ilvl="0" w:tplc="04090001">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5">
    <w:nsid w:val="57435D8D"/>
    <w:multiLevelType w:val="hybridMultilevel"/>
    <w:tmpl w:val="7902B6F4"/>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5A6111E5"/>
    <w:multiLevelType w:val="hybridMultilevel"/>
    <w:tmpl w:val="4FF61BCA"/>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Wingding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Wingdings"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Wingdings"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7">
    <w:nsid w:val="5AAF3D83"/>
    <w:multiLevelType w:val="hybridMultilevel"/>
    <w:tmpl w:val="FB72DFB6"/>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Arial" w:hint="default"/>
      </w:rPr>
    </w:lvl>
    <w:lvl w:ilvl="2" w:tplc="04090003">
      <w:start w:val="1"/>
      <w:numFmt w:val="bullet"/>
      <w:lvlText w:val="o"/>
      <w:lvlJc w:val="left"/>
      <w:pPr>
        <w:ind w:left="2880" w:hanging="360"/>
      </w:pPr>
      <w:rPr>
        <w:rFonts w:ascii="Courier New" w:hAnsi="Courier New" w:cs="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Wingdings"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Wingdings" w:hint="default"/>
      </w:rPr>
    </w:lvl>
    <w:lvl w:ilvl="8" w:tplc="04090005" w:tentative="1">
      <w:start w:val="1"/>
      <w:numFmt w:val="bullet"/>
      <w:lvlText w:val=""/>
      <w:lvlJc w:val="left"/>
      <w:pPr>
        <w:ind w:left="7200" w:hanging="360"/>
      </w:pPr>
      <w:rPr>
        <w:rFonts w:ascii="Wingdings" w:hAnsi="Wingdings" w:hint="default"/>
      </w:rPr>
    </w:lvl>
  </w:abstractNum>
  <w:abstractNum w:abstractNumId="78">
    <w:nsid w:val="60F845AC"/>
    <w:multiLevelType w:val="hybridMultilevel"/>
    <w:tmpl w:val="58AAD9AE"/>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Wingdings"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Wingdings" w:hint="default"/>
      </w:rPr>
    </w:lvl>
    <w:lvl w:ilvl="8" w:tplc="04090005" w:tentative="1">
      <w:start w:val="1"/>
      <w:numFmt w:val="bullet"/>
      <w:lvlText w:val=""/>
      <w:lvlJc w:val="left"/>
      <w:pPr>
        <w:ind w:left="7200" w:hanging="360"/>
      </w:pPr>
      <w:rPr>
        <w:rFonts w:ascii="Wingdings" w:hAnsi="Wingdings" w:hint="default"/>
      </w:rPr>
    </w:lvl>
  </w:abstractNum>
  <w:abstractNum w:abstractNumId="79">
    <w:nsid w:val="616F342C"/>
    <w:multiLevelType w:val="hybridMultilevel"/>
    <w:tmpl w:val="9FB8BCDE"/>
    <w:lvl w:ilvl="0" w:tplc="FFFFFFFF">
      <w:start w:val="1"/>
      <w:numFmt w:val="decimal"/>
      <w:lvlText w:val="%1."/>
      <w:lvlJc w:val="left"/>
      <w:pPr>
        <w:tabs>
          <w:tab w:val="num" w:pos="720"/>
        </w:tabs>
        <w:ind w:left="720" w:hanging="360"/>
      </w:pPr>
      <w:rPr>
        <w:rFonts w:cs="Times New Roman"/>
      </w:rPr>
    </w:lvl>
    <w:lvl w:ilvl="1" w:tplc="FFFFFFFF">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80">
    <w:nsid w:val="636C6A57"/>
    <w:multiLevelType w:val="hybridMultilevel"/>
    <w:tmpl w:val="ABAA4DCA"/>
    <w:lvl w:ilvl="0" w:tplc="0409000B">
      <w:start w:val="1"/>
      <w:numFmt w:val="bullet"/>
      <w:lvlText w:val=""/>
      <w:lvlJc w:val="left"/>
      <w:pPr>
        <w:tabs>
          <w:tab w:val="num" w:pos="1800"/>
        </w:tabs>
        <w:ind w:left="1800" w:hanging="360"/>
      </w:pPr>
      <w:rPr>
        <w:rFonts w:ascii="Wingdings" w:hAnsi="Wingdings" w:hint="default"/>
      </w:rPr>
    </w:lvl>
    <w:lvl w:ilvl="1" w:tplc="04090003">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81">
    <w:nsid w:val="65AC401B"/>
    <w:multiLevelType w:val="hybridMultilevel"/>
    <w:tmpl w:val="1C80D862"/>
    <w:lvl w:ilvl="0" w:tplc="04090005">
      <w:start w:val="1"/>
      <w:numFmt w:val="upperLetter"/>
      <w:lvlText w:val="%1."/>
      <w:lvlJc w:val="left"/>
      <w:pPr>
        <w:tabs>
          <w:tab w:val="num" w:pos="720"/>
        </w:tabs>
        <w:ind w:left="720" w:hanging="360"/>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82">
    <w:nsid w:val="671D0DA3"/>
    <w:multiLevelType w:val="hybridMultilevel"/>
    <w:tmpl w:val="9D3C9500"/>
    <w:lvl w:ilvl="0" w:tplc="04090005">
      <w:start w:val="1"/>
      <w:numFmt w:val="bullet"/>
      <w:lvlText w:val=""/>
      <w:lvlJc w:val="left"/>
      <w:pPr>
        <w:tabs>
          <w:tab w:val="num" w:pos="360"/>
        </w:tabs>
        <w:ind w:left="360" w:hanging="360"/>
      </w:pPr>
      <w:rPr>
        <w:rFonts w:ascii="Wingdings" w:hAnsi="Wingdings" w:hint="default"/>
        <w:sz w:val="16"/>
        <w:szCs w:val="16"/>
      </w:rPr>
    </w:lvl>
    <w:lvl w:ilvl="1" w:tplc="E7787138">
      <w:start w:val="1"/>
      <w:numFmt w:val="bullet"/>
      <w:lvlText w:val="-"/>
      <w:lvlJc w:val="left"/>
      <w:pPr>
        <w:tabs>
          <w:tab w:val="num" w:pos="1440"/>
        </w:tabs>
        <w:ind w:left="1440" w:hanging="360"/>
      </w:pPr>
      <w:rPr>
        <w:rFonts w:ascii="Courier New" w:hAnsi="Courier New" w:cs="Wingdings" w:hint="default"/>
        <w:sz w:val="16"/>
        <w:szCs w:val="16"/>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Wingdings" w:hint="default"/>
      </w:rPr>
    </w:lvl>
    <w:lvl w:ilvl="4" w:tplc="04090003">
      <w:start w:val="1"/>
      <w:numFmt w:val="bullet"/>
      <w:lvlText w:val="o"/>
      <w:lvlJc w:val="left"/>
      <w:pPr>
        <w:tabs>
          <w:tab w:val="num" w:pos="3600"/>
        </w:tabs>
        <w:ind w:left="3600" w:hanging="360"/>
      </w:pPr>
      <w:rPr>
        <w:rFonts w:ascii="Courier New" w:hAnsi="Courier New" w:cs="Wingdings"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Wingdings" w:hint="default"/>
      </w:rPr>
    </w:lvl>
    <w:lvl w:ilvl="7" w:tplc="04090003">
      <w:start w:val="1"/>
      <w:numFmt w:val="bullet"/>
      <w:lvlText w:val="o"/>
      <w:lvlJc w:val="left"/>
      <w:pPr>
        <w:tabs>
          <w:tab w:val="num" w:pos="5760"/>
        </w:tabs>
        <w:ind w:left="5760" w:hanging="360"/>
      </w:pPr>
      <w:rPr>
        <w:rFonts w:ascii="Courier New" w:hAnsi="Courier New" w:cs="Wingdings"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83">
    <w:nsid w:val="67E92DF2"/>
    <w:multiLevelType w:val="hybridMultilevel"/>
    <w:tmpl w:val="C1DE1754"/>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4">
    <w:nsid w:val="6B9B5D52"/>
    <w:multiLevelType w:val="hybridMultilevel"/>
    <w:tmpl w:val="D94258A2"/>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Wingdings"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Wingdings" w:hint="default"/>
      </w:rPr>
    </w:lvl>
    <w:lvl w:ilvl="8" w:tplc="04090005" w:tentative="1">
      <w:start w:val="1"/>
      <w:numFmt w:val="bullet"/>
      <w:lvlText w:val=""/>
      <w:lvlJc w:val="left"/>
      <w:pPr>
        <w:ind w:left="7200" w:hanging="360"/>
      </w:pPr>
      <w:rPr>
        <w:rFonts w:ascii="Wingdings" w:hAnsi="Wingdings" w:hint="default"/>
      </w:rPr>
    </w:lvl>
  </w:abstractNum>
  <w:abstractNum w:abstractNumId="85">
    <w:nsid w:val="6C4E334C"/>
    <w:multiLevelType w:val="hybridMultilevel"/>
    <w:tmpl w:val="3E967D44"/>
    <w:lvl w:ilvl="0" w:tplc="0409000B">
      <w:start w:val="1"/>
      <w:numFmt w:val="decimal"/>
      <w:lvlText w:val="%1."/>
      <w:lvlJc w:val="left"/>
      <w:pPr>
        <w:tabs>
          <w:tab w:val="num" w:pos="720"/>
        </w:tabs>
        <w:ind w:left="720" w:hanging="360"/>
      </w:pPr>
      <w:rPr>
        <w:rFonts w:cs="Times New Roman"/>
      </w:rPr>
    </w:lvl>
    <w:lvl w:ilvl="1" w:tplc="04090003" w:tentative="1">
      <w:start w:val="1"/>
      <w:numFmt w:val="lowerLetter"/>
      <w:lvlText w:val="%2."/>
      <w:lvlJc w:val="left"/>
      <w:pPr>
        <w:tabs>
          <w:tab w:val="num" w:pos="1440"/>
        </w:tabs>
        <w:ind w:left="1440" w:hanging="360"/>
      </w:pPr>
      <w:rPr>
        <w:rFonts w:cs="Times New Roman"/>
      </w:rPr>
    </w:lvl>
    <w:lvl w:ilvl="2" w:tplc="04090005" w:tentative="1">
      <w:start w:val="1"/>
      <w:numFmt w:val="lowerRoman"/>
      <w:lvlText w:val="%3."/>
      <w:lvlJc w:val="right"/>
      <w:pPr>
        <w:tabs>
          <w:tab w:val="num" w:pos="2160"/>
        </w:tabs>
        <w:ind w:left="2160" w:hanging="180"/>
      </w:pPr>
      <w:rPr>
        <w:rFonts w:cs="Times New Roman"/>
      </w:rPr>
    </w:lvl>
    <w:lvl w:ilvl="3" w:tplc="04090001" w:tentative="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86">
    <w:nsid w:val="6CB41083"/>
    <w:multiLevelType w:val="hybridMultilevel"/>
    <w:tmpl w:val="30069B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87">
    <w:nsid w:val="6CBA6067"/>
    <w:multiLevelType w:val="hybridMultilevel"/>
    <w:tmpl w:val="27DA3C6C"/>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Wingding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Wingdings"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Wingdings"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8">
    <w:nsid w:val="6D9D009B"/>
    <w:multiLevelType w:val="hybridMultilevel"/>
    <w:tmpl w:val="E1144D48"/>
    <w:lvl w:ilvl="0" w:tplc="FFFFFFFF">
      <w:start w:val="1"/>
      <w:numFmt w:val="bullet"/>
      <w:lvlText w:val=""/>
      <w:lvlJc w:val="left"/>
      <w:pPr>
        <w:tabs>
          <w:tab w:val="num" w:pos="360"/>
        </w:tabs>
        <w:ind w:left="360" w:hanging="360"/>
      </w:pPr>
      <w:rPr>
        <w:rFonts w:ascii="Wingdings" w:hAnsi="Wingdings"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9">
    <w:nsid w:val="6DBB5E56"/>
    <w:multiLevelType w:val="hybridMultilevel"/>
    <w:tmpl w:val="A216BB02"/>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Wingdings"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Wingdings"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Wingdings" w:hint="default"/>
      </w:rPr>
    </w:lvl>
    <w:lvl w:ilvl="8" w:tplc="04090005" w:tentative="1">
      <w:start w:val="1"/>
      <w:numFmt w:val="bullet"/>
      <w:lvlText w:val=""/>
      <w:lvlJc w:val="left"/>
      <w:pPr>
        <w:ind w:left="7200" w:hanging="360"/>
      </w:pPr>
      <w:rPr>
        <w:rFonts w:ascii="Wingdings" w:hAnsi="Wingdings" w:hint="default"/>
      </w:rPr>
    </w:lvl>
  </w:abstractNum>
  <w:abstractNum w:abstractNumId="90">
    <w:nsid w:val="6F416595"/>
    <w:multiLevelType w:val="hybridMultilevel"/>
    <w:tmpl w:val="82FEA928"/>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Wingdings"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Wingdings"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Wingdings"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1">
    <w:nsid w:val="6F5A1295"/>
    <w:multiLevelType w:val="hybridMultilevel"/>
    <w:tmpl w:val="37DE9A28"/>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2">
    <w:nsid w:val="6F7E12EE"/>
    <w:multiLevelType w:val="hybridMultilevel"/>
    <w:tmpl w:val="70CE2AFA"/>
    <w:lvl w:ilvl="0" w:tplc="0409000B">
      <w:start w:val="1"/>
      <w:numFmt w:val="bullet"/>
      <w:lvlText w:val=""/>
      <w:lvlJc w:val="left"/>
      <w:pPr>
        <w:tabs>
          <w:tab w:val="num" w:pos="1800"/>
        </w:tabs>
        <w:ind w:left="1800" w:hanging="360"/>
      </w:pPr>
      <w:rPr>
        <w:rFonts w:ascii="Wingdings" w:hAnsi="Wingdings" w:hint="default"/>
      </w:rPr>
    </w:lvl>
    <w:lvl w:ilvl="1" w:tplc="04090019">
      <w:start w:val="1"/>
      <w:numFmt w:val="bullet"/>
      <w:lvlText w:val="o"/>
      <w:lvlJc w:val="left"/>
      <w:pPr>
        <w:tabs>
          <w:tab w:val="num" w:pos="2520"/>
        </w:tabs>
        <w:ind w:left="2520" w:hanging="360"/>
      </w:pPr>
      <w:rPr>
        <w:rFonts w:ascii="Courier New" w:hAnsi="Courier New" w:hint="default"/>
      </w:rPr>
    </w:lvl>
    <w:lvl w:ilvl="2" w:tplc="0409001B" w:tentative="1">
      <w:start w:val="1"/>
      <w:numFmt w:val="bullet"/>
      <w:lvlText w:val=""/>
      <w:lvlJc w:val="left"/>
      <w:pPr>
        <w:tabs>
          <w:tab w:val="num" w:pos="3240"/>
        </w:tabs>
        <w:ind w:left="3240" w:hanging="360"/>
      </w:pPr>
      <w:rPr>
        <w:rFonts w:ascii="Wingdings" w:hAnsi="Wingdings" w:hint="default"/>
      </w:rPr>
    </w:lvl>
    <w:lvl w:ilvl="3" w:tplc="0409000F" w:tentative="1">
      <w:start w:val="1"/>
      <w:numFmt w:val="bullet"/>
      <w:lvlText w:val=""/>
      <w:lvlJc w:val="left"/>
      <w:pPr>
        <w:tabs>
          <w:tab w:val="num" w:pos="3960"/>
        </w:tabs>
        <w:ind w:left="3960" w:hanging="360"/>
      </w:pPr>
      <w:rPr>
        <w:rFonts w:ascii="Symbol" w:hAnsi="Symbol" w:hint="default"/>
      </w:rPr>
    </w:lvl>
    <w:lvl w:ilvl="4" w:tplc="04090019" w:tentative="1">
      <w:start w:val="1"/>
      <w:numFmt w:val="bullet"/>
      <w:lvlText w:val="o"/>
      <w:lvlJc w:val="left"/>
      <w:pPr>
        <w:tabs>
          <w:tab w:val="num" w:pos="4680"/>
        </w:tabs>
        <w:ind w:left="4680" w:hanging="360"/>
      </w:pPr>
      <w:rPr>
        <w:rFonts w:ascii="Courier New" w:hAnsi="Courier New" w:hint="default"/>
      </w:rPr>
    </w:lvl>
    <w:lvl w:ilvl="5" w:tplc="0409001B" w:tentative="1">
      <w:start w:val="1"/>
      <w:numFmt w:val="bullet"/>
      <w:lvlText w:val=""/>
      <w:lvlJc w:val="left"/>
      <w:pPr>
        <w:tabs>
          <w:tab w:val="num" w:pos="5400"/>
        </w:tabs>
        <w:ind w:left="5400" w:hanging="360"/>
      </w:pPr>
      <w:rPr>
        <w:rFonts w:ascii="Wingdings" w:hAnsi="Wingdings" w:hint="default"/>
      </w:rPr>
    </w:lvl>
    <w:lvl w:ilvl="6" w:tplc="0409000F" w:tentative="1">
      <w:start w:val="1"/>
      <w:numFmt w:val="bullet"/>
      <w:lvlText w:val=""/>
      <w:lvlJc w:val="left"/>
      <w:pPr>
        <w:tabs>
          <w:tab w:val="num" w:pos="6120"/>
        </w:tabs>
        <w:ind w:left="6120" w:hanging="360"/>
      </w:pPr>
      <w:rPr>
        <w:rFonts w:ascii="Symbol" w:hAnsi="Symbol" w:hint="default"/>
      </w:rPr>
    </w:lvl>
    <w:lvl w:ilvl="7" w:tplc="04090019" w:tentative="1">
      <w:start w:val="1"/>
      <w:numFmt w:val="bullet"/>
      <w:lvlText w:val="o"/>
      <w:lvlJc w:val="left"/>
      <w:pPr>
        <w:tabs>
          <w:tab w:val="num" w:pos="6840"/>
        </w:tabs>
        <w:ind w:left="6840" w:hanging="360"/>
      </w:pPr>
      <w:rPr>
        <w:rFonts w:ascii="Courier New" w:hAnsi="Courier New" w:hint="default"/>
      </w:rPr>
    </w:lvl>
    <w:lvl w:ilvl="8" w:tplc="0409001B" w:tentative="1">
      <w:start w:val="1"/>
      <w:numFmt w:val="bullet"/>
      <w:lvlText w:val=""/>
      <w:lvlJc w:val="left"/>
      <w:pPr>
        <w:tabs>
          <w:tab w:val="num" w:pos="7560"/>
        </w:tabs>
        <w:ind w:left="7560" w:hanging="360"/>
      </w:pPr>
      <w:rPr>
        <w:rFonts w:ascii="Wingdings" w:hAnsi="Wingdings" w:hint="default"/>
      </w:rPr>
    </w:lvl>
  </w:abstractNum>
  <w:abstractNum w:abstractNumId="93">
    <w:nsid w:val="6F8D3648"/>
    <w:multiLevelType w:val="hybridMultilevel"/>
    <w:tmpl w:val="22C89AC6"/>
    <w:lvl w:ilvl="0" w:tplc="04090005">
      <w:start w:val="1"/>
      <w:numFmt w:val="bullet"/>
      <w:pStyle w:val="bullet"/>
      <w:lvlText w:val=""/>
      <w:lvlJc w:val="left"/>
      <w:pPr>
        <w:tabs>
          <w:tab w:val="num" w:pos="0"/>
        </w:tabs>
        <w:ind w:left="360" w:hanging="360"/>
      </w:pPr>
      <w:rPr>
        <w:rFonts w:ascii="Symbol" w:hAnsi="Symbol" w:hint="default"/>
        <w:b w:val="0"/>
        <w:i w:val="0"/>
        <w:sz w:val="20"/>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4">
    <w:nsid w:val="709F4C5C"/>
    <w:multiLevelType w:val="hybridMultilevel"/>
    <w:tmpl w:val="64AA2B5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nsid w:val="71005D79"/>
    <w:multiLevelType w:val="hybridMultilevel"/>
    <w:tmpl w:val="8DE2A1F8"/>
    <w:lvl w:ilvl="0" w:tplc="04090015">
      <w:start w:val="1"/>
      <w:numFmt w:val="bullet"/>
      <w:lvlText w:val=""/>
      <w:lvlJc w:val="left"/>
      <w:pPr>
        <w:tabs>
          <w:tab w:val="num" w:pos="1080"/>
        </w:tabs>
        <w:ind w:left="1080" w:hanging="360"/>
      </w:pPr>
      <w:rPr>
        <w:rFonts w:ascii="Wingdings" w:hAnsi="Wingdings" w:hint="default"/>
      </w:rPr>
    </w:lvl>
    <w:lvl w:ilvl="1" w:tplc="04090019" w:tentative="1">
      <w:start w:val="1"/>
      <w:numFmt w:val="bullet"/>
      <w:lvlText w:val="o"/>
      <w:lvlJc w:val="left"/>
      <w:pPr>
        <w:tabs>
          <w:tab w:val="num" w:pos="1800"/>
        </w:tabs>
        <w:ind w:left="1800" w:hanging="360"/>
      </w:pPr>
      <w:rPr>
        <w:rFonts w:ascii="Courier New" w:hAnsi="Courier New" w:cs="Wingdings" w:hint="default"/>
      </w:rPr>
    </w:lvl>
    <w:lvl w:ilvl="2" w:tplc="0409001B" w:tentative="1">
      <w:start w:val="1"/>
      <w:numFmt w:val="bullet"/>
      <w:lvlText w:val=""/>
      <w:lvlJc w:val="left"/>
      <w:pPr>
        <w:tabs>
          <w:tab w:val="num" w:pos="2520"/>
        </w:tabs>
        <w:ind w:left="2520" w:hanging="360"/>
      </w:pPr>
      <w:rPr>
        <w:rFonts w:ascii="Wingdings" w:hAnsi="Wingdings" w:hint="default"/>
      </w:rPr>
    </w:lvl>
    <w:lvl w:ilvl="3" w:tplc="0409000F" w:tentative="1">
      <w:start w:val="1"/>
      <w:numFmt w:val="bullet"/>
      <w:lvlText w:val=""/>
      <w:lvlJc w:val="left"/>
      <w:pPr>
        <w:tabs>
          <w:tab w:val="num" w:pos="3240"/>
        </w:tabs>
        <w:ind w:left="3240" w:hanging="360"/>
      </w:pPr>
      <w:rPr>
        <w:rFonts w:ascii="Symbol" w:hAnsi="Symbol" w:hint="default"/>
      </w:rPr>
    </w:lvl>
    <w:lvl w:ilvl="4" w:tplc="04090019" w:tentative="1">
      <w:start w:val="1"/>
      <w:numFmt w:val="bullet"/>
      <w:lvlText w:val="o"/>
      <w:lvlJc w:val="left"/>
      <w:pPr>
        <w:tabs>
          <w:tab w:val="num" w:pos="3960"/>
        </w:tabs>
        <w:ind w:left="3960" w:hanging="360"/>
      </w:pPr>
      <w:rPr>
        <w:rFonts w:ascii="Courier New" w:hAnsi="Courier New" w:cs="Wingdings" w:hint="default"/>
      </w:rPr>
    </w:lvl>
    <w:lvl w:ilvl="5" w:tplc="0409001B" w:tentative="1">
      <w:start w:val="1"/>
      <w:numFmt w:val="bullet"/>
      <w:lvlText w:val=""/>
      <w:lvlJc w:val="left"/>
      <w:pPr>
        <w:tabs>
          <w:tab w:val="num" w:pos="4680"/>
        </w:tabs>
        <w:ind w:left="4680" w:hanging="360"/>
      </w:pPr>
      <w:rPr>
        <w:rFonts w:ascii="Wingdings" w:hAnsi="Wingdings" w:hint="default"/>
      </w:rPr>
    </w:lvl>
    <w:lvl w:ilvl="6" w:tplc="0409000F" w:tentative="1">
      <w:start w:val="1"/>
      <w:numFmt w:val="bullet"/>
      <w:lvlText w:val=""/>
      <w:lvlJc w:val="left"/>
      <w:pPr>
        <w:tabs>
          <w:tab w:val="num" w:pos="5400"/>
        </w:tabs>
        <w:ind w:left="5400" w:hanging="360"/>
      </w:pPr>
      <w:rPr>
        <w:rFonts w:ascii="Symbol" w:hAnsi="Symbol" w:hint="default"/>
      </w:rPr>
    </w:lvl>
    <w:lvl w:ilvl="7" w:tplc="04090019" w:tentative="1">
      <w:start w:val="1"/>
      <w:numFmt w:val="bullet"/>
      <w:lvlText w:val="o"/>
      <w:lvlJc w:val="left"/>
      <w:pPr>
        <w:tabs>
          <w:tab w:val="num" w:pos="6120"/>
        </w:tabs>
        <w:ind w:left="6120" w:hanging="360"/>
      </w:pPr>
      <w:rPr>
        <w:rFonts w:ascii="Courier New" w:hAnsi="Courier New" w:cs="Wingdings" w:hint="default"/>
      </w:rPr>
    </w:lvl>
    <w:lvl w:ilvl="8" w:tplc="0409001B" w:tentative="1">
      <w:start w:val="1"/>
      <w:numFmt w:val="bullet"/>
      <w:lvlText w:val=""/>
      <w:lvlJc w:val="left"/>
      <w:pPr>
        <w:tabs>
          <w:tab w:val="num" w:pos="6840"/>
        </w:tabs>
        <w:ind w:left="6840" w:hanging="360"/>
      </w:pPr>
      <w:rPr>
        <w:rFonts w:ascii="Wingdings" w:hAnsi="Wingdings" w:hint="default"/>
      </w:rPr>
    </w:lvl>
  </w:abstractNum>
  <w:abstractNum w:abstractNumId="96">
    <w:nsid w:val="728D52F4"/>
    <w:multiLevelType w:val="hybridMultilevel"/>
    <w:tmpl w:val="465E1116"/>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7">
    <w:nsid w:val="73FF4C0B"/>
    <w:multiLevelType w:val="hybridMultilevel"/>
    <w:tmpl w:val="0A30583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98">
    <w:nsid w:val="74B76C5B"/>
    <w:multiLevelType w:val="hybridMultilevel"/>
    <w:tmpl w:val="71D68652"/>
    <w:lvl w:ilvl="0" w:tplc="0409000B">
      <w:start w:val="1"/>
      <w:numFmt w:val="bullet"/>
      <w:lvlText w:val=""/>
      <w:lvlJc w:val="left"/>
      <w:pPr>
        <w:tabs>
          <w:tab w:val="num" w:pos="1800"/>
        </w:tabs>
        <w:ind w:left="1800" w:hanging="360"/>
      </w:pPr>
      <w:rPr>
        <w:rFonts w:ascii="Wingdings" w:hAnsi="Wingding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9">
    <w:nsid w:val="763103E3"/>
    <w:multiLevelType w:val="hybridMultilevel"/>
    <w:tmpl w:val="2CDE95C2"/>
    <w:lvl w:ilvl="0" w:tplc="04090005">
      <w:start w:val="1"/>
      <w:numFmt w:val="upperLetter"/>
      <w:lvlText w:val="%1."/>
      <w:lvlJc w:val="left"/>
      <w:pPr>
        <w:tabs>
          <w:tab w:val="num" w:pos="720"/>
        </w:tabs>
        <w:ind w:left="720" w:hanging="360"/>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00">
    <w:nsid w:val="765B47EE"/>
    <w:multiLevelType w:val="hybridMultilevel"/>
    <w:tmpl w:val="D3C6FB78"/>
    <w:lvl w:ilvl="0" w:tplc="04090005">
      <w:start w:val="1"/>
      <w:numFmt w:val="decimal"/>
      <w:lvlText w:val="%1."/>
      <w:lvlJc w:val="left"/>
      <w:pPr>
        <w:tabs>
          <w:tab w:val="num" w:pos="720"/>
        </w:tabs>
        <w:ind w:left="720" w:hanging="360"/>
      </w:pPr>
    </w:lvl>
    <w:lvl w:ilvl="1" w:tplc="04090003" w:tentative="1">
      <w:start w:val="1"/>
      <w:numFmt w:val="lowerLetter"/>
      <w:lvlText w:val="%2."/>
      <w:lvlJc w:val="left"/>
      <w:pPr>
        <w:ind w:left="1440" w:hanging="360"/>
      </w:pPr>
      <w:rPr>
        <w:rFonts w:cs="Times New Roman"/>
      </w:rPr>
    </w:lvl>
    <w:lvl w:ilvl="2" w:tplc="04090005" w:tentative="1">
      <w:start w:val="1"/>
      <w:numFmt w:val="lowerRoman"/>
      <w:lvlText w:val="%3."/>
      <w:lvlJc w:val="right"/>
      <w:pPr>
        <w:ind w:left="2160" w:hanging="180"/>
      </w:pPr>
      <w:rPr>
        <w:rFonts w:cs="Times New Roman"/>
      </w:rPr>
    </w:lvl>
    <w:lvl w:ilvl="3" w:tplc="04090001" w:tentative="1">
      <w:start w:val="1"/>
      <w:numFmt w:val="decimal"/>
      <w:lvlText w:val="%4."/>
      <w:lvlJc w:val="left"/>
      <w:pPr>
        <w:ind w:left="2880" w:hanging="360"/>
      </w:pPr>
      <w:rPr>
        <w:rFonts w:cs="Times New Roman"/>
      </w:rPr>
    </w:lvl>
    <w:lvl w:ilvl="4" w:tplc="04090003" w:tentative="1">
      <w:start w:val="1"/>
      <w:numFmt w:val="lowerLetter"/>
      <w:lvlText w:val="%5."/>
      <w:lvlJc w:val="left"/>
      <w:pPr>
        <w:ind w:left="3600" w:hanging="360"/>
      </w:pPr>
      <w:rPr>
        <w:rFonts w:cs="Times New Roman"/>
      </w:rPr>
    </w:lvl>
    <w:lvl w:ilvl="5" w:tplc="04090005" w:tentative="1">
      <w:start w:val="1"/>
      <w:numFmt w:val="lowerRoman"/>
      <w:lvlText w:val="%6."/>
      <w:lvlJc w:val="right"/>
      <w:pPr>
        <w:ind w:left="4320" w:hanging="180"/>
      </w:pPr>
      <w:rPr>
        <w:rFonts w:cs="Times New Roman"/>
      </w:rPr>
    </w:lvl>
    <w:lvl w:ilvl="6" w:tplc="04090001" w:tentative="1">
      <w:start w:val="1"/>
      <w:numFmt w:val="decimal"/>
      <w:lvlText w:val="%7."/>
      <w:lvlJc w:val="left"/>
      <w:pPr>
        <w:ind w:left="5040" w:hanging="360"/>
      </w:pPr>
      <w:rPr>
        <w:rFonts w:cs="Times New Roman"/>
      </w:rPr>
    </w:lvl>
    <w:lvl w:ilvl="7" w:tplc="04090003" w:tentative="1">
      <w:start w:val="1"/>
      <w:numFmt w:val="lowerLetter"/>
      <w:lvlText w:val="%8."/>
      <w:lvlJc w:val="left"/>
      <w:pPr>
        <w:ind w:left="5760" w:hanging="360"/>
      </w:pPr>
      <w:rPr>
        <w:rFonts w:cs="Times New Roman"/>
      </w:rPr>
    </w:lvl>
    <w:lvl w:ilvl="8" w:tplc="04090005" w:tentative="1">
      <w:start w:val="1"/>
      <w:numFmt w:val="lowerRoman"/>
      <w:lvlText w:val="%9."/>
      <w:lvlJc w:val="right"/>
      <w:pPr>
        <w:ind w:left="6480" w:hanging="180"/>
      </w:pPr>
      <w:rPr>
        <w:rFonts w:cs="Times New Roman"/>
      </w:rPr>
    </w:lvl>
  </w:abstractNum>
  <w:abstractNum w:abstractNumId="101">
    <w:nsid w:val="77803E68"/>
    <w:multiLevelType w:val="hybridMultilevel"/>
    <w:tmpl w:val="7D887116"/>
    <w:lvl w:ilvl="0" w:tplc="FEF464C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nsid w:val="77FC63E1"/>
    <w:multiLevelType w:val="hybridMultilevel"/>
    <w:tmpl w:val="11F4FCCA"/>
    <w:lvl w:ilvl="0" w:tplc="0409000F">
      <w:start w:val="1"/>
      <w:numFmt w:val="bullet"/>
      <w:lvlText w:val=""/>
      <w:lvlJc w:val="left"/>
      <w:pPr>
        <w:tabs>
          <w:tab w:val="num" w:pos="1080"/>
        </w:tabs>
        <w:ind w:left="1080" w:hanging="360"/>
      </w:pPr>
      <w:rPr>
        <w:rFonts w:ascii="Wingdings" w:hAnsi="Wingdings" w:hint="default"/>
      </w:rPr>
    </w:lvl>
    <w:lvl w:ilvl="1" w:tplc="04090019" w:tentative="1">
      <w:start w:val="1"/>
      <w:numFmt w:val="bullet"/>
      <w:lvlText w:val="o"/>
      <w:lvlJc w:val="left"/>
      <w:pPr>
        <w:tabs>
          <w:tab w:val="num" w:pos="1800"/>
        </w:tabs>
        <w:ind w:left="1800" w:hanging="360"/>
      </w:pPr>
      <w:rPr>
        <w:rFonts w:ascii="Courier New" w:hAnsi="Courier New" w:hint="default"/>
      </w:rPr>
    </w:lvl>
    <w:lvl w:ilvl="2" w:tplc="0409001B" w:tentative="1">
      <w:start w:val="1"/>
      <w:numFmt w:val="bullet"/>
      <w:lvlText w:val=""/>
      <w:lvlJc w:val="left"/>
      <w:pPr>
        <w:tabs>
          <w:tab w:val="num" w:pos="2520"/>
        </w:tabs>
        <w:ind w:left="2520" w:hanging="360"/>
      </w:pPr>
      <w:rPr>
        <w:rFonts w:ascii="Wingdings" w:hAnsi="Wingdings" w:hint="default"/>
      </w:rPr>
    </w:lvl>
    <w:lvl w:ilvl="3" w:tplc="0409000F" w:tentative="1">
      <w:start w:val="1"/>
      <w:numFmt w:val="bullet"/>
      <w:lvlText w:val=""/>
      <w:lvlJc w:val="left"/>
      <w:pPr>
        <w:tabs>
          <w:tab w:val="num" w:pos="3240"/>
        </w:tabs>
        <w:ind w:left="3240" w:hanging="360"/>
      </w:pPr>
      <w:rPr>
        <w:rFonts w:ascii="Symbol" w:hAnsi="Symbol" w:hint="default"/>
      </w:rPr>
    </w:lvl>
    <w:lvl w:ilvl="4" w:tplc="04090019" w:tentative="1">
      <w:start w:val="1"/>
      <w:numFmt w:val="bullet"/>
      <w:lvlText w:val="o"/>
      <w:lvlJc w:val="left"/>
      <w:pPr>
        <w:tabs>
          <w:tab w:val="num" w:pos="3960"/>
        </w:tabs>
        <w:ind w:left="3960" w:hanging="360"/>
      </w:pPr>
      <w:rPr>
        <w:rFonts w:ascii="Courier New" w:hAnsi="Courier New" w:hint="default"/>
      </w:rPr>
    </w:lvl>
    <w:lvl w:ilvl="5" w:tplc="0409001B" w:tentative="1">
      <w:start w:val="1"/>
      <w:numFmt w:val="bullet"/>
      <w:lvlText w:val=""/>
      <w:lvlJc w:val="left"/>
      <w:pPr>
        <w:tabs>
          <w:tab w:val="num" w:pos="4680"/>
        </w:tabs>
        <w:ind w:left="4680" w:hanging="360"/>
      </w:pPr>
      <w:rPr>
        <w:rFonts w:ascii="Wingdings" w:hAnsi="Wingdings" w:hint="default"/>
      </w:rPr>
    </w:lvl>
    <w:lvl w:ilvl="6" w:tplc="0409000F" w:tentative="1">
      <w:start w:val="1"/>
      <w:numFmt w:val="bullet"/>
      <w:lvlText w:val=""/>
      <w:lvlJc w:val="left"/>
      <w:pPr>
        <w:tabs>
          <w:tab w:val="num" w:pos="5400"/>
        </w:tabs>
        <w:ind w:left="5400" w:hanging="360"/>
      </w:pPr>
      <w:rPr>
        <w:rFonts w:ascii="Symbol" w:hAnsi="Symbol" w:hint="default"/>
      </w:rPr>
    </w:lvl>
    <w:lvl w:ilvl="7" w:tplc="04090019" w:tentative="1">
      <w:start w:val="1"/>
      <w:numFmt w:val="bullet"/>
      <w:lvlText w:val="o"/>
      <w:lvlJc w:val="left"/>
      <w:pPr>
        <w:tabs>
          <w:tab w:val="num" w:pos="6120"/>
        </w:tabs>
        <w:ind w:left="6120" w:hanging="360"/>
      </w:pPr>
      <w:rPr>
        <w:rFonts w:ascii="Courier New" w:hAnsi="Courier New" w:hint="default"/>
      </w:rPr>
    </w:lvl>
    <w:lvl w:ilvl="8" w:tplc="0409001B" w:tentative="1">
      <w:start w:val="1"/>
      <w:numFmt w:val="bullet"/>
      <w:lvlText w:val=""/>
      <w:lvlJc w:val="left"/>
      <w:pPr>
        <w:tabs>
          <w:tab w:val="num" w:pos="6840"/>
        </w:tabs>
        <w:ind w:left="6840" w:hanging="360"/>
      </w:pPr>
      <w:rPr>
        <w:rFonts w:ascii="Wingdings" w:hAnsi="Wingdings" w:hint="default"/>
      </w:rPr>
    </w:lvl>
  </w:abstractNum>
  <w:abstractNum w:abstractNumId="103">
    <w:nsid w:val="7807736C"/>
    <w:multiLevelType w:val="hybridMultilevel"/>
    <w:tmpl w:val="F43C52E2"/>
    <w:lvl w:ilvl="0" w:tplc="0409000B">
      <w:start w:val="1"/>
      <w:numFmt w:val="bullet"/>
      <w:lvlText w:val=""/>
      <w:lvlJc w:val="left"/>
      <w:pPr>
        <w:tabs>
          <w:tab w:val="num" w:pos="2160"/>
        </w:tabs>
        <w:ind w:left="2160" w:hanging="360"/>
      </w:pPr>
      <w:rPr>
        <w:rFonts w:ascii="Wingdings" w:hAnsi="Wingdings" w:hint="default"/>
      </w:rPr>
    </w:lvl>
    <w:lvl w:ilvl="1" w:tplc="04090003">
      <w:start w:val="1"/>
      <w:numFmt w:val="upperLetter"/>
      <w:lvlText w:val="%2."/>
      <w:lvlJc w:val="left"/>
      <w:pPr>
        <w:tabs>
          <w:tab w:val="num" w:pos="2880"/>
        </w:tabs>
        <w:ind w:left="2880" w:hanging="360"/>
      </w:pPr>
      <w:rPr>
        <w:rFonts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04">
    <w:nsid w:val="79C12A1E"/>
    <w:multiLevelType w:val="hybridMultilevel"/>
    <w:tmpl w:val="ED7AE7E2"/>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Aria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05">
    <w:nsid w:val="7A026382"/>
    <w:multiLevelType w:val="hybridMultilevel"/>
    <w:tmpl w:val="7B004F64"/>
    <w:lvl w:ilvl="0" w:tplc="04090005">
      <w:start w:val="1"/>
      <w:numFmt w:val="bullet"/>
      <w:lvlText w:val=""/>
      <w:lvlJc w:val="left"/>
      <w:pPr>
        <w:tabs>
          <w:tab w:val="num" w:pos="1080"/>
        </w:tabs>
        <w:ind w:left="1080" w:hanging="360"/>
      </w:pPr>
      <w:rPr>
        <w:rFonts w:ascii="Wingdings" w:hAnsi="Wingdings" w:hint="default"/>
      </w:rPr>
    </w:lvl>
    <w:lvl w:ilvl="1" w:tplc="0409000B">
      <w:start w:val="1"/>
      <w:numFmt w:val="bullet"/>
      <w:lvlText w:val=""/>
      <w:lvlJc w:val="left"/>
      <w:pPr>
        <w:tabs>
          <w:tab w:val="num" w:pos="1800"/>
        </w:tabs>
        <w:ind w:left="1800" w:hanging="360"/>
      </w:pPr>
      <w:rPr>
        <w:rFonts w:ascii="Wingdings" w:hAnsi="Wingdings" w:hint="default"/>
      </w:rPr>
    </w:lvl>
    <w:lvl w:ilvl="2" w:tplc="04090005">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6">
    <w:nsid w:val="7B5075A4"/>
    <w:multiLevelType w:val="hybridMultilevel"/>
    <w:tmpl w:val="B80426FA"/>
    <w:lvl w:ilvl="0" w:tplc="0409000B">
      <w:start w:val="1"/>
      <w:numFmt w:val="bullet"/>
      <w:lvlText w:val=""/>
      <w:lvlJc w:val="left"/>
      <w:pPr>
        <w:tabs>
          <w:tab w:val="num" w:pos="1800"/>
        </w:tabs>
        <w:ind w:left="1800" w:hanging="360"/>
      </w:pPr>
      <w:rPr>
        <w:rFonts w:ascii="Wingdings" w:hAnsi="Wingding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7">
    <w:nsid w:val="7BA248BD"/>
    <w:multiLevelType w:val="hybridMultilevel"/>
    <w:tmpl w:val="8FD425EA"/>
    <w:lvl w:ilvl="0" w:tplc="0409000B">
      <w:start w:val="1"/>
      <w:numFmt w:val="bullet"/>
      <w:lvlText w:val=""/>
      <w:lvlJc w:val="left"/>
      <w:pPr>
        <w:tabs>
          <w:tab w:val="num" w:pos="1800"/>
        </w:tabs>
        <w:ind w:left="1800" w:hanging="360"/>
      </w:pPr>
      <w:rPr>
        <w:rFonts w:ascii="Wingdings" w:hAnsi="Wingdings"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08">
    <w:nsid w:val="7D452398"/>
    <w:multiLevelType w:val="hybridMultilevel"/>
    <w:tmpl w:val="73842794"/>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nsid w:val="7EA420F4"/>
    <w:multiLevelType w:val="hybridMultilevel"/>
    <w:tmpl w:val="EF86AE84"/>
    <w:lvl w:ilvl="0" w:tplc="04090005">
      <w:start w:val="1"/>
      <w:numFmt w:val="bullet"/>
      <w:lvlText w:val=""/>
      <w:lvlJc w:val="left"/>
      <w:pPr>
        <w:tabs>
          <w:tab w:val="num" w:pos="360"/>
        </w:tabs>
        <w:ind w:left="360" w:hanging="360"/>
      </w:pPr>
      <w:rPr>
        <w:rFonts w:ascii="Wingdings" w:hAnsi="Wingdings" w:hint="default"/>
      </w:rPr>
    </w:lvl>
    <w:lvl w:ilvl="1" w:tplc="D368D96C" w:tentative="1">
      <w:start w:val="1"/>
      <w:numFmt w:val="bullet"/>
      <w:lvlText w:val="o"/>
      <w:lvlJc w:val="left"/>
      <w:pPr>
        <w:tabs>
          <w:tab w:val="num" w:pos="1080"/>
        </w:tabs>
        <w:ind w:left="1080" w:hanging="360"/>
      </w:pPr>
      <w:rPr>
        <w:rFonts w:ascii="Courier New" w:hAnsi="Courier New" w:cs="Wingding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Wingdings"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Wingdings"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79"/>
  </w:num>
  <w:num w:numId="3">
    <w:abstractNumId w:val="20"/>
  </w:num>
  <w:num w:numId="4">
    <w:abstractNumId w:val="91"/>
  </w:num>
  <w:num w:numId="5">
    <w:abstractNumId w:val="6"/>
  </w:num>
  <w:num w:numId="6">
    <w:abstractNumId w:val="18"/>
  </w:num>
  <w:num w:numId="7">
    <w:abstractNumId w:val="27"/>
  </w:num>
  <w:num w:numId="8">
    <w:abstractNumId w:val="102"/>
  </w:num>
  <w:num w:numId="9">
    <w:abstractNumId w:val="92"/>
  </w:num>
  <w:num w:numId="10">
    <w:abstractNumId w:val="14"/>
  </w:num>
  <w:num w:numId="11">
    <w:abstractNumId w:val="54"/>
  </w:num>
  <w:num w:numId="12">
    <w:abstractNumId w:val="28"/>
  </w:num>
  <w:num w:numId="13">
    <w:abstractNumId w:val="108"/>
  </w:num>
  <w:num w:numId="14">
    <w:abstractNumId w:val="67"/>
  </w:num>
  <w:num w:numId="15">
    <w:abstractNumId w:val="69"/>
  </w:num>
  <w:num w:numId="16">
    <w:abstractNumId w:val="34"/>
  </w:num>
  <w:num w:numId="17">
    <w:abstractNumId w:val="50"/>
  </w:num>
  <w:num w:numId="18">
    <w:abstractNumId w:val="74"/>
  </w:num>
  <w:num w:numId="19">
    <w:abstractNumId w:val="51"/>
  </w:num>
  <w:num w:numId="20">
    <w:abstractNumId w:val="56"/>
  </w:num>
  <w:num w:numId="21">
    <w:abstractNumId w:val="2"/>
  </w:num>
  <w:num w:numId="22">
    <w:abstractNumId w:val="4"/>
  </w:num>
  <w:num w:numId="23">
    <w:abstractNumId w:val="22"/>
  </w:num>
  <w:num w:numId="24">
    <w:abstractNumId w:val="85"/>
  </w:num>
  <w:num w:numId="25">
    <w:abstractNumId w:val="53"/>
  </w:num>
  <w:num w:numId="26">
    <w:abstractNumId w:val="100"/>
  </w:num>
  <w:num w:numId="27">
    <w:abstractNumId w:val="48"/>
  </w:num>
  <w:num w:numId="28">
    <w:abstractNumId w:val="11"/>
  </w:num>
  <w:num w:numId="29">
    <w:abstractNumId w:val="37"/>
  </w:num>
  <w:num w:numId="30">
    <w:abstractNumId w:val="66"/>
  </w:num>
  <w:num w:numId="31">
    <w:abstractNumId w:val="46"/>
  </w:num>
  <w:num w:numId="32">
    <w:abstractNumId w:val="88"/>
  </w:num>
  <w:num w:numId="33">
    <w:abstractNumId w:val="103"/>
  </w:num>
  <w:num w:numId="34">
    <w:abstractNumId w:val="99"/>
  </w:num>
  <w:num w:numId="35">
    <w:abstractNumId w:val="81"/>
  </w:num>
  <w:num w:numId="36">
    <w:abstractNumId w:val="90"/>
  </w:num>
  <w:num w:numId="37">
    <w:abstractNumId w:val="39"/>
  </w:num>
  <w:num w:numId="38">
    <w:abstractNumId w:val="93"/>
  </w:num>
  <w:num w:numId="39">
    <w:abstractNumId w:val="57"/>
  </w:num>
  <w:num w:numId="40">
    <w:abstractNumId w:val="16"/>
  </w:num>
  <w:num w:numId="41">
    <w:abstractNumId w:val="109"/>
  </w:num>
  <w:num w:numId="42">
    <w:abstractNumId w:val="76"/>
  </w:num>
  <w:num w:numId="43">
    <w:abstractNumId w:val="59"/>
  </w:num>
  <w:num w:numId="44">
    <w:abstractNumId w:val="73"/>
  </w:num>
  <w:num w:numId="45">
    <w:abstractNumId w:val="31"/>
  </w:num>
  <w:num w:numId="46">
    <w:abstractNumId w:val="19"/>
  </w:num>
  <w:num w:numId="47">
    <w:abstractNumId w:val="95"/>
  </w:num>
  <w:num w:numId="48">
    <w:abstractNumId w:val="38"/>
  </w:num>
  <w:num w:numId="49">
    <w:abstractNumId w:val="87"/>
  </w:num>
  <w:num w:numId="50">
    <w:abstractNumId w:val="42"/>
  </w:num>
  <w:num w:numId="51">
    <w:abstractNumId w:val="13"/>
  </w:num>
  <w:num w:numId="52">
    <w:abstractNumId w:val="60"/>
  </w:num>
  <w:num w:numId="53">
    <w:abstractNumId w:val="55"/>
  </w:num>
  <w:num w:numId="54">
    <w:abstractNumId w:val="35"/>
  </w:num>
  <w:num w:numId="55">
    <w:abstractNumId w:val="62"/>
  </w:num>
  <w:num w:numId="56">
    <w:abstractNumId w:val="40"/>
  </w:num>
  <w:num w:numId="57">
    <w:abstractNumId w:val="47"/>
  </w:num>
  <w:num w:numId="58">
    <w:abstractNumId w:val="32"/>
  </w:num>
  <w:num w:numId="59">
    <w:abstractNumId w:val="21"/>
  </w:num>
  <w:num w:numId="60">
    <w:abstractNumId w:val="89"/>
  </w:num>
  <w:num w:numId="61">
    <w:abstractNumId w:val="7"/>
  </w:num>
  <w:num w:numId="62">
    <w:abstractNumId w:val="63"/>
  </w:num>
  <w:num w:numId="63">
    <w:abstractNumId w:val="9"/>
  </w:num>
  <w:num w:numId="64">
    <w:abstractNumId w:val="71"/>
  </w:num>
  <w:num w:numId="65">
    <w:abstractNumId w:val="49"/>
  </w:num>
  <w:num w:numId="66">
    <w:abstractNumId w:val="41"/>
  </w:num>
  <w:num w:numId="67">
    <w:abstractNumId w:val="65"/>
  </w:num>
  <w:num w:numId="68">
    <w:abstractNumId w:val="45"/>
  </w:num>
  <w:num w:numId="69">
    <w:abstractNumId w:val="58"/>
  </w:num>
  <w:num w:numId="70">
    <w:abstractNumId w:val="24"/>
  </w:num>
  <w:num w:numId="71">
    <w:abstractNumId w:val="78"/>
  </w:num>
  <w:num w:numId="72">
    <w:abstractNumId w:val="84"/>
  </w:num>
  <w:num w:numId="73">
    <w:abstractNumId w:val="86"/>
  </w:num>
  <w:num w:numId="74">
    <w:abstractNumId w:val="1"/>
  </w:num>
  <w:num w:numId="75">
    <w:abstractNumId w:val="8"/>
  </w:num>
  <w:num w:numId="76">
    <w:abstractNumId w:val="29"/>
  </w:num>
  <w:num w:numId="77">
    <w:abstractNumId w:val="70"/>
  </w:num>
  <w:num w:numId="78">
    <w:abstractNumId w:val="104"/>
  </w:num>
  <w:num w:numId="79">
    <w:abstractNumId w:val="75"/>
  </w:num>
  <w:num w:numId="80">
    <w:abstractNumId w:val="80"/>
  </w:num>
  <w:num w:numId="81">
    <w:abstractNumId w:val="106"/>
  </w:num>
  <w:num w:numId="82">
    <w:abstractNumId w:val="33"/>
  </w:num>
  <w:num w:numId="83">
    <w:abstractNumId w:val="98"/>
  </w:num>
  <w:num w:numId="84">
    <w:abstractNumId w:val="25"/>
  </w:num>
  <w:num w:numId="85">
    <w:abstractNumId w:val="12"/>
  </w:num>
  <w:num w:numId="86">
    <w:abstractNumId w:val="107"/>
  </w:num>
  <w:num w:numId="87">
    <w:abstractNumId w:val="105"/>
  </w:num>
  <w:num w:numId="88">
    <w:abstractNumId w:val="72"/>
  </w:num>
  <w:num w:numId="89">
    <w:abstractNumId w:val="3"/>
  </w:num>
  <w:num w:numId="90">
    <w:abstractNumId w:val="36"/>
  </w:num>
  <w:num w:numId="91">
    <w:abstractNumId w:val="64"/>
  </w:num>
  <w:num w:numId="92">
    <w:abstractNumId w:val="77"/>
  </w:num>
  <w:num w:numId="93">
    <w:abstractNumId w:val="5"/>
  </w:num>
  <w:num w:numId="94">
    <w:abstractNumId w:val="97"/>
  </w:num>
  <w:num w:numId="95">
    <w:abstractNumId w:val="52"/>
  </w:num>
  <w:num w:numId="96">
    <w:abstractNumId w:val="15"/>
  </w:num>
  <w:num w:numId="97">
    <w:abstractNumId w:val="44"/>
  </w:num>
  <w:num w:numId="98">
    <w:abstractNumId w:val="30"/>
  </w:num>
  <w:num w:numId="99">
    <w:abstractNumId w:val="43"/>
  </w:num>
  <w:num w:numId="100">
    <w:abstractNumId w:val="10"/>
  </w:num>
  <w:num w:numId="101">
    <w:abstractNumId w:val="83"/>
  </w:num>
  <w:num w:numId="102">
    <w:abstractNumId w:val="96"/>
  </w:num>
  <w:num w:numId="103">
    <w:abstractNumId w:val="17"/>
  </w:num>
  <w:num w:numId="104">
    <w:abstractNumId w:val="94"/>
  </w:num>
  <w:num w:numId="105">
    <w:abstractNumId w:val="68"/>
  </w:num>
  <w:num w:numId="106">
    <w:abstractNumId w:val="61"/>
  </w:num>
  <w:num w:numId="107">
    <w:abstractNumId w:val="82"/>
  </w:num>
  <w:num w:numId="108">
    <w:abstractNumId w:val="101"/>
  </w:num>
  <w:num w:numId="109">
    <w:abstractNumId w:val="23"/>
  </w:num>
  <w:num w:numId="110">
    <w:abstractNumId w:val="23"/>
    <w:lvlOverride w:ilvl="0">
      <w:startOverride w:val="1"/>
    </w:lvlOverride>
  </w:num>
  <w:num w:numId="111">
    <w:abstractNumId w:val="23"/>
    <w:lvlOverride w:ilvl="0">
      <w:startOverride w:val="2"/>
    </w:lvlOverride>
  </w:num>
  <w:num w:numId="112">
    <w:abstractNumId w:val="23"/>
    <w:lvlOverride w:ilvl="0">
      <w:startOverride w:val="1"/>
    </w:lvlOverride>
  </w:num>
  <w:num w:numId="113">
    <w:abstractNumId w:val="26"/>
  </w:num>
  <w:num w:numId="114">
    <w:abstractNumId w:val="23"/>
    <w:lvlOverride w:ilvl="0">
      <w:startOverride w:val="1"/>
    </w:lvlOverride>
  </w:num>
  <w:numIdMacAtCleanup w:val="1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hideSpellingErrors/>
  <w:proofState w:spelling="clean" w:grammar="clean"/>
  <w:defaultTabStop w:val="720"/>
  <w:drawingGridHorizontalSpacing w:val="120"/>
  <w:displayHorizontalDrawingGridEvery w:val="2"/>
  <w:characterSpacingControl w:val="doNotCompress"/>
  <w:savePreviewPicture/>
  <w:hdrShapeDefaults>
    <o:shapedefaults v:ext="edit" spidmax="25602">
      <o:colormru v:ext="edit" colors="#007370"/>
    </o:shapedefaults>
    <o:shapelayout v:ext="edit">
      <o:idmap v:ext="edit" data="2"/>
    </o:shapelayout>
  </w:hdrShapeDefaults>
  <w:footnotePr>
    <w:footnote w:id="-1"/>
    <w:footnote w:id="0"/>
  </w:footnotePr>
  <w:endnotePr>
    <w:endnote w:id="-1"/>
    <w:endnote w:id="0"/>
  </w:endnotePr>
  <w:compat/>
  <w:rsids>
    <w:rsidRoot w:val="007474BD"/>
    <w:rsid w:val="00013953"/>
    <w:rsid w:val="000C0095"/>
    <w:rsid w:val="001543CF"/>
    <w:rsid w:val="001847B1"/>
    <w:rsid w:val="001D5FAD"/>
    <w:rsid w:val="00246D16"/>
    <w:rsid w:val="002C2AD7"/>
    <w:rsid w:val="002D2380"/>
    <w:rsid w:val="002F677B"/>
    <w:rsid w:val="00316687"/>
    <w:rsid w:val="00333013"/>
    <w:rsid w:val="003419CF"/>
    <w:rsid w:val="003529CD"/>
    <w:rsid w:val="003554D9"/>
    <w:rsid w:val="003F2187"/>
    <w:rsid w:val="00401579"/>
    <w:rsid w:val="00427C07"/>
    <w:rsid w:val="004403F6"/>
    <w:rsid w:val="004445FE"/>
    <w:rsid w:val="00464E71"/>
    <w:rsid w:val="00552582"/>
    <w:rsid w:val="00561A84"/>
    <w:rsid w:val="00573F48"/>
    <w:rsid w:val="005E5165"/>
    <w:rsid w:val="005F1D22"/>
    <w:rsid w:val="0060493B"/>
    <w:rsid w:val="0063054C"/>
    <w:rsid w:val="0065404B"/>
    <w:rsid w:val="00685958"/>
    <w:rsid w:val="00696235"/>
    <w:rsid w:val="006F74F9"/>
    <w:rsid w:val="00702722"/>
    <w:rsid w:val="007474BD"/>
    <w:rsid w:val="0076168E"/>
    <w:rsid w:val="00796DA7"/>
    <w:rsid w:val="007B6675"/>
    <w:rsid w:val="007E21CA"/>
    <w:rsid w:val="008052FD"/>
    <w:rsid w:val="008310BB"/>
    <w:rsid w:val="0084079A"/>
    <w:rsid w:val="008762B5"/>
    <w:rsid w:val="008B5F5E"/>
    <w:rsid w:val="008C60F5"/>
    <w:rsid w:val="008D4189"/>
    <w:rsid w:val="008E73A8"/>
    <w:rsid w:val="009051A6"/>
    <w:rsid w:val="00907707"/>
    <w:rsid w:val="00943EAE"/>
    <w:rsid w:val="0095608C"/>
    <w:rsid w:val="0096760D"/>
    <w:rsid w:val="009B39F6"/>
    <w:rsid w:val="009C2EF0"/>
    <w:rsid w:val="009C6E9A"/>
    <w:rsid w:val="00A03453"/>
    <w:rsid w:val="00A14AC4"/>
    <w:rsid w:val="00A70F24"/>
    <w:rsid w:val="00A82DDB"/>
    <w:rsid w:val="00A86B74"/>
    <w:rsid w:val="00A966AF"/>
    <w:rsid w:val="00AE1509"/>
    <w:rsid w:val="00B100B1"/>
    <w:rsid w:val="00B703F5"/>
    <w:rsid w:val="00B85F7F"/>
    <w:rsid w:val="00BB314F"/>
    <w:rsid w:val="00BB4543"/>
    <w:rsid w:val="00BF4DE7"/>
    <w:rsid w:val="00C066A0"/>
    <w:rsid w:val="00C960D3"/>
    <w:rsid w:val="00CC3935"/>
    <w:rsid w:val="00D11255"/>
    <w:rsid w:val="00E43C6D"/>
    <w:rsid w:val="00E7432D"/>
    <w:rsid w:val="00EA7F41"/>
    <w:rsid w:val="00EB19B6"/>
    <w:rsid w:val="00EC123B"/>
    <w:rsid w:val="00EC32E4"/>
    <w:rsid w:val="00F122DE"/>
    <w:rsid w:val="00F540C7"/>
    <w:rsid w:val="00F64096"/>
    <w:rsid w:val="00F76DCA"/>
    <w:rsid w:val="00FD4B0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2">
      <o:colormru v:ext="edit" colors="#007370"/>
    </o:shapedefaults>
    <o:shapelayout v:ext="edit">
      <o:idmap v:ext="edit" data="1"/>
      <o:rules v:ext="edit">
        <o:r id="V:Rule13" type="callout" idref="#AutoShape 29"/>
        <o:r id="V:Rule14" type="callout" idref="#AutoShape 30"/>
        <o:r id="V:Rule15" type="callout" idref="#AutoShape 31"/>
        <o:r id="V:Rule16" type="callout" idref="#AutoShape 32"/>
        <o:r id="V:Rule17" type="callout" idref="#AutoShape 33"/>
        <o:r id="V:Rule18" type="callout" idref="#AutoShape 34"/>
        <o:r id="V:Rule19" type="callout" idref="#AutoShape 37"/>
        <o:r id="V:Rule22" type="connector" idref="#AutoShape 24"/>
        <o:r id="V:Rule23" type="connector" idref="#AutoShape 28"/>
        <o:r id="V:Rule24" type="connector" idref="#AutoShape 27"/>
        <o:r id="V:Rule25" type="connector" idref="#AutoShape 158"/>
        <o:r id="V:Rule26" type="connector" idref="#AutoShape 20"/>
        <o:r id="V:Rule27" type="connector" idref="#AutoShape 23"/>
        <o:r id="V:Rule28" type="connector" idref="#AutoShape 157"/>
        <o:r id="V:Rule29" type="connector" idref="#AutoShape 18"/>
        <o:r id="V:Rule30" type="connector" idref="#AutoShape 17"/>
        <o:r id="V:Rule31" type="connector" idref="#AutoShape 10"/>
        <o:r id="V:Rule32" type="connector" idref="#AutoShape 13"/>
        <o:r id="V:Rule33" type="connector" idref="#AutoShape 14"/>
        <o:r id="V:Rule34" type="connector" idref="#AutoShape 11"/>
        <o:r id="V:Rule35" type="connector" idref="#AutoShape 1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3EA4"/>
    <w:pPr>
      <w:spacing w:before="100" w:beforeAutospacing="1" w:after="100" w:afterAutospacing="1"/>
    </w:pPr>
    <w:rPr>
      <w:rFonts w:ascii="Calibri" w:eastAsia="Times New Roman" w:hAnsi="Calibri" w:cs="Cambria"/>
      <w:sz w:val="24"/>
      <w:szCs w:val="22"/>
    </w:rPr>
  </w:style>
  <w:style w:type="paragraph" w:styleId="Heading1">
    <w:name w:val="heading 1"/>
    <w:basedOn w:val="Normal"/>
    <w:next w:val="Normal"/>
    <w:link w:val="Heading1Char1"/>
    <w:qFormat/>
    <w:rsid w:val="00E43C6D"/>
    <w:pPr>
      <w:keepNext/>
      <w:keepLines/>
      <w:spacing w:before="480" w:after="0"/>
      <w:jc w:val="center"/>
      <w:outlineLvl w:val="0"/>
    </w:pPr>
    <w:rPr>
      <w:rFonts w:eastAsia="Cambria" w:cs="Times New Roman"/>
      <w:b/>
      <w:color w:val="07732D"/>
      <w:sz w:val="36"/>
      <w:szCs w:val="20"/>
    </w:rPr>
  </w:style>
  <w:style w:type="paragraph" w:styleId="Heading2">
    <w:name w:val="heading 2"/>
    <w:basedOn w:val="Normal"/>
    <w:next w:val="Normal"/>
    <w:link w:val="Heading2Char1"/>
    <w:qFormat/>
    <w:rsid w:val="00E43C6D"/>
    <w:pPr>
      <w:keepNext/>
      <w:keepLines/>
      <w:numPr>
        <w:numId w:val="109"/>
      </w:numPr>
      <w:spacing w:before="200" w:after="0"/>
      <w:outlineLvl w:val="1"/>
    </w:pPr>
    <w:rPr>
      <w:rFonts w:eastAsia="Cambria" w:cs="Times New Roman"/>
      <w:b/>
      <w:color w:val="07732D"/>
      <w:sz w:val="28"/>
      <w:szCs w:val="20"/>
    </w:rPr>
  </w:style>
  <w:style w:type="paragraph" w:styleId="Heading3">
    <w:name w:val="heading 3"/>
    <w:basedOn w:val="Default"/>
    <w:next w:val="Default"/>
    <w:link w:val="Heading3Char1"/>
    <w:qFormat/>
    <w:rsid w:val="00E43C6D"/>
    <w:pPr>
      <w:ind w:left="720"/>
      <w:outlineLvl w:val="2"/>
    </w:pPr>
    <w:rPr>
      <w:rFonts w:asciiTheme="majorHAnsi" w:eastAsia="Cambria" w:hAnsiTheme="majorHAnsi"/>
      <w:i/>
      <w:color w:val="07732D"/>
      <w:szCs w:val="20"/>
    </w:rPr>
  </w:style>
  <w:style w:type="paragraph" w:styleId="Heading4">
    <w:name w:val="heading 4"/>
    <w:basedOn w:val="Normal"/>
    <w:next w:val="Normal"/>
    <w:link w:val="Heading4Char1"/>
    <w:qFormat/>
    <w:rsid w:val="00B80F3A"/>
    <w:pPr>
      <w:keepNext/>
      <w:keepLines/>
      <w:spacing w:before="200" w:after="0"/>
      <w:outlineLvl w:val="3"/>
    </w:pPr>
    <w:rPr>
      <w:rFonts w:eastAsia="Cambria" w:cs="Times New Roman"/>
      <w:b/>
      <w:i/>
      <w:color w:val="4F81BD"/>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ocked/>
    <w:rsid w:val="00A84113"/>
    <w:rPr>
      <w:rFonts w:ascii="Cambria" w:hAnsi="Cambria" w:cs="Times New Roman"/>
      <w:b/>
      <w:bCs/>
      <w:kern w:val="32"/>
      <w:sz w:val="32"/>
      <w:szCs w:val="32"/>
    </w:rPr>
  </w:style>
  <w:style w:type="character" w:customStyle="1" w:styleId="Heading2Char">
    <w:name w:val="Heading 2 Char"/>
    <w:locked/>
    <w:rsid w:val="00630CFE"/>
    <w:rPr>
      <w:rFonts w:ascii="Calibri" w:hAnsi="Calibri" w:cs="Calibri"/>
      <w:b/>
      <w:bCs/>
      <w:color w:val="4F81BD"/>
      <w:sz w:val="26"/>
      <w:szCs w:val="26"/>
      <w:lang w:val="en-US" w:eastAsia="en-US" w:bidi="ar-SA"/>
    </w:rPr>
  </w:style>
  <w:style w:type="character" w:customStyle="1" w:styleId="Heading3Char">
    <w:name w:val="Heading 3 Char"/>
    <w:locked/>
    <w:rsid w:val="00523A71"/>
    <w:rPr>
      <w:rFonts w:cs="Times New Roman"/>
      <w:sz w:val="24"/>
      <w:szCs w:val="24"/>
      <w:lang w:val="en-US" w:eastAsia="en-US" w:bidi="ar-SA"/>
    </w:rPr>
  </w:style>
  <w:style w:type="character" w:customStyle="1" w:styleId="Heading4Char">
    <w:name w:val="Heading 4 Char"/>
    <w:semiHidden/>
    <w:locked/>
    <w:rsid w:val="00A84113"/>
    <w:rPr>
      <w:rFonts w:ascii="Calibri" w:hAnsi="Calibri" w:cs="Times New Roman"/>
      <w:b/>
      <w:bCs/>
      <w:sz w:val="28"/>
      <w:szCs w:val="28"/>
    </w:rPr>
  </w:style>
  <w:style w:type="character" w:customStyle="1" w:styleId="Heading1Char1">
    <w:name w:val="Heading 1 Char1"/>
    <w:link w:val="Heading1"/>
    <w:locked/>
    <w:rsid w:val="00E43C6D"/>
    <w:rPr>
      <w:rFonts w:ascii="Calibri" w:hAnsi="Calibri"/>
      <w:b/>
      <w:color w:val="07732D"/>
      <w:sz w:val="36"/>
    </w:rPr>
  </w:style>
  <w:style w:type="character" w:customStyle="1" w:styleId="Heading2Char1">
    <w:name w:val="Heading 2 Char1"/>
    <w:link w:val="Heading2"/>
    <w:locked/>
    <w:rsid w:val="00E43C6D"/>
    <w:rPr>
      <w:rFonts w:ascii="Calibri" w:hAnsi="Calibri"/>
      <w:b/>
      <w:color w:val="07732D"/>
      <w:sz w:val="28"/>
    </w:rPr>
  </w:style>
  <w:style w:type="character" w:customStyle="1" w:styleId="Heading3Char1">
    <w:name w:val="Heading 3 Char1"/>
    <w:link w:val="Heading3"/>
    <w:locked/>
    <w:rsid w:val="00E43C6D"/>
    <w:rPr>
      <w:rFonts w:asciiTheme="majorHAnsi" w:hAnsiTheme="majorHAnsi"/>
      <w:i/>
      <w:color w:val="07732D"/>
      <w:sz w:val="24"/>
    </w:rPr>
  </w:style>
  <w:style w:type="character" w:customStyle="1" w:styleId="Heading4Char1">
    <w:name w:val="Heading 4 Char1"/>
    <w:link w:val="Heading4"/>
    <w:semiHidden/>
    <w:locked/>
    <w:rsid w:val="00B80F3A"/>
    <w:rPr>
      <w:rFonts w:ascii="Calibri" w:hAnsi="Calibri"/>
      <w:b/>
      <w:i/>
      <w:color w:val="4F81BD"/>
    </w:rPr>
  </w:style>
  <w:style w:type="paragraph" w:customStyle="1" w:styleId="Default">
    <w:name w:val="Default"/>
    <w:rsid w:val="007474BD"/>
    <w:pPr>
      <w:autoSpaceDE w:val="0"/>
      <w:autoSpaceDN w:val="0"/>
      <w:adjustRightInd w:val="0"/>
    </w:pPr>
    <w:rPr>
      <w:rFonts w:ascii="Times New Roman" w:eastAsia="Times New Roman" w:hAnsi="Times New Roman"/>
      <w:color w:val="000000"/>
      <w:sz w:val="24"/>
      <w:szCs w:val="24"/>
    </w:rPr>
  </w:style>
  <w:style w:type="paragraph" w:customStyle="1" w:styleId="BodyTextIndent1">
    <w:name w:val="Body Text Indent+1"/>
    <w:basedOn w:val="Default"/>
    <w:next w:val="Default"/>
    <w:rsid w:val="007474BD"/>
    <w:rPr>
      <w:color w:val="auto"/>
    </w:rPr>
  </w:style>
  <w:style w:type="paragraph" w:customStyle="1" w:styleId="BodyTextIndent2">
    <w:name w:val="Body Text Indent+2"/>
    <w:basedOn w:val="Default"/>
    <w:next w:val="Default"/>
    <w:rsid w:val="00FF0522"/>
    <w:rPr>
      <w:color w:val="auto"/>
    </w:rPr>
  </w:style>
  <w:style w:type="paragraph" w:styleId="BodyTextIndent">
    <w:name w:val="Body Text Indent"/>
    <w:basedOn w:val="Normal"/>
    <w:link w:val="BodyTextIndentChar1"/>
    <w:rsid w:val="00B80F3A"/>
    <w:pPr>
      <w:spacing w:after="120"/>
      <w:ind w:left="360"/>
    </w:pPr>
    <w:rPr>
      <w:rFonts w:ascii="Cambria" w:eastAsia="Cambria" w:hAnsi="Cambria" w:cs="Times New Roman"/>
      <w:sz w:val="20"/>
      <w:szCs w:val="20"/>
    </w:rPr>
  </w:style>
  <w:style w:type="character" w:customStyle="1" w:styleId="BodyTextIndentChar">
    <w:name w:val="Body Text Indent Char"/>
    <w:semiHidden/>
    <w:locked/>
    <w:rsid w:val="00A84113"/>
    <w:rPr>
      <w:rFonts w:cs="Cambria"/>
    </w:rPr>
  </w:style>
  <w:style w:type="character" w:customStyle="1" w:styleId="BodyText2Char">
    <w:name w:val="Body Text 2 Char"/>
    <w:rsid w:val="00FF0522"/>
    <w:rPr>
      <w:rFonts w:ascii="Times New Roman" w:hAnsi="Times New Roman"/>
      <w:sz w:val="24"/>
    </w:rPr>
  </w:style>
  <w:style w:type="paragraph" w:customStyle="1" w:styleId="Heading11">
    <w:name w:val="Heading 1+1"/>
    <w:basedOn w:val="Default"/>
    <w:next w:val="Default"/>
    <w:rsid w:val="000C7AF0"/>
    <w:rPr>
      <w:color w:val="auto"/>
    </w:rPr>
  </w:style>
  <w:style w:type="paragraph" w:customStyle="1" w:styleId="BodyTextIndent3">
    <w:name w:val="Body Text Indent+3"/>
    <w:basedOn w:val="Default"/>
    <w:next w:val="Default"/>
    <w:rsid w:val="000C7AF0"/>
    <w:rPr>
      <w:color w:val="auto"/>
    </w:rPr>
  </w:style>
  <w:style w:type="paragraph" w:customStyle="1" w:styleId="Heading31">
    <w:name w:val="Heading 3+1"/>
    <w:basedOn w:val="Default"/>
    <w:next w:val="Default"/>
    <w:rsid w:val="000C7AF0"/>
    <w:rPr>
      <w:color w:val="auto"/>
    </w:rPr>
  </w:style>
  <w:style w:type="paragraph" w:customStyle="1" w:styleId="Exhibit">
    <w:name w:val="Exhibit"/>
    <w:basedOn w:val="Default"/>
    <w:next w:val="Default"/>
    <w:rsid w:val="000C7AF0"/>
    <w:rPr>
      <w:color w:val="auto"/>
    </w:rPr>
  </w:style>
  <w:style w:type="paragraph" w:customStyle="1" w:styleId="ColorfulList-Accent11">
    <w:name w:val="Colorful List - Accent 11"/>
    <w:basedOn w:val="Normal"/>
    <w:uiPriority w:val="34"/>
    <w:qFormat/>
    <w:rsid w:val="00082FCC"/>
    <w:pPr>
      <w:ind w:left="720"/>
      <w:contextualSpacing/>
    </w:pPr>
  </w:style>
  <w:style w:type="character" w:customStyle="1" w:styleId="BodyTextIndentChar1">
    <w:name w:val="Body Text Indent Char1"/>
    <w:link w:val="BodyTextIndent"/>
    <w:locked/>
    <w:rsid w:val="00B80F3A"/>
  </w:style>
  <w:style w:type="paragraph" w:customStyle="1" w:styleId="Heading12">
    <w:name w:val="Heading 1+2"/>
    <w:basedOn w:val="Default"/>
    <w:next w:val="Default"/>
    <w:rsid w:val="00B80F3A"/>
    <w:rPr>
      <w:color w:val="auto"/>
    </w:rPr>
  </w:style>
  <w:style w:type="paragraph" w:customStyle="1" w:styleId="Normal4">
    <w:name w:val="Normal+4"/>
    <w:basedOn w:val="Default"/>
    <w:next w:val="Default"/>
    <w:rsid w:val="00B80F3A"/>
    <w:rPr>
      <w:color w:val="auto"/>
    </w:rPr>
  </w:style>
  <w:style w:type="paragraph" w:customStyle="1" w:styleId="Heading32">
    <w:name w:val="Heading 3+2"/>
    <w:basedOn w:val="Default"/>
    <w:next w:val="Default"/>
    <w:rsid w:val="00B80F3A"/>
    <w:rPr>
      <w:color w:val="auto"/>
    </w:rPr>
  </w:style>
  <w:style w:type="paragraph" w:styleId="ListBullet">
    <w:name w:val="List Bullet"/>
    <w:basedOn w:val="Default"/>
    <w:next w:val="Default"/>
    <w:rsid w:val="00FA4AB4"/>
    <w:rPr>
      <w:color w:val="auto"/>
    </w:rPr>
  </w:style>
  <w:style w:type="paragraph" w:customStyle="1" w:styleId="5">
    <w:name w:val="5"/>
    <w:basedOn w:val="Default"/>
    <w:next w:val="Default"/>
    <w:rsid w:val="00334190"/>
    <w:rPr>
      <w:color w:val="auto"/>
    </w:rPr>
  </w:style>
  <w:style w:type="paragraph" w:customStyle="1" w:styleId="Exhibit1">
    <w:name w:val="Exhibit+1"/>
    <w:basedOn w:val="Default"/>
    <w:next w:val="Default"/>
    <w:rsid w:val="00D51D37"/>
    <w:rPr>
      <w:color w:val="auto"/>
    </w:rPr>
  </w:style>
  <w:style w:type="paragraph" w:customStyle="1" w:styleId="Exhibit2">
    <w:name w:val="Exhibit+2"/>
    <w:basedOn w:val="Default"/>
    <w:next w:val="Default"/>
    <w:rsid w:val="00D51D37"/>
    <w:rPr>
      <w:color w:val="auto"/>
    </w:rPr>
  </w:style>
  <w:style w:type="paragraph" w:customStyle="1" w:styleId="Normal5">
    <w:name w:val="Normal+5"/>
    <w:basedOn w:val="Default"/>
    <w:next w:val="Default"/>
    <w:rsid w:val="00D51D37"/>
    <w:rPr>
      <w:color w:val="auto"/>
    </w:rPr>
  </w:style>
  <w:style w:type="paragraph" w:customStyle="1" w:styleId="Heading41">
    <w:name w:val="Heading 4+1"/>
    <w:basedOn w:val="Default"/>
    <w:next w:val="Default"/>
    <w:rsid w:val="0071584A"/>
    <w:rPr>
      <w:color w:val="auto"/>
    </w:rPr>
  </w:style>
  <w:style w:type="paragraph" w:customStyle="1" w:styleId="Heading13">
    <w:name w:val="Heading 1+3"/>
    <w:basedOn w:val="Default"/>
    <w:next w:val="Default"/>
    <w:rsid w:val="001369FD"/>
    <w:rPr>
      <w:color w:val="auto"/>
    </w:rPr>
  </w:style>
  <w:style w:type="paragraph" w:customStyle="1" w:styleId="ListBullet2">
    <w:name w:val="List Bullet+2"/>
    <w:basedOn w:val="Default"/>
    <w:next w:val="Default"/>
    <w:rsid w:val="001369FD"/>
    <w:rPr>
      <w:color w:val="auto"/>
    </w:rPr>
  </w:style>
  <w:style w:type="paragraph" w:customStyle="1" w:styleId="Exhibit3">
    <w:name w:val="Exhibit+3"/>
    <w:basedOn w:val="Default"/>
    <w:next w:val="Default"/>
    <w:rsid w:val="00CB3FCF"/>
    <w:rPr>
      <w:color w:val="auto"/>
    </w:rPr>
  </w:style>
  <w:style w:type="paragraph" w:customStyle="1" w:styleId="Normal6">
    <w:name w:val="Normal+6"/>
    <w:basedOn w:val="Default"/>
    <w:next w:val="Default"/>
    <w:rsid w:val="00CB3FCF"/>
    <w:rPr>
      <w:color w:val="auto"/>
    </w:rPr>
  </w:style>
  <w:style w:type="paragraph" w:customStyle="1" w:styleId="Heading14">
    <w:name w:val="Heading 1+4"/>
    <w:basedOn w:val="Default"/>
    <w:next w:val="Default"/>
    <w:rsid w:val="00CB3FCF"/>
    <w:rPr>
      <w:color w:val="auto"/>
    </w:rPr>
  </w:style>
  <w:style w:type="paragraph" w:customStyle="1" w:styleId="Heading33">
    <w:name w:val="Heading 3+3"/>
    <w:basedOn w:val="Default"/>
    <w:next w:val="Default"/>
    <w:rsid w:val="00CB3FCF"/>
    <w:rPr>
      <w:color w:val="auto"/>
    </w:rPr>
  </w:style>
  <w:style w:type="paragraph" w:customStyle="1" w:styleId="Exhibit4">
    <w:name w:val="Exhibit+4"/>
    <w:basedOn w:val="Default"/>
    <w:next w:val="Default"/>
    <w:rsid w:val="00A72FAD"/>
    <w:rPr>
      <w:color w:val="auto"/>
    </w:rPr>
  </w:style>
  <w:style w:type="paragraph" w:customStyle="1" w:styleId="CM35">
    <w:name w:val="CM35"/>
    <w:basedOn w:val="Default"/>
    <w:next w:val="Default"/>
    <w:rsid w:val="00B779AF"/>
    <w:rPr>
      <w:color w:val="auto"/>
    </w:rPr>
  </w:style>
  <w:style w:type="paragraph" w:styleId="BalloonText">
    <w:name w:val="Balloon Text"/>
    <w:basedOn w:val="Normal"/>
    <w:link w:val="BalloonTextChar1"/>
    <w:semiHidden/>
    <w:rsid w:val="00E03616"/>
    <w:pPr>
      <w:spacing w:before="0" w:after="0"/>
    </w:pPr>
    <w:rPr>
      <w:rFonts w:ascii="Lucida Grande" w:eastAsia="Cambria" w:hAnsi="Lucida Grande" w:cs="Times New Roman"/>
      <w:sz w:val="18"/>
      <w:szCs w:val="20"/>
    </w:rPr>
  </w:style>
  <w:style w:type="character" w:customStyle="1" w:styleId="BalloonTextChar">
    <w:name w:val="Balloon Text Char"/>
    <w:semiHidden/>
    <w:locked/>
    <w:rsid w:val="00A84113"/>
    <w:rPr>
      <w:rFonts w:ascii="Times New Roman" w:hAnsi="Times New Roman" w:cs="Cambria"/>
      <w:sz w:val="2"/>
    </w:rPr>
  </w:style>
  <w:style w:type="character" w:customStyle="1" w:styleId="BalloonTextChar1">
    <w:name w:val="Balloon Text Char1"/>
    <w:link w:val="BalloonText"/>
    <w:semiHidden/>
    <w:locked/>
    <w:rsid w:val="00E03616"/>
    <w:rPr>
      <w:rFonts w:ascii="Lucida Grande" w:hAnsi="Lucida Grande"/>
      <w:sz w:val="18"/>
    </w:rPr>
  </w:style>
  <w:style w:type="character" w:styleId="CommentReference">
    <w:name w:val="annotation reference"/>
    <w:semiHidden/>
    <w:rsid w:val="00107504"/>
    <w:rPr>
      <w:rFonts w:cs="Times New Roman"/>
      <w:sz w:val="18"/>
    </w:rPr>
  </w:style>
  <w:style w:type="paragraph" w:styleId="CommentText">
    <w:name w:val="annotation text"/>
    <w:basedOn w:val="Normal"/>
    <w:link w:val="CommentTextChar1"/>
    <w:semiHidden/>
    <w:rsid w:val="00107504"/>
    <w:rPr>
      <w:rFonts w:ascii="Cambria" w:eastAsia="Cambria" w:hAnsi="Cambria" w:cs="Times New Roman"/>
      <w:szCs w:val="20"/>
    </w:rPr>
  </w:style>
  <w:style w:type="character" w:customStyle="1" w:styleId="CommentTextChar">
    <w:name w:val="Comment Text Char"/>
    <w:semiHidden/>
    <w:locked/>
    <w:rsid w:val="00630CFE"/>
    <w:rPr>
      <w:rFonts w:ascii="Cambria" w:hAnsi="Cambria" w:cs="Cambria"/>
      <w:sz w:val="24"/>
      <w:szCs w:val="24"/>
      <w:lang w:val="en-US" w:eastAsia="en-US" w:bidi="ar-SA"/>
    </w:rPr>
  </w:style>
  <w:style w:type="character" w:customStyle="1" w:styleId="CommentTextChar1">
    <w:name w:val="Comment Text Char1"/>
    <w:link w:val="CommentText"/>
    <w:semiHidden/>
    <w:locked/>
    <w:rsid w:val="00107504"/>
    <w:rPr>
      <w:sz w:val="24"/>
    </w:rPr>
  </w:style>
  <w:style w:type="paragraph" w:styleId="CommentSubject">
    <w:name w:val="annotation subject"/>
    <w:basedOn w:val="CommentText"/>
    <w:next w:val="CommentText"/>
    <w:link w:val="CommentSubjectChar1"/>
    <w:semiHidden/>
    <w:rsid w:val="00107504"/>
    <w:rPr>
      <w:b/>
      <w:sz w:val="20"/>
    </w:rPr>
  </w:style>
  <w:style w:type="character" w:customStyle="1" w:styleId="CommentSubjectChar">
    <w:name w:val="Comment Subject Char"/>
    <w:semiHidden/>
    <w:locked/>
    <w:rsid w:val="00A84113"/>
    <w:rPr>
      <w:rFonts w:cs="Cambria"/>
      <w:b/>
      <w:bCs/>
      <w:sz w:val="20"/>
      <w:szCs w:val="20"/>
    </w:rPr>
  </w:style>
  <w:style w:type="character" w:customStyle="1" w:styleId="CommentSubjectChar1">
    <w:name w:val="Comment Subject Char1"/>
    <w:link w:val="CommentSubject"/>
    <w:semiHidden/>
    <w:locked/>
    <w:rsid w:val="00107504"/>
    <w:rPr>
      <w:b/>
      <w:sz w:val="20"/>
    </w:rPr>
  </w:style>
  <w:style w:type="paragraph" w:styleId="FootnoteText">
    <w:name w:val="footnote text"/>
    <w:basedOn w:val="Normal"/>
    <w:link w:val="FootnoteTextChar1"/>
    <w:semiHidden/>
    <w:rsid w:val="00252574"/>
    <w:pPr>
      <w:spacing w:before="0" w:after="0"/>
    </w:pPr>
    <w:rPr>
      <w:rFonts w:ascii="Cambria" w:eastAsia="Cambria" w:hAnsi="Cambria" w:cs="Times New Roman"/>
      <w:szCs w:val="20"/>
    </w:rPr>
  </w:style>
  <w:style w:type="character" w:customStyle="1" w:styleId="FootnoteTextChar">
    <w:name w:val="Footnote Text Char"/>
    <w:uiPriority w:val="99"/>
    <w:semiHidden/>
    <w:locked/>
    <w:rsid w:val="00AF69C3"/>
    <w:rPr>
      <w:rFonts w:ascii="Cambria" w:hAnsi="Cambria" w:cs="Cambria"/>
      <w:sz w:val="24"/>
      <w:szCs w:val="24"/>
      <w:lang w:val="en-US" w:eastAsia="en-US" w:bidi="ar-SA"/>
    </w:rPr>
  </w:style>
  <w:style w:type="character" w:customStyle="1" w:styleId="FootnoteTextChar1">
    <w:name w:val="Footnote Text Char1"/>
    <w:link w:val="FootnoteText"/>
    <w:semiHidden/>
    <w:locked/>
    <w:rsid w:val="00252574"/>
    <w:rPr>
      <w:sz w:val="24"/>
    </w:rPr>
  </w:style>
  <w:style w:type="character" w:styleId="FootnoteReference">
    <w:name w:val="footnote reference"/>
    <w:uiPriority w:val="99"/>
    <w:semiHidden/>
    <w:rsid w:val="00252574"/>
    <w:rPr>
      <w:rFonts w:cs="Times New Roman"/>
      <w:vertAlign w:val="superscript"/>
    </w:rPr>
  </w:style>
  <w:style w:type="paragraph" w:customStyle="1" w:styleId="ParaText">
    <w:name w:val="ParaText"/>
    <w:basedOn w:val="Normal"/>
    <w:rsid w:val="007B1989"/>
    <w:pPr>
      <w:spacing w:before="0" w:beforeAutospacing="0" w:after="240" w:afterAutospacing="0" w:line="312" w:lineRule="auto"/>
    </w:pPr>
    <w:rPr>
      <w:rFonts w:ascii="Arial" w:eastAsia="Cambria" w:hAnsi="Arial" w:cs="Arial"/>
    </w:rPr>
  </w:style>
  <w:style w:type="table" w:styleId="TableGrid">
    <w:name w:val="Table Grid"/>
    <w:basedOn w:val="TableNormal"/>
    <w:uiPriority w:val="59"/>
    <w:rsid w:val="00895754"/>
    <w:rPr>
      <w:rFonts w:eastAsia="Times New Roman" w:cs="Cambr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esumebulletindent">
    <w:name w:val="Resume bullet indent"/>
    <w:basedOn w:val="Normal"/>
    <w:uiPriority w:val="99"/>
    <w:rsid w:val="001B285A"/>
    <w:pPr>
      <w:numPr>
        <w:numId w:val="1"/>
      </w:numPr>
      <w:spacing w:before="60" w:beforeAutospacing="0" w:after="120" w:afterAutospacing="0" w:line="240" w:lineRule="atLeast"/>
      <w:jc w:val="both"/>
    </w:pPr>
    <w:rPr>
      <w:rFonts w:ascii="Arial" w:eastAsia="Cambria" w:hAnsi="Arial" w:cs="Arial"/>
      <w:sz w:val="20"/>
      <w:szCs w:val="20"/>
    </w:rPr>
  </w:style>
  <w:style w:type="paragraph" w:styleId="Header">
    <w:name w:val="header"/>
    <w:basedOn w:val="Normal"/>
    <w:link w:val="HeaderChar1"/>
    <w:rsid w:val="009D336B"/>
    <w:pPr>
      <w:tabs>
        <w:tab w:val="center" w:pos="4320"/>
        <w:tab w:val="right" w:pos="8640"/>
      </w:tabs>
    </w:pPr>
    <w:rPr>
      <w:rFonts w:ascii="Cambria" w:eastAsia="Cambria" w:hAnsi="Cambria" w:cs="Times New Roman"/>
      <w:sz w:val="20"/>
      <w:szCs w:val="20"/>
    </w:rPr>
  </w:style>
  <w:style w:type="character" w:customStyle="1" w:styleId="HeaderChar">
    <w:name w:val="Header Char"/>
    <w:semiHidden/>
    <w:locked/>
    <w:rsid w:val="00A84113"/>
    <w:rPr>
      <w:rFonts w:cs="Cambria"/>
    </w:rPr>
  </w:style>
  <w:style w:type="character" w:customStyle="1" w:styleId="HeaderChar1">
    <w:name w:val="Header Char1"/>
    <w:link w:val="Header"/>
    <w:semiHidden/>
    <w:locked/>
    <w:rsid w:val="00EF51F8"/>
  </w:style>
  <w:style w:type="paragraph" w:styleId="Footer">
    <w:name w:val="footer"/>
    <w:basedOn w:val="Normal"/>
    <w:link w:val="FooterChar1"/>
    <w:rsid w:val="009D336B"/>
    <w:pPr>
      <w:tabs>
        <w:tab w:val="center" w:pos="4320"/>
        <w:tab w:val="right" w:pos="8640"/>
      </w:tabs>
    </w:pPr>
    <w:rPr>
      <w:rFonts w:ascii="Cambria" w:eastAsia="Cambria" w:hAnsi="Cambria" w:cs="Times New Roman"/>
      <w:sz w:val="20"/>
      <w:szCs w:val="20"/>
    </w:rPr>
  </w:style>
  <w:style w:type="character" w:customStyle="1" w:styleId="FooterChar">
    <w:name w:val="Footer Char"/>
    <w:uiPriority w:val="99"/>
    <w:semiHidden/>
    <w:locked/>
    <w:rsid w:val="00A84113"/>
    <w:rPr>
      <w:rFonts w:cs="Cambria"/>
    </w:rPr>
  </w:style>
  <w:style w:type="character" w:customStyle="1" w:styleId="FooterChar1">
    <w:name w:val="Footer Char1"/>
    <w:link w:val="Footer"/>
    <w:semiHidden/>
    <w:locked/>
    <w:rsid w:val="00EF51F8"/>
  </w:style>
  <w:style w:type="character" w:styleId="PageNumber">
    <w:name w:val="page number"/>
    <w:rsid w:val="009D336B"/>
    <w:rPr>
      <w:rFonts w:cs="Times New Roman"/>
    </w:rPr>
  </w:style>
  <w:style w:type="character" w:styleId="Strong">
    <w:name w:val="Strong"/>
    <w:qFormat/>
    <w:rsid w:val="000C35D8"/>
    <w:rPr>
      <w:rFonts w:cs="Times New Roman"/>
      <w:b/>
    </w:rPr>
  </w:style>
  <w:style w:type="character" w:styleId="Hyperlink">
    <w:name w:val="Hyperlink"/>
    <w:uiPriority w:val="99"/>
    <w:rsid w:val="000C35D8"/>
    <w:rPr>
      <w:rFonts w:cs="Times New Roman"/>
      <w:color w:val="0000FF"/>
      <w:u w:val="single"/>
    </w:rPr>
  </w:style>
  <w:style w:type="paragraph" w:styleId="NormalWeb">
    <w:name w:val="Normal (Web)"/>
    <w:basedOn w:val="Normal"/>
    <w:uiPriority w:val="99"/>
    <w:rsid w:val="00EA492F"/>
    <w:rPr>
      <w:rFonts w:ascii="Times New Roman" w:hAnsi="Times New Roman" w:cs="Times New Roman"/>
      <w:szCs w:val="24"/>
    </w:rPr>
  </w:style>
  <w:style w:type="character" w:customStyle="1" w:styleId="CharChar2">
    <w:name w:val="Char Char2"/>
    <w:semiHidden/>
    <w:rsid w:val="008D3CEC"/>
    <w:rPr>
      <w:rFonts w:ascii="Cambria" w:hAnsi="Cambria"/>
      <w:sz w:val="24"/>
    </w:rPr>
  </w:style>
  <w:style w:type="paragraph" w:customStyle="1" w:styleId="NormalText">
    <w:name w:val="Normal Text"/>
    <w:basedOn w:val="Normal"/>
    <w:rsid w:val="005E51CE"/>
    <w:pPr>
      <w:overflowPunct w:val="0"/>
      <w:autoSpaceDE w:val="0"/>
      <w:autoSpaceDN w:val="0"/>
      <w:adjustRightInd w:val="0"/>
      <w:spacing w:before="0" w:beforeAutospacing="0" w:after="120" w:afterAutospacing="0"/>
      <w:ind w:firstLine="360"/>
      <w:textAlignment w:val="baseline"/>
    </w:pPr>
    <w:rPr>
      <w:rFonts w:ascii="Times New Roman" w:eastAsia="Cambria" w:hAnsi="Times New Roman" w:cs="Times New Roman"/>
      <w:szCs w:val="20"/>
    </w:rPr>
  </w:style>
  <w:style w:type="paragraph" w:customStyle="1" w:styleId="Resumetext">
    <w:name w:val="Resume text"/>
    <w:basedOn w:val="Normal"/>
    <w:uiPriority w:val="99"/>
    <w:rsid w:val="007A7618"/>
    <w:pPr>
      <w:keepLines/>
      <w:tabs>
        <w:tab w:val="left" w:pos="-720"/>
      </w:tabs>
      <w:spacing w:before="120" w:beforeAutospacing="0" w:after="120" w:afterAutospacing="0"/>
      <w:jc w:val="both"/>
    </w:pPr>
    <w:rPr>
      <w:rFonts w:ascii="Arial" w:eastAsia="Calibri" w:hAnsi="Arial" w:cs="Times New Roman"/>
      <w:sz w:val="20"/>
      <w:szCs w:val="20"/>
    </w:rPr>
  </w:style>
  <w:style w:type="paragraph" w:customStyle="1" w:styleId="ResumeHeading">
    <w:name w:val="Resume Heading"/>
    <w:basedOn w:val="Normal"/>
    <w:uiPriority w:val="99"/>
    <w:rsid w:val="007A7618"/>
    <w:pPr>
      <w:keepNext/>
      <w:spacing w:before="240" w:beforeAutospacing="0" w:after="60" w:afterAutospacing="0"/>
    </w:pPr>
    <w:rPr>
      <w:rFonts w:ascii="Arial" w:eastAsia="Calibri" w:hAnsi="Arial" w:cs="Times New Roman"/>
      <w:b/>
      <w:szCs w:val="24"/>
    </w:rPr>
  </w:style>
  <w:style w:type="paragraph" w:customStyle="1" w:styleId="Name">
    <w:name w:val="Name"/>
    <w:basedOn w:val="Normal"/>
    <w:next w:val="Resumetext"/>
    <w:uiPriority w:val="99"/>
    <w:rsid w:val="007A7618"/>
    <w:pPr>
      <w:pageBreakBefore/>
      <w:pBdr>
        <w:bottom w:val="thinThickSmallGap" w:sz="24" w:space="1" w:color="auto"/>
      </w:pBdr>
      <w:tabs>
        <w:tab w:val="center" w:pos="4320"/>
        <w:tab w:val="right" w:pos="8640"/>
      </w:tabs>
      <w:spacing w:before="0" w:beforeAutospacing="0" w:after="240" w:afterAutospacing="0"/>
    </w:pPr>
    <w:rPr>
      <w:rFonts w:ascii="Arial" w:eastAsia="Calibri" w:hAnsi="Arial" w:cs="Times New Roman"/>
      <w:b/>
      <w:i/>
      <w:sz w:val="40"/>
      <w:szCs w:val="40"/>
    </w:rPr>
  </w:style>
  <w:style w:type="paragraph" w:customStyle="1" w:styleId="Resumetextindent">
    <w:name w:val="Resume text indent"/>
    <w:basedOn w:val="Resumetext"/>
    <w:uiPriority w:val="99"/>
    <w:rsid w:val="007A7618"/>
    <w:pPr>
      <w:ind w:left="432"/>
    </w:pPr>
  </w:style>
  <w:style w:type="paragraph" w:customStyle="1" w:styleId="Resumetext2">
    <w:name w:val="Resume text 2"/>
    <w:basedOn w:val="Resumetext"/>
    <w:rsid w:val="007A7618"/>
    <w:pPr>
      <w:keepNext/>
      <w:spacing w:before="0" w:after="0"/>
      <w:jc w:val="left"/>
    </w:pPr>
  </w:style>
  <w:style w:type="paragraph" w:customStyle="1" w:styleId="ResumeHeadingindent">
    <w:name w:val="Resume Heading indent"/>
    <w:basedOn w:val="Resumetextindent"/>
    <w:rsid w:val="007A7618"/>
    <w:pPr>
      <w:spacing w:before="240" w:after="240"/>
    </w:pPr>
    <w:rPr>
      <w:b/>
    </w:rPr>
  </w:style>
  <w:style w:type="paragraph" w:customStyle="1" w:styleId="bullet">
    <w:name w:val="bullet"/>
    <w:basedOn w:val="Normal"/>
    <w:rsid w:val="007A7618"/>
    <w:pPr>
      <w:numPr>
        <w:numId w:val="38"/>
      </w:numPr>
      <w:spacing w:before="120" w:beforeAutospacing="0" w:after="0" w:afterAutospacing="0"/>
    </w:pPr>
    <w:rPr>
      <w:rFonts w:cs="Times New Roman"/>
      <w:sz w:val="20"/>
      <w:szCs w:val="20"/>
    </w:rPr>
  </w:style>
  <w:style w:type="paragraph" w:customStyle="1" w:styleId="AutoIndent">
    <w:name w:val="Auto Indent"/>
    <w:basedOn w:val="Normal"/>
    <w:rsid w:val="007A7618"/>
    <w:pPr>
      <w:widowControl w:val="0"/>
      <w:spacing w:before="0" w:beforeAutospacing="0" w:after="0" w:afterAutospacing="0"/>
      <w:ind w:left="720" w:right="360" w:hanging="360"/>
      <w:jc w:val="both"/>
    </w:pPr>
    <w:rPr>
      <w:rFonts w:ascii="Times" w:hAnsi="Times" w:cs="Times New Roman"/>
      <w:szCs w:val="20"/>
    </w:rPr>
  </w:style>
  <w:style w:type="paragraph" w:styleId="BodyText">
    <w:name w:val="Body Text"/>
    <w:basedOn w:val="Normal"/>
    <w:rsid w:val="0065763B"/>
    <w:pPr>
      <w:spacing w:after="120"/>
    </w:pPr>
  </w:style>
  <w:style w:type="paragraph" w:customStyle="1" w:styleId="SidebarBullet">
    <w:name w:val="Sidebar Bullet"/>
    <w:basedOn w:val="Normal"/>
    <w:link w:val="SidebarBulletChar"/>
    <w:uiPriority w:val="99"/>
    <w:rsid w:val="003707E8"/>
    <w:pPr>
      <w:numPr>
        <w:numId w:val="55"/>
      </w:numPr>
      <w:spacing w:before="40" w:beforeAutospacing="0" w:after="0" w:afterAutospacing="0"/>
    </w:pPr>
    <w:rPr>
      <w:rFonts w:ascii="Arial Narrow" w:eastAsia="Calibri" w:hAnsi="Arial Narrow" w:cs="Times New Roman"/>
      <w:color w:val="000000"/>
      <w:sz w:val="17"/>
      <w:szCs w:val="17"/>
      <w:lang w:val="fr-FR"/>
    </w:rPr>
  </w:style>
  <w:style w:type="character" w:customStyle="1" w:styleId="SidebarBulletChar">
    <w:name w:val="Sidebar Bullet Char"/>
    <w:link w:val="SidebarBullet"/>
    <w:uiPriority w:val="99"/>
    <w:locked/>
    <w:rsid w:val="003707E8"/>
    <w:rPr>
      <w:rFonts w:ascii="Arial Narrow" w:eastAsia="Calibri" w:hAnsi="Arial Narrow"/>
      <w:color w:val="000000"/>
      <w:sz w:val="17"/>
      <w:szCs w:val="17"/>
      <w:lang w:val="fr-FR"/>
    </w:rPr>
  </w:style>
  <w:style w:type="paragraph" w:customStyle="1" w:styleId="Bullet1">
    <w:name w:val="Bullet 1"/>
    <w:basedOn w:val="Normal"/>
    <w:rsid w:val="00826268"/>
    <w:pPr>
      <w:numPr>
        <w:numId w:val="56"/>
      </w:numPr>
      <w:spacing w:before="0" w:beforeAutospacing="0" w:after="0" w:afterAutospacing="0" w:line="312" w:lineRule="auto"/>
    </w:pPr>
    <w:rPr>
      <w:rFonts w:ascii="Arial" w:hAnsi="Arial" w:cs="Times New Roman"/>
    </w:rPr>
  </w:style>
  <w:style w:type="paragraph" w:customStyle="1" w:styleId="Bullet1-hardreturn">
    <w:name w:val="Bullet 1 - hard return"/>
    <w:basedOn w:val="Bullet1"/>
    <w:rsid w:val="00826268"/>
    <w:pPr>
      <w:spacing w:after="240"/>
    </w:pPr>
  </w:style>
  <w:style w:type="paragraph" w:customStyle="1" w:styleId="paratext0">
    <w:name w:val="paratext"/>
    <w:basedOn w:val="Normal"/>
    <w:rsid w:val="00A13CAE"/>
    <w:rPr>
      <w:rFonts w:ascii="Times New Roman" w:eastAsia="Calibri" w:hAnsi="Times New Roman" w:cs="Times New Roman"/>
      <w:szCs w:val="24"/>
      <w:lang w:bidi="en-US"/>
    </w:rPr>
  </w:style>
  <w:style w:type="paragraph" w:styleId="TOC1">
    <w:name w:val="toc 1"/>
    <w:basedOn w:val="Normal"/>
    <w:next w:val="Normal"/>
    <w:autoRedefine/>
    <w:uiPriority w:val="39"/>
    <w:unhideWhenUsed/>
    <w:rsid w:val="00E43C6D"/>
  </w:style>
  <w:style w:type="paragraph" w:styleId="TOC2">
    <w:name w:val="toc 2"/>
    <w:basedOn w:val="Normal"/>
    <w:next w:val="Normal"/>
    <w:autoRedefine/>
    <w:uiPriority w:val="39"/>
    <w:unhideWhenUsed/>
    <w:rsid w:val="00E43C6D"/>
    <w:pPr>
      <w:ind w:left="240"/>
    </w:pPr>
  </w:style>
  <w:style w:type="paragraph" w:styleId="TOC3">
    <w:name w:val="toc 3"/>
    <w:basedOn w:val="Normal"/>
    <w:next w:val="Normal"/>
    <w:autoRedefine/>
    <w:uiPriority w:val="39"/>
    <w:unhideWhenUsed/>
    <w:rsid w:val="000C0095"/>
    <w:pPr>
      <w:tabs>
        <w:tab w:val="left" w:pos="1100"/>
        <w:tab w:val="right" w:leader="dot" w:pos="9625"/>
      </w:tabs>
      <w:spacing w:before="0" w:beforeAutospacing="0"/>
      <w:ind w:left="475"/>
    </w:pPr>
  </w:style>
  <w:style w:type="paragraph" w:styleId="HTMLPreformatted">
    <w:name w:val="HTML Preformatted"/>
    <w:basedOn w:val="Normal"/>
    <w:link w:val="HTMLPreformattedChar"/>
    <w:uiPriority w:val="99"/>
    <w:semiHidden/>
    <w:unhideWhenUsed/>
    <w:rsid w:val="009051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9051A6"/>
    <w:rPr>
      <w:rFonts w:ascii="Courier New" w:eastAsia="Times New Roman" w:hAnsi="Courier New" w:cs="Courier New"/>
    </w:rPr>
  </w:style>
  <w:style w:type="character" w:styleId="HTMLTypewriter">
    <w:name w:val="HTML Typewriter"/>
    <w:basedOn w:val="DefaultParagraphFont"/>
    <w:uiPriority w:val="99"/>
    <w:semiHidden/>
    <w:unhideWhenUsed/>
    <w:rsid w:val="009051A6"/>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divs>
    <w:div w:id="913978006">
      <w:bodyDiv w:val="1"/>
      <w:marLeft w:val="0"/>
      <w:marRight w:val="0"/>
      <w:marTop w:val="0"/>
      <w:marBottom w:val="0"/>
      <w:divBdr>
        <w:top w:val="none" w:sz="0" w:space="0" w:color="auto"/>
        <w:left w:val="none" w:sz="0" w:space="0" w:color="auto"/>
        <w:bottom w:val="none" w:sz="0" w:space="0" w:color="auto"/>
        <w:right w:val="none" w:sz="0" w:space="0" w:color="auto"/>
      </w:divBdr>
    </w:div>
    <w:div w:id="1403990487">
      <w:bodyDiv w:val="1"/>
      <w:marLeft w:val="0"/>
      <w:marRight w:val="0"/>
      <w:marTop w:val="0"/>
      <w:marBottom w:val="0"/>
      <w:divBdr>
        <w:top w:val="none" w:sz="0" w:space="0" w:color="auto"/>
        <w:left w:val="none" w:sz="0" w:space="0" w:color="auto"/>
        <w:bottom w:val="none" w:sz="0" w:space="0" w:color="auto"/>
        <w:right w:val="none" w:sz="0" w:space="0" w:color="auto"/>
      </w:divBdr>
      <w:divsChild>
        <w:div w:id="569970381">
          <w:marLeft w:val="0"/>
          <w:marRight w:val="0"/>
          <w:marTop w:val="0"/>
          <w:marBottom w:val="0"/>
          <w:divBdr>
            <w:top w:val="none" w:sz="0" w:space="0" w:color="auto"/>
            <w:left w:val="none" w:sz="0" w:space="0" w:color="auto"/>
            <w:bottom w:val="none" w:sz="0" w:space="0" w:color="auto"/>
            <w:right w:val="none" w:sz="0" w:space="0" w:color="auto"/>
          </w:divBdr>
        </w:div>
      </w:divsChild>
    </w:div>
    <w:div w:id="1736659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secretary@dps.ny.gov" TargetMode="External"/><Relationship Id="rId18" Type="http://schemas.openxmlformats.org/officeDocument/2006/relationships/header" Target="header2.xml"/><Relationship Id="rId26" Type="http://schemas.openxmlformats.org/officeDocument/2006/relationships/image" Target="media/image4.png"/><Relationship Id="rId39" Type="http://schemas.openxmlformats.org/officeDocument/2006/relationships/image" Target="media/image16.png"/><Relationship Id="rId21" Type="http://schemas.openxmlformats.org/officeDocument/2006/relationships/footer" Target="footer3.xml"/><Relationship Id="rId34" Type="http://schemas.openxmlformats.org/officeDocument/2006/relationships/image" Target="media/image11.jpeg"/><Relationship Id="rId42" Type="http://schemas.openxmlformats.org/officeDocument/2006/relationships/header" Target="header9.xml"/><Relationship Id="rId47" Type="http://schemas.openxmlformats.org/officeDocument/2006/relationships/header" Target="header12.xml"/><Relationship Id="rId50" Type="http://schemas.openxmlformats.org/officeDocument/2006/relationships/header" Target="header13.xml"/><Relationship Id="rId55" Type="http://schemas.openxmlformats.org/officeDocument/2006/relationships/header" Target="header16.xml"/><Relationship Id="rId7" Type="http://schemas.openxmlformats.org/officeDocument/2006/relationships/endnotes" Target="endnotes.xml"/><Relationship Id="rId12" Type="http://schemas.openxmlformats.org/officeDocument/2006/relationships/hyperlink" Target="mailto:Jeremy.RouthierJames@dps.ny.gov" TargetMode="External"/><Relationship Id="rId17" Type="http://schemas.openxmlformats.org/officeDocument/2006/relationships/footer" Target="footer1.xml"/><Relationship Id="rId25" Type="http://schemas.openxmlformats.org/officeDocument/2006/relationships/header" Target="header6.xml"/><Relationship Id="rId33" Type="http://schemas.openxmlformats.org/officeDocument/2006/relationships/image" Target="media/image10.jpeg"/><Relationship Id="rId38" Type="http://schemas.openxmlformats.org/officeDocument/2006/relationships/image" Target="media/image15.jpeg"/><Relationship Id="rId46" Type="http://schemas.openxmlformats.org/officeDocument/2006/relationships/footer" Target="footer4.xml"/><Relationship Id="rId59"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image" Target="media/image6.jpeg"/><Relationship Id="rId41" Type="http://schemas.openxmlformats.org/officeDocument/2006/relationships/image" Target="media/image17.jpeg"/><Relationship Id="rId54" Type="http://schemas.openxmlformats.org/officeDocument/2006/relationships/header" Target="head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cordsaccessofficer@dps.ny.gov" TargetMode="External"/><Relationship Id="rId24" Type="http://schemas.openxmlformats.org/officeDocument/2006/relationships/image" Target="media/image3.jpeg"/><Relationship Id="rId32" Type="http://schemas.openxmlformats.org/officeDocument/2006/relationships/image" Target="media/image9.jpeg"/><Relationship Id="rId37" Type="http://schemas.openxmlformats.org/officeDocument/2006/relationships/image" Target="media/image14.jpeg"/><Relationship Id="rId40" Type="http://schemas.openxmlformats.org/officeDocument/2006/relationships/header" Target="header8.xml"/><Relationship Id="rId45" Type="http://schemas.openxmlformats.org/officeDocument/2006/relationships/header" Target="header11.xml"/><Relationship Id="rId53" Type="http://schemas.openxmlformats.org/officeDocument/2006/relationships/footer" Target="footer7.xml"/><Relationship Id="rId58" Type="http://schemas.openxmlformats.org/officeDocument/2006/relationships/header" Target="header19.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header" Target="header5.xml"/><Relationship Id="rId28" Type="http://schemas.openxmlformats.org/officeDocument/2006/relationships/image" Target="media/image5.jpeg"/><Relationship Id="rId36" Type="http://schemas.openxmlformats.org/officeDocument/2006/relationships/image" Target="media/image13.jpeg"/><Relationship Id="rId49" Type="http://schemas.openxmlformats.org/officeDocument/2006/relationships/image" Target="media/image19.jpeg"/><Relationship Id="rId57" Type="http://schemas.openxmlformats.org/officeDocument/2006/relationships/header" Target="header18.xml"/><Relationship Id="rId10" Type="http://schemas.openxmlformats.org/officeDocument/2006/relationships/hyperlink" Target="mailto:secretary@dps.ny.gov" TargetMode="External"/><Relationship Id="rId19" Type="http://schemas.openxmlformats.org/officeDocument/2006/relationships/footer" Target="footer2.xml"/><Relationship Id="rId31" Type="http://schemas.openxmlformats.org/officeDocument/2006/relationships/image" Target="media/image8.jpeg"/><Relationship Id="rId44" Type="http://schemas.openxmlformats.org/officeDocument/2006/relationships/image" Target="media/image18.jpeg"/><Relationship Id="rId52" Type="http://schemas.openxmlformats.org/officeDocument/2006/relationships/header" Target="header14.xml"/><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recordsaccessofficer@dps.ny.gov" TargetMode="External"/><Relationship Id="rId14" Type="http://schemas.openxmlformats.org/officeDocument/2006/relationships/hyperlink" Target="mailto:rivercg@aol.com" TargetMode="External"/><Relationship Id="rId22" Type="http://schemas.openxmlformats.org/officeDocument/2006/relationships/header" Target="header4.xml"/><Relationship Id="rId27" Type="http://schemas.openxmlformats.org/officeDocument/2006/relationships/header" Target="header7.xml"/><Relationship Id="rId30" Type="http://schemas.openxmlformats.org/officeDocument/2006/relationships/image" Target="media/image7.jpeg"/><Relationship Id="rId35" Type="http://schemas.openxmlformats.org/officeDocument/2006/relationships/image" Target="media/image12.png"/><Relationship Id="rId43" Type="http://schemas.openxmlformats.org/officeDocument/2006/relationships/header" Target="header10.xml"/><Relationship Id="rId48" Type="http://schemas.openxmlformats.org/officeDocument/2006/relationships/footer" Target="footer5.xml"/><Relationship Id="rId56" Type="http://schemas.openxmlformats.org/officeDocument/2006/relationships/header" Target="header17.xml"/><Relationship Id="rId8" Type="http://schemas.openxmlformats.org/officeDocument/2006/relationships/image" Target="media/image1.jpeg"/><Relationship Id="rId51" Type="http://schemas.openxmlformats.org/officeDocument/2006/relationships/footer" Target="footer6.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DFD15EB-51AF-4B7A-A6ED-7C9C3C4FCE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305</TotalTime>
  <Pages>176</Pages>
  <Words>52631</Words>
  <Characters>300002</Characters>
  <Application>Microsoft Office Word</Application>
  <DocSecurity>0</DocSecurity>
  <Lines>2500</Lines>
  <Paragraphs>703</Paragraphs>
  <ScaleCrop>false</ScaleCrop>
  <HeadingPairs>
    <vt:vector size="4" baseType="variant">
      <vt:variant>
        <vt:lpstr>Title</vt:lpstr>
      </vt:variant>
      <vt:variant>
        <vt:i4>1</vt:i4>
      </vt:variant>
      <vt:variant>
        <vt:lpstr>Headings</vt:lpstr>
      </vt:variant>
      <vt:variant>
        <vt:i4>32</vt:i4>
      </vt:variant>
    </vt:vector>
  </HeadingPairs>
  <TitlesOfParts>
    <vt:vector size="33" baseType="lpstr">
      <vt:lpstr>I</vt:lpstr>
      <vt:lpstr/>
      <vt:lpstr>INTRODUCTION</vt:lpstr>
      <vt:lpstr>SCOPE AND OBJECTIVES</vt:lpstr>
      <vt:lpstr>    Introduction</vt:lpstr>
      <vt:lpstr>    Scope</vt:lpstr>
      <vt:lpstr>    Objectives</vt:lpstr>
      <vt:lpstr/>
      <vt:lpstr>APPROACH, METHODS AND PROJECT MANAGEMENT</vt:lpstr>
      <vt:lpstr>    Introduction</vt:lpstr>
      <vt:lpstr>    Audit Approach</vt:lpstr>
      <vt:lpstr>        Stage I - Planning and Orientation </vt:lpstr>
      <vt:lpstr>        Stage II - Fact Finding and Analysis </vt:lpstr>
      <vt:lpstr>        </vt:lpstr>
      <vt:lpstr>        Stage III –Development of Conclusions and Report </vt:lpstr>
      <vt:lpstr>        </vt:lpstr>
      <vt:lpstr>        Stage IV - Recommendation Development</vt:lpstr>
      <vt:lpstr>        Stage V - Develop Final Report</vt:lpstr>
      <vt:lpstr>    Methods</vt:lpstr>
      <vt:lpstr>        Interview Technique</vt:lpstr>
      <vt:lpstr>        Sampling Techniques </vt:lpstr>
      <vt:lpstr>        Cost/Benefit Analyses</vt:lpstr>
      <vt:lpstr>    Deliverables</vt:lpstr>
      <vt:lpstr>    Project Management</vt:lpstr>
      <vt:lpstr>AUDIT AREAS AND ISSUES</vt:lpstr>
      <vt:lpstr>    Introduction</vt:lpstr>
      <vt:lpstr>    Audit Element Area Work Plans </vt:lpstr>
      <vt:lpstr>        Element No. 1: Corporate Mission, Objectives, Goals and Planning, Affiliate tran</vt:lpstr>
      <vt:lpstr>        </vt:lpstr>
      <vt:lpstr>        Element No. 2: Load Forecasting </vt:lpstr>
      <vt:lpstr>        Element No.3: Supply Procurement </vt:lpstr>
      <vt:lpstr>        </vt:lpstr>
      <vt:lpstr>        Element No. 4: System Planning </vt:lpstr>
    </vt:vector>
  </TitlesOfParts>
  <Company>RCG, Inc.</Company>
  <LinksUpToDate>false</LinksUpToDate>
  <CharactersWithSpaces>351930</CharactersWithSpaces>
  <SharedDoc>false</SharedDoc>
  <HLinks>
    <vt:vector size="24" baseType="variant">
      <vt:variant>
        <vt:i4>7340107</vt:i4>
      </vt:variant>
      <vt:variant>
        <vt:i4>9</vt:i4>
      </vt:variant>
      <vt:variant>
        <vt:i4>0</vt:i4>
      </vt:variant>
      <vt:variant>
        <vt:i4>5</vt:i4>
      </vt:variant>
      <vt:variant>
        <vt:lpwstr>mailto:rivercg@aol.com</vt:lpwstr>
      </vt:variant>
      <vt:variant>
        <vt:lpwstr/>
      </vt:variant>
      <vt:variant>
        <vt:i4>4915317</vt:i4>
      </vt:variant>
      <vt:variant>
        <vt:i4>6</vt:i4>
      </vt:variant>
      <vt:variant>
        <vt:i4>0</vt:i4>
      </vt:variant>
      <vt:variant>
        <vt:i4>5</vt:i4>
      </vt:variant>
      <vt:variant>
        <vt:lpwstr>mailto:Jeremy.RouthierJames@dps.ny.gov</vt:lpwstr>
      </vt:variant>
      <vt:variant>
        <vt:lpwstr/>
      </vt:variant>
      <vt:variant>
        <vt:i4>3604571</vt:i4>
      </vt:variant>
      <vt:variant>
        <vt:i4>3</vt:i4>
      </vt:variant>
      <vt:variant>
        <vt:i4>0</vt:i4>
      </vt:variant>
      <vt:variant>
        <vt:i4>5</vt:i4>
      </vt:variant>
      <vt:variant>
        <vt:lpwstr>mailto:secretary@dps.ny.gov</vt:lpwstr>
      </vt:variant>
      <vt:variant>
        <vt:lpwstr/>
      </vt:variant>
      <vt:variant>
        <vt:i4>1769589</vt:i4>
      </vt:variant>
      <vt:variant>
        <vt:i4>0</vt:i4>
      </vt:variant>
      <vt:variant>
        <vt:i4>0</vt:i4>
      </vt:variant>
      <vt:variant>
        <vt:i4>5</vt:i4>
      </vt:variant>
      <vt:variant>
        <vt:lpwstr>mailto:recordsaccessofficer@dps.ny.gov</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creator>Robert Grant</dc:creator>
  <cp:lastModifiedBy>Robert Grant</cp:lastModifiedBy>
  <cp:revision>23</cp:revision>
  <cp:lastPrinted>2012-02-29T16:39:00Z</cp:lastPrinted>
  <dcterms:created xsi:type="dcterms:W3CDTF">2012-02-28T11:03:00Z</dcterms:created>
  <dcterms:modified xsi:type="dcterms:W3CDTF">2012-02-29T17:23:00Z</dcterms:modified>
</cp:coreProperties>
</file>